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0C" w:rsidRDefault="00F0520C" w:rsidP="00F0520C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Załącznik nr 2</w:t>
      </w:r>
    </w:p>
    <w:p w:rsidR="00F0520C" w:rsidRDefault="00F0520C" w:rsidP="00F0520C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b/>
          <w:bCs/>
        </w:rPr>
      </w:pPr>
      <w:r w:rsidRPr="00F0520C">
        <w:rPr>
          <w:b/>
          <w:bCs/>
        </w:rPr>
        <w:t>UMOWA SPRZEDAŻY ŚRODKA TRWAŁEGO</w:t>
      </w:r>
    </w:p>
    <w:p w:rsidR="00F0520C" w:rsidRPr="00F0520C" w:rsidRDefault="00F0520C" w:rsidP="00F0520C">
      <w:pPr>
        <w:spacing w:line="360" w:lineRule="auto"/>
        <w:jc w:val="both"/>
      </w:pPr>
    </w:p>
    <w:p w:rsidR="00F0520C" w:rsidRPr="00F0520C" w:rsidRDefault="00F0520C" w:rsidP="00F0520C">
      <w:pPr>
        <w:spacing w:line="360" w:lineRule="auto"/>
        <w:jc w:val="both"/>
      </w:pPr>
      <w:r w:rsidRPr="00F0520C">
        <w:t xml:space="preserve">zawarta w dniu……………………………… roku w </w:t>
      </w:r>
      <w:r>
        <w:t>Zabrzu</w:t>
      </w:r>
      <w:r w:rsidRPr="00F0520C">
        <w:t xml:space="preserve"> pomiędzy:</w:t>
      </w:r>
    </w:p>
    <w:p w:rsidR="00F0520C" w:rsidRPr="00F0520C" w:rsidRDefault="00F0520C" w:rsidP="00F0520C">
      <w:pPr>
        <w:spacing w:line="360" w:lineRule="auto"/>
        <w:jc w:val="both"/>
      </w:pPr>
      <w:r>
        <w:t>Muzeum Górnictwa Węglowego w Zabrzu</w:t>
      </w:r>
      <w:r w:rsidRPr="00F0520C">
        <w:t xml:space="preserve">, ul. </w:t>
      </w:r>
      <w:r>
        <w:t>Jodłowa 59, 41-800</w:t>
      </w:r>
      <w:r w:rsidRPr="00F0520C">
        <w:t xml:space="preserve"> </w:t>
      </w:r>
      <w:r>
        <w:t>Zabrze</w:t>
      </w:r>
      <w:r w:rsidRPr="00F0520C">
        <w:t xml:space="preserve">, </w:t>
      </w:r>
      <w:r>
        <w:t xml:space="preserve">wpisanym do Rejestru Instytucji Kultury pod numerem RIK 12/13 </w:t>
      </w:r>
    </w:p>
    <w:p w:rsidR="00F0520C" w:rsidRPr="00F0520C" w:rsidRDefault="00F0520C" w:rsidP="00F0520C">
      <w:pPr>
        <w:spacing w:line="360" w:lineRule="auto"/>
        <w:jc w:val="both"/>
      </w:pPr>
      <w:r>
        <w:t>NIP: 648-276-81-67, REGON: 243220420</w:t>
      </w:r>
    </w:p>
    <w:p w:rsidR="00F0520C" w:rsidRDefault="00F0520C" w:rsidP="00F0520C">
      <w:pPr>
        <w:spacing w:line="360" w:lineRule="auto"/>
        <w:jc w:val="both"/>
      </w:pPr>
      <w:r w:rsidRPr="00F0520C">
        <w:t>reprezentowanym przez</w:t>
      </w:r>
      <w:r>
        <w:t>:</w:t>
      </w:r>
      <w:r w:rsidRPr="00F0520C">
        <w:t xml:space="preserve"> </w:t>
      </w:r>
    </w:p>
    <w:p w:rsidR="00F0520C" w:rsidRPr="00F0520C" w:rsidRDefault="00F0520C" w:rsidP="00F0520C">
      <w:pPr>
        <w:spacing w:line="360" w:lineRule="auto"/>
        <w:jc w:val="both"/>
        <w:rPr>
          <w:b/>
        </w:rPr>
      </w:pPr>
      <w:r>
        <w:t>Bartłomieja Szewczyka</w:t>
      </w:r>
      <w:r w:rsidRPr="00F0520C">
        <w:t xml:space="preserve"> </w:t>
      </w:r>
      <w:r>
        <w:t>Dyrektora Muzeum Górnictwa Węglowego w Zabrzu</w:t>
      </w:r>
    </w:p>
    <w:p w:rsidR="00F0520C" w:rsidRPr="00F0520C" w:rsidRDefault="00F0520C" w:rsidP="00F0520C">
      <w:pPr>
        <w:spacing w:line="360" w:lineRule="auto"/>
        <w:jc w:val="both"/>
      </w:pPr>
      <w:r w:rsidRPr="00F0520C">
        <w:t xml:space="preserve">zwanym dalej „ Sprzedającym” </w:t>
      </w: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  <w:r w:rsidRPr="00F0520C">
        <w:t>a</w:t>
      </w: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  <w:r w:rsidRPr="00F0520C">
        <w:t>.............................................................................................................................................................</w:t>
      </w: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  <w:r w:rsidRPr="00F0520C">
        <w:t>zwanym dalej „Kupującym”</w:t>
      </w: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  <w:r w:rsidRPr="00F0520C">
        <w:t>W rezultacie przeprowadzonego przetargu nieograniczonego na sprzedaż środka trwałego została zawarta umowa następującej treści:</w:t>
      </w: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ind w:left="4248"/>
        <w:jc w:val="both"/>
      </w:pP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ind w:left="4248"/>
        <w:jc w:val="both"/>
      </w:pPr>
      <w:r w:rsidRPr="00F0520C">
        <w:t>§ 1</w:t>
      </w: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ind w:left="4248"/>
        <w:jc w:val="both"/>
      </w:pP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  <w:r w:rsidRPr="00F0520C">
        <w:t xml:space="preserve"> Przedmiotem niniejszej umowy jest sprzedaż</w:t>
      </w:r>
      <w:r>
        <w:t xml:space="preserve"> zespołu dźwigowo-transportowego </w:t>
      </w:r>
      <w:r w:rsidRPr="00F0520C">
        <w:t>zwanego dalej „środkiem trwałym”.</w:t>
      </w: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ind w:left="3540" w:firstLine="708"/>
        <w:jc w:val="both"/>
      </w:pPr>
      <w:r w:rsidRPr="00F0520C">
        <w:t>§ 2</w:t>
      </w: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ind w:left="3540" w:firstLine="708"/>
        <w:jc w:val="both"/>
      </w:pP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  <w:r w:rsidRPr="00F0520C">
        <w:t xml:space="preserve">1.Sprzedający oświadcza, że środek trwały stanowi jego własność i jest wolny od wad prawnych. </w:t>
      </w: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  <w:r w:rsidRPr="00F0520C">
        <w:lastRenderedPageBreak/>
        <w:t>2 Sprzedający zapewnia, że nie toczy się żadne postępowanie karne, cywilne, administracyjne                           i temu podobne, którego przedmiotem jest ten środek trwały, jak również, że nie jest on przedmiotem zabezpieczenia, zastawu lub innych praw osób trzecich.</w:t>
      </w: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  <w:r w:rsidRPr="00F0520C">
        <w:t xml:space="preserve">                                                                        § 3</w:t>
      </w: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0520C">
        <w:t xml:space="preserve">1. Kupujący zapłaci Sprzedającemu za przedmiot umowy kwotę </w:t>
      </w:r>
      <w:r w:rsidRPr="00F0520C">
        <w:rPr>
          <w:b/>
          <w:bCs/>
        </w:rPr>
        <w:t xml:space="preserve">............................. </w:t>
      </w:r>
      <w:r w:rsidRPr="00F0520C">
        <w:rPr>
          <w:bCs/>
        </w:rPr>
        <w:t>zł netto</w:t>
      </w:r>
      <w:r w:rsidRPr="00F0520C">
        <w:rPr>
          <w:b/>
          <w:bCs/>
        </w:rPr>
        <w:t xml:space="preserve"> </w:t>
      </w: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  <w:r w:rsidRPr="00F0520C">
        <w:t xml:space="preserve">(słownie:......................) powiększoną o podatek  VAT tj. brutto zł…… ( słownie ………..),          </w:t>
      </w:r>
      <w:r w:rsidR="008027C5">
        <w:t xml:space="preserve">                   w terminie 7</w:t>
      </w:r>
      <w:r w:rsidRPr="00F0520C">
        <w:t xml:space="preserve"> dni od daty wystawienia faktury przez Sprzedającego</w:t>
      </w:r>
      <w:r w:rsidR="008027C5">
        <w:t xml:space="preserve">, tj. do dnia 15 listopada 2016 r. </w:t>
      </w:r>
      <w:r w:rsidRPr="00F0520C">
        <w:t xml:space="preserve">. </w:t>
      </w: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  <w:r w:rsidRPr="00F0520C">
        <w:t>2. Sprzedający przenosi na rzecz Kupującego z dniem dokonania zapłaty własność środka trwałego będącego przedmiotem niniejszej umowy.</w:t>
      </w: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ind w:left="3540" w:firstLine="708"/>
        <w:jc w:val="both"/>
      </w:pPr>
      <w:r w:rsidRPr="00F0520C">
        <w:t>§ 4</w:t>
      </w: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  <w:r w:rsidRPr="00F0520C">
        <w:t xml:space="preserve">1. Wydanie środka trwałego Kupującemu nastąpi  protokolarnie </w:t>
      </w:r>
      <w:r w:rsidR="008027C5">
        <w:t>do</w:t>
      </w:r>
      <w:r w:rsidRPr="00F0520C">
        <w:t xml:space="preserve"> 7 dni od dokonania przez Kupującego czynności, o której mowa  w  § 3 ust.1 niniejszej umowy.                                                                     </w:t>
      </w: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  <w:r w:rsidRPr="00F0520C">
        <w:t xml:space="preserve">2.Kupujący wykonując czynności związane z odbiorem środka trwałego z siedziby Sprzedającego  zobowiązuje  się przestrzegać przepisów BHP i ppoż. </w:t>
      </w: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  <w:r w:rsidRPr="00F0520C">
        <w:t>3. W przypadku nieterminowego odbioru środka trwałego  sprzedający zastrzega sobie prawo naliczenia kary umownej  w wysokości 1% wartości określonej  w § 3 ust.1 za każdy dzień zwłoki.</w:t>
      </w:r>
    </w:p>
    <w:p w:rsid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  <w:r w:rsidRPr="00F0520C">
        <w:t xml:space="preserve">4. Za szkody poniesione przez Sprzedającego w </w:t>
      </w:r>
      <w:r>
        <w:t xml:space="preserve">trakcie odbioru środka trwałego </w:t>
      </w:r>
      <w:r w:rsidRPr="00F0520C">
        <w:t xml:space="preserve">odpowiada                   </w:t>
      </w:r>
      <w:r>
        <w:t xml:space="preserve">                          </w:t>
      </w:r>
      <w:r w:rsidRPr="00F0520C">
        <w:t>Kupujący.</w:t>
      </w:r>
    </w:p>
    <w:p w:rsidR="00304AA2" w:rsidRDefault="00304AA2" w:rsidP="00304AA2">
      <w:pPr>
        <w:spacing w:line="360" w:lineRule="auto"/>
        <w:ind w:left="567" w:hanging="567"/>
        <w:jc w:val="both"/>
      </w:pPr>
      <w:r>
        <w:t xml:space="preserve">5. </w:t>
      </w:r>
      <w:r>
        <w:rPr>
          <w:sz w:val="23"/>
          <w:szCs w:val="23"/>
        </w:rPr>
        <w:t>Sprzedający nie zapewnia załadunku oraz transportu do miejsca docelowego.</w:t>
      </w: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ind w:left="3540" w:firstLine="708"/>
        <w:jc w:val="both"/>
      </w:pPr>
      <w:r w:rsidRPr="00F0520C">
        <w:t>§ 5</w:t>
      </w: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ind w:left="3540" w:firstLine="708"/>
        <w:jc w:val="both"/>
      </w:pP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  <w:r w:rsidRPr="00F0520C">
        <w:t>Kupujący oświadcza, że zapoznał się ze stanem technicznym środka trwałego, jest on mu znany i z tego tytułu nie będzie rościł żadn</w:t>
      </w:r>
      <w:r>
        <w:t xml:space="preserve">ych </w:t>
      </w:r>
      <w:r w:rsidR="004A1093">
        <w:t>pretensji do Sprzedającego, w szczególności Sprzedający nie ponosi odpowiedzialności z tytułu rękojmi za wady przedmiotu sprzedaży.</w:t>
      </w: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ind w:left="3540"/>
        <w:jc w:val="both"/>
      </w:pPr>
      <w:r w:rsidRPr="00F0520C">
        <w:t xml:space="preserve">           § 6</w:t>
      </w: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ind w:left="3540"/>
        <w:jc w:val="both"/>
      </w:pP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  <w:r w:rsidRPr="00F0520C">
        <w:t>Strony oświadczają zgodnie, że wszelkie koszty wynikające z realizacji niniejszej umowy poniesie Kupujący.</w:t>
      </w: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ind w:left="3540"/>
        <w:jc w:val="both"/>
      </w:pPr>
      <w:r w:rsidRPr="00F0520C">
        <w:t xml:space="preserve">           § 7</w:t>
      </w: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ind w:left="3540"/>
        <w:jc w:val="both"/>
      </w:pPr>
    </w:p>
    <w:p w:rsid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  <w:r w:rsidRPr="00F0520C">
        <w:t>W sprawach nie uregulowanych niniejszą umową zastosowanie mają przepisy kodeksu cywilnego.</w:t>
      </w: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ind w:left="3540"/>
        <w:jc w:val="both"/>
      </w:pPr>
      <w:r w:rsidRPr="00F0520C">
        <w:t xml:space="preserve">           § 8</w:t>
      </w: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ind w:left="3540"/>
        <w:jc w:val="both"/>
      </w:pP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  <w:r w:rsidRPr="00F0520C">
        <w:t>Spory, mogące wyniknąć z realizacji niniejszej umowy, będą rozstrzygane przez sąd powszechny właściwy rzeczowo dla siedziby Sprzedającego.</w:t>
      </w: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ind w:left="3540" w:firstLine="708"/>
        <w:jc w:val="both"/>
      </w:pPr>
      <w:r w:rsidRPr="00F0520C">
        <w:t>§ 9</w:t>
      </w: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ind w:left="3540" w:firstLine="708"/>
        <w:jc w:val="both"/>
      </w:pP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  <w:r w:rsidRPr="00F0520C">
        <w:t>Umowę sporządzono w dwóch jednobrzmiących egzemplarzach po jednym dla każdej ze stron.</w:t>
      </w: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</w:p>
    <w:p w:rsidR="00F0520C" w:rsidRPr="00F0520C" w:rsidRDefault="00F0520C" w:rsidP="00F0520C">
      <w:pPr>
        <w:autoSpaceDE w:val="0"/>
        <w:autoSpaceDN w:val="0"/>
        <w:adjustRightInd w:val="0"/>
        <w:spacing w:line="360" w:lineRule="auto"/>
        <w:jc w:val="both"/>
      </w:pPr>
    </w:p>
    <w:p w:rsidR="00F0520C" w:rsidRPr="00F0520C" w:rsidRDefault="00F0520C" w:rsidP="00F0520C">
      <w:pPr>
        <w:spacing w:line="360" w:lineRule="auto"/>
        <w:jc w:val="both"/>
      </w:pPr>
      <w:r w:rsidRPr="00F0520C">
        <w:t>SPRZEDAJĄCY                                                                                                 KUPUJĄCY</w:t>
      </w:r>
    </w:p>
    <w:p w:rsidR="00F0520C" w:rsidRPr="00F0520C" w:rsidRDefault="00F0520C" w:rsidP="00F0520C">
      <w:pPr>
        <w:widowControl w:val="0"/>
        <w:spacing w:line="360" w:lineRule="auto"/>
        <w:jc w:val="both"/>
        <w:rPr>
          <w:b/>
          <w:bCs/>
          <w:snapToGrid w:val="0"/>
        </w:rPr>
      </w:pPr>
    </w:p>
    <w:p w:rsidR="00F0520C" w:rsidRPr="00F0520C" w:rsidRDefault="00F0520C" w:rsidP="00F0520C">
      <w:pPr>
        <w:spacing w:line="360" w:lineRule="auto"/>
        <w:jc w:val="both"/>
      </w:pPr>
    </w:p>
    <w:p w:rsidR="00E85B7E" w:rsidRPr="00F0520C" w:rsidRDefault="00E85B7E" w:rsidP="00F0520C">
      <w:pPr>
        <w:spacing w:line="360" w:lineRule="auto"/>
      </w:pPr>
    </w:p>
    <w:sectPr w:rsidR="00E85B7E" w:rsidRPr="00F052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A4B" w:rsidRDefault="00D97A4B" w:rsidP="00807768">
      <w:r>
        <w:separator/>
      </w:r>
    </w:p>
  </w:endnote>
  <w:endnote w:type="continuationSeparator" w:id="0">
    <w:p w:rsidR="00D97A4B" w:rsidRDefault="00D97A4B" w:rsidP="0080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68" w:rsidRPr="00A232B5" w:rsidRDefault="00807768" w:rsidP="00807768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  <w:r w:rsidRPr="00A232B5">
      <w:rPr>
        <w:rFonts w:ascii="Arial" w:hAnsi="Arial" w:cs="Arial"/>
        <w:sz w:val="20"/>
        <w:szCs w:val="20"/>
      </w:rPr>
      <w:t xml:space="preserve">Projekt współfinansowany przez Unię Europejską z Europejskiego Funduszu Rozwoju Regionalnego </w:t>
    </w:r>
  </w:p>
  <w:p w:rsidR="00807768" w:rsidRDefault="00807768" w:rsidP="00807768">
    <w:pPr>
      <w:pStyle w:val="Stopka"/>
    </w:pPr>
    <w:r w:rsidRPr="00A232B5">
      <w:rPr>
        <w:rFonts w:ascii="Arial" w:hAnsi="Arial" w:cs="Arial"/>
        <w:sz w:val="20"/>
        <w:szCs w:val="20"/>
      </w:rPr>
      <w:t>w ramach Programu Operacyjnego Innowacyjna Gospodarka na lata 2007-2013</w:t>
    </w:r>
  </w:p>
  <w:p w:rsidR="00807768" w:rsidRDefault="008077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A4B" w:rsidRDefault="00D97A4B" w:rsidP="00807768">
      <w:r>
        <w:separator/>
      </w:r>
    </w:p>
  </w:footnote>
  <w:footnote w:type="continuationSeparator" w:id="0">
    <w:p w:rsidR="00D97A4B" w:rsidRDefault="00D97A4B" w:rsidP="00807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68" w:rsidRDefault="00807768">
    <w:pPr>
      <w:pStyle w:val="Nagwek"/>
    </w:pPr>
    <w:r>
      <w:rPr>
        <w:noProof/>
      </w:rPr>
      <w:drawing>
        <wp:inline distT="0" distB="0" distL="0" distR="0" wp14:anchorId="100624B0" wp14:editId="56BA1C66">
          <wp:extent cx="5760720" cy="895054"/>
          <wp:effectExtent l="0" t="0" r="0" b="635"/>
          <wp:docPr id="1" name="Obraz 1" descr="unia3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ia3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5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7768" w:rsidRDefault="008077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0C"/>
    <w:rsid w:val="00304AA2"/>
    <w:rsid w:val="004A1093"/>
    <w:rsid w:val="008027C5"/>
    <w:rsid w:val="00807768"/>
    <w:rsid w:val="00D97A4B"/>
    <w:rsid w:val="00E85B7E"/>
    <w:rsid w:val="00F0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77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7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7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76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77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7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7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76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Tomiło</dc:creator>
  <cp:lastModifiedBy>Bartłomiej Tomiło</cp:lastModifiedBy>
  <cp:revision>5</cp:revision>
  <dcterms:created xsi:type="dcterms:W3CDTF">2016-10-12T07:23:00Z</dcterms:created>
  <dcterms:modified xsi:type="dcterms:W3CDTF">2016-10-20T12:14:00Z</dcterms:modified>
</cp:coreProperties>
</file>