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27" w:rsidRDefault="00C22B27" w:rsidP="00B460BF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460BF" w:rsidRPr="00666A57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66A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CF18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02</w:t>
      </w:r>
      <w:r w:rsidR="00945E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/MGW/2018</w:t>
      </w:r>
      <w:r w:rsidRPr="00666A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D366FE" w:rsidRDefault="005A013D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66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o unieważnieniu postępowania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>1) Zamawiający:</w:t>
      </w:r>
    </w:p>
    <w:p w:rsidR="00B460BF" w:rsidRPr="002A21CB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a) pełna nazwa zamawiającego: Muzeum Górnictwa Węglowego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b) REGON: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|__2_|_4__|__3_|_2__|__2_|_0__|_4__|_2 _|_0 _|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c) kod, miejscowość, województwo, powiat: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41 – 800 Zabrze, śląskie, Zabrze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>d) ulica, nr domu, nr lokalu: Jodłowa 59</w:t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 xml:space="preserve">e) internet: </w:t>
      </w:r>
      <w:hyperlink r:id="rId8" w:history="1">
        <w:r w:rsidRPr="002A21CB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pl-PL"/>
          </w:rPr>
          <w:t>www.muzeumgornictwa.pl</w:t>
        </w:r>
      </w:hyperlink>
      <w:r w:rsidRPr="002A21CB">
        <w:rPr>
          <w:rFonts w:ascii="Arial" w:eastAsia="Times New Roman" w:hAnsi="Arial" w:cs="Arial"/>
          <w:sz w:val="18"/>
          <w:szCs w:val="18"/>
          <w:lang w:val="de-DE" w:eastAsia="pl-PL"/>
        </w:rPr>
        <w:tab/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ab/>
        <w:t>e-mail: biuro@muzeumgornictwa.pl</w:t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ab/>
      </w:r>
    </w:p>
    <w:p w:rsidR="00B460BF" w:rsidRPr="002A21CB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</w:pP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 xml:space="preserve">f) 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</w:t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>tel.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 (032) 630 30 91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ab/>
      </w:r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proofErr w:type="spellStart"/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>faks</w:t>
      </w:r>
      <w:proofErr w:type="spellEnd"/>
      <w:r w:rsidRPr="002A21CB">
        <w:rPr>
          <w:rFonts w:ascii="Arial" w:eastAsia="Times New Roman" w:hAnsi="Arial" w:cs="Arial"/>
          <w:sz w:val="18"/>
          <w:szCs w:val="18"/>
          <w:lang w:val="en-US" w:eastAsia="pl-PL"/>
        </w:rPr>
        <w:t xml:space="preserve"> </w:t>
      </w:r>
      <w:r w:rsidRPr="002A21CB">
        <w:rPr>
          <w:rFonts w:ascii="Arial" w:eastAsia="Times New Roman" w:hAnsi="Arial" w:cs="Arial"/>
          <w:b/>
          <w:bCs/>
          <w:sz w:val="18"/>
          <w:szCs w:val="18"/>
          <w:lang w:val="en-US" w:eastAsia="pl-PL"/>
        </w:rPr>
        <w:t xml:space="preserve"> (032) 277 11 25</w:t>
      </w:r>
    </w:p>
    <w:p w:rsidR="00B460BF" w:rsidRPr="002A21CB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c>
          <w:tcPr>
            <w:tcW w:w="9469" w:type="dxa"/>
          </w:tcPr>
          <w:p w:rsidR="00945EC6" w:rsidRPr="00D366FE" w:rsidRDefault="00B460BF" w:rsidP="00D366FE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2) Tryb i nazwa postępowania: </w:t>
            </w:r>
          </w:p>
          <w:p w:rsidR="002A46F0" w:rsidRDefault="00B460BF" w:rsidP="002A46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prowadzone w trybie przetargu nieograniczonego o wartości poniże</w:t>
            </w:r>
            <w:r w:rsidRPr="002A21CB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j</w:t>
            </w:r>
            <w:r w:rsidRPr="002A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2A21CB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powyżej</w:t>
            </w:r>
            <w:r w:rsidRPr="002A2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kwoty </w:t>
            </w:r>
            <w:r w:rsidRPr="002A21CB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2A21CB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2A21CB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F6897" w:rsidRPr="002A21CB">
              <w:rPr>
                <w:rFonts w:ascii="Arial" w:hAnsi="Arial" w:cs="Arial"/>
                <w:sz w:val="18"/>
                <w:szCs w:val="18"/>
              </w:rPr>
              <w:t xml:space="preserve">.: </w:t>
            </w:r>
          </w:p>
          <w:p w:rsidR="00CF1817" w:rsidRPr="00CF1817" w:rsidRDefault="00CF1817" w:rsidP="00CF181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1817">
              <w:rPr>
                <w:rFonts w:ascii="Arial" w:hAnsi="Arial" w:cs="Arial"/>
                <w:b/>
                <w:sz w:val="20"/>
                <w:szCs w:val="20"/>
              </w:rPr>
              <w:t>Dostawa i montaż oświetlenia ekspozycyjnego i sprzętu multimedialnego dla aranżacji ekspozycji związanych ze Sztolnią Królowa Luiza</w:t>
            </w:r>
          </w:p>
          <w:p w:rsidR="00CF1817" w:rsidRPr="00CF1817" w:rsidRDefault="00CF1817" w:rsidP="00CF181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817">
              <w:rPr>
                <w:rFonts w:ascii="Arial" w:hAnsi="Arial" w:cs="Arial"/>
                <w:b/>
                <w:sz w:val="20"/>
                <w:szCs w:val="20"/>
              </w:rPr>
              <w:t>ZP/02/MGW/2018</w:t>
            </w:r>
          </w:p>
          <w:p w:rsidR="00B460BF" w:rsidRPr="002A21CB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*niepotrzebna skreślić</w:t>
            </w:r>
          </w:p>
        </w:tc>
      </w:tr>
    </w:tbl>
    <w:p w:rsidR="00B460BF" w:rsidRPr="002A21CB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c>
          <w:tcPr>
            <w:tcW w:w="9469" w:type="dxa"/>
          </w:tcPr>
          <w:p w:rsidR="00B460BF" w:rsidRPr="002A21CB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3) Nazwa (firma), siedziba i adres wykonawcy, którego ofertę wybrano:</w:t>
            </w:r>
          </w:p>
          <w:p w:rsidR="00B460BF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21C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   </w:t>
            </w:r>
            <w:r w:rsidR="004A65C1" w:rsidRPr="002A21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5A013D" w:rsidRPr="002A21CB">
              <w:rPr>
                <w:rFonts w:ascii="Arial" w:hAnsi="Arial" w:cs="Arial"/>
                <w:b/>
                <w:sz w:val="18"/>
                <w:szCs w:val="18"/>
              </w:rPr>
              <w:t>----------------------------------------------</w:t>
            </w:r>
          </w:p>
          <w:p w:rsidR="00945EC6" w:rsidRPr="002A21CB" w:rsidRDefault="00945EC6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B460BF" w:rsidRPr="002A21CB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rPr>
          <w:trHeight w:val="852"/>
        </w:trPr>
        <w:tc>
          <w:tcPr>
            <w:tcW w:w="9469" w:type="dxa"/>
          </w:tcPr>
          <w:p w:rsidR="00B460BF" w:rsidRDefault="005A013D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4) Uzasadnienie wyboru oferty/ unieważnienia postępowania</w:t>
            </w:r>
          </w:p>
          <w:p w:rsidR="00A702BD" w:rsidRPr="002A21CB" w:rsidRDefault="00A702BD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A013D" w:rsidRDefault="005A013D" w:rsidP="002A21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  <w:t>Uzasadnienie prawne:</w:t>
            </w:r>
          </w:p>
          <w:p w:rsidR="00D366FE" w:rsidRDefault="00D366FE" w:rsidP="002A21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  <w:p w:rsidR="005A013D" w:rsidRPr="002A21CB" w:rsidRDefault="005A013D" w:rsidP="002A21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Zamawiający informuje, iż przedmiotowe postępowanie zostało unieważnione na</w:t>
            </w:r>
            <w:r w:rsidR="00945EC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podstawie art. 93 ust. 1 pkt. 4</w:t>
            </w:r>
            <w:r w:rsidRPr="002A21CB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</w:t>
            </w:r>
            <w:r w:rsidR="00DA5E73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br/>
            </w:r>
            <w:r w:rsidRPr="002A21CB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ww. ustawy :</w:t>
            </w:r>
          </w:p>
          <w:p w:rsidR="00945EC6" w:rsidRPr="00945EC6" w:rsidRDefault="005A013D" w:rsidP="00945EC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45EC6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„</w:t>
            </w:r>
            <w:r w:rsidRPr="00945EC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Zamawiający unieważnia postępowanie o udzielenie zamówienia </w:t>
            </w:r>
            <w:r w:rsidRPr="00DA5E73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pl-PL"/>
              </w:rPr>
              <w:t xml:space="preserve">jeżeli </w:t>
            </w:r>
            <w:r w:rsidR="00945EC6" w:rsidRPr="00DA5E73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l-PL"/>
              </w:rPr>
              <w:t>cena najkorzystniejszej oferty lub oferta z najniższą ceną przewyższa kwotę, którą zamawiający zamierza przeznaczyć na sfinansowanie zamówienia</w:t>
            </w:r>
            <w:r w:rsidR="00945EC6" w:rsidRPr="00945EC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 chyba, że zamawiający może zwiększyć tę kwotę do ceny najkorzystniejszej oferty.</w:t>
            </w:r>
          </w:p>
          <w:p w:rsidR="00A702BD" w:rsidRPr="002A21CB" w:rsidRDefault="00A702BD" w:rsidP="002A21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5A013D" w:rsidRDefault="005A013D" w:rsidP="002A21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Uzasadnienie faktyczne:</w:t>
            </w:r>
          </w:p>
          <w:p w:rsidR="00945EC6" w:rsidRPr="002A21CB" w:rsidRDefault="00945EC6" w:rsidP="002A21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</w:p>
          <w:p w:rsidR="00B460BF" w:rsidRDefault="00945EC6" w:rsidP="00E1564B">
            <w:pPr>
              <w:spacing w:after="0" w:line="240" w:lineRule="auto"/>
              <w:ind w:right="6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Zamawiający nie może zwiększyć kwoty jaką zamierzał przeznaczyć na realizację przedmiotowego postępowania</w:t>
            </w:r>
            <w:r w:rsidR="00D366FE">
              <w:rPr>
                <w:rFonts w:ascii="Arial" w:hAnsi="Arial" w:cs="Arial"/>
                <w:iCs/>
                <w:sz w:val="18"/>
                <w:szCs w:val="18"/>
              </w:rPr>
              <w:t xml:space="preserve"> do kwoty oferty z najniższą ceną</w:t>
            </w:r>
            <w:r w:rsidR="00DA5E7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</w:p>
          <w:p w:rsidR="00945EC6" w:rsidRPr="002A21CB" w:rsidRDefault="00945EC6" w:rsidP="00E1564B">
            <w:pPr>
              <w:spacing w:after="0" w:line="240" w:lineRule="auto"/>
              <w:ind w:right="6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B460BF" w:rsidRPr="002A21CB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2A21CB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5A013D" w:rsidRDefault="00B460BF" w:rsidP="005A01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5) Nazwy (firmy i adresy Wykonawców, którzy złożyli oferty:</w:t>
            </w:r>
          </w:p>
          <w:p w:rsidR="00D366FE" w:rsidRPr="002A21CB" w:rsidRDefault="00D366FE" w:rsidP="005A01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A013D" w:rsidRPr="00F827FE" w:rsidRDefault="00820FC9" w:rsidP="00F827FE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F827FE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Projekt Multimedia sp. z o.o., ul. Ścinawska 1, 59 – 300 Lubin</w:t>
            </w:r>
          </w:p>
        </w:tc>
      </w:tr>
    </w:tbl>
    <w:p w:rsidR="00B460BF" w:rsidRPr="002A21CB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</w:p>
    <w:tbl>
      <w:tblPr>
        <w:tblW w:w="94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28"/>
        <w:gridCol w:w="3368"/>
        <w:gridCol w:w="2552"/>
        <w:gridCol w:w="1880"/>
        <w:gridCol w:w="18"/>
      </w:tblGrid>
      <w:tr w:rsidR="00B460BF" w:rsidRPr="002A21CB" w:rsidTr="002A21CB">
        <w:trPr>
          <w:gridAfter w:val="1"/>
          <w:wAfter w:w="18" w:type="dxa"/>
        </w:trPr>
        <w:tc>
          <w:tcPr>
            <w:tcW w:w="541" w:type="dxa"/>
            <w:shd w:val="clear" w:color="auto" w:fill="F2F2F2"/>
          </w:tcPr>
          <w:p w:rsidR="00B460BF" w:rsidRPr="002A21CB" w:rsidRDefault="00B460BF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6)</w:t>
            </w:r>
          </w:p>
        </w:tc>
        <w:tc>
          <w:tcPr>
            <w:tcW w:w="8928" w:type="dxa"/>
            <w:gridSpan w:val="4"/>
            <w:shd w:val="clear" w:color="auto" w:fill="F2F2F2"/>
          </w:tcPr>
          <w:p w:rsidR="00B460BF" w:rsidRPr="002A21CB" w:rsidRDefault="00B460BF" w:rsidP="00B46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Streszczenie oceny i porównania złożonych ofert zawierające punktację przyznaną ofertom w każdym kryterium oceny ofert i łączną punktację</w:t>
            </w:r>
          </w:p>
        </w:tc>
      </w:tr>
      <w:tr w:rsidR="00A24DB7" w:rsidRPr="002A21CB" w:rsidTr="002A46F0">
        <w:tblPrEx>
          <w:jc w:val="center"/>
          <w:tblInd w:w="0" w:type="dxa"/>
        </w:tblPrEx>
        <w:trPr>
          <w:trHeight w:hRule="exact" w:val="639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DF1D38" w:rsidRDefault="00DF1D38" w:rsidP="006E3A3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1CB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2A21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– 60  % (max. 60 pkt)</w:t>
            </w:r>
          </w:p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F1D38" w:rsidRDefault="00DF1D38" w:rsidP="002A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24DB7" w:rsidRPr="002A21CB" w:rsidRDefault="00DF1D38" w:rsidP="002A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Warunki gwarancji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i rękojmi</w:t>
            </w:r>
            <w:r w:rsidR="002A46F0"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A24DB7" w:rsidRPr="002A21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DF1D38" w:rsidRDefault="00DF1D38" w:rsidP="006E3A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21CB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A24DB7" w:rsidRPr="002A21CB" w:rsidTr="002A21CB">
        <w:tblPrEx>
          <w:jc w:val="center"/>
          <w:tblInd w:w="0" w:type="dxa"/>
        </w:tblPrEx>
        <w:trPr>
          <w:trHeight w:hRule="exact" w:val="397"/>
          <w:jc w:val="center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24DB7" w:rsidRPr="002A21CB" w:rsidRDefault="00A24DB7" w:rsidP="006E3A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21C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A24DB7" w:rsidRPr="002A21CB" w:rsidRDefault="005A013D" w:rsidP="006E3A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------</w:t>
            </w:r>
          </w:p>
        </w:tc>
        <w:tc>
          <w:tcPr>
            <w:tcW w:w="2552" w:type="dxa"/>
            <w:shd w:val="clear" w:color="auto" w:fill="auto"/>
          </w:tcPr>
          <w:p w:rsidR="00A24DB7" w:rsidRPr="002A21CB" w:rsidRDefault="005A013D" w:rsidP="005A01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------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971764" w:rsidRPr="002A21CB" w:rsidRDefault="005A013D" w:rsidP="009717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A21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------</w:t>
            </w:r>
          </w:p>
        </w:tc>
      </w:tr>
    </w:tbl>
    <w:p w:rsidR="00A24DB7" w:rsidRPr="002A21CB" w:rsidRDefault="00A24DB7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460BF" w:rsidRPr="002A21CB" w:rsidRDefault="00B460BF" w:rsidP="00F827F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>Data wysł</w:t>
      </w:r>
      <w:r w:rsidR="00D366FE">
        <w:rPr>
          <w:rFonts w:ascii="Arial" w:eastAsia="Times New Roman" w:hAnsi="Arial" w:cs="Arial"/>
          <w:b/>
          <w:sz w:val="18"/>
          <w:szCs w:val="18"/>
          <w:lang w:eastAsia="pl-PL"/>
        </w:rPr>
        <w:t>ania informacji o unieważnieniu postępowania</w:t>
      </w:r>
      <w:r w:rsidRPr="002A21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– </w:t>
      </w:r>
      <w:r w:rsidR="00F827F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15.03.2018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60BF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:rsidR="00F827FE" w:rsidRPr="001F6897" w:rsidRDefault="00F827FE" w:rsidP="00B460BF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:rsidR="00FB0368" w:rsidRDefault="00FB0368" w:rsidP="00FB0368">
      <w:pPr>
        <w:spacing w:after="0" w:line="24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B0368">
        <w:rPr>
          <w:rFonts w:ascii="Arial" w:hAnsi="Arial" w:cs="Arial"/>
          <w:bCs/>
          <w:sz w:val="18"/>
          <w:szCs w:val="18"/>
        </w:rPr>
        <w:t>Zatwierdzam</w:t>
      </w:r>
    </w:p>
    <w:p w:rsidR="00FB0368" w:rsidRPr="00FB0368" w:rsidRDefault="00FB0368" w:rsidP="00FB0368">
      <w:pPr>
        <w:spacing w:after="0" w:line="24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</w:t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FB0368" w:rsidRPr="00FB0368" w:rsidRDefault="00FB0368" w:rsidP="00FB0368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Dyrektor:</w:t>
      </w:r>
    </w:p>
    <w:p w:rsidR="00FB0368" w:rsidRPr="00FB0368" w:rsidRDefault="00FB0368" w:rsidP="00FB0368">
      <w:pPr>
        <w:tabs>
          <w:tab w:val="center" w:pos="4236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B0368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FB036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FB036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A9" w:rsidRDefault="00DA27A9" w:rsidP="0076796D">
      <w:pPr>
        <w:spacing w:after="0" w:line="240" w:lineRule="auto"/>
      </w:pPr>
      <w:r>
        <w:separator/>
      </w:r>
    </w:p>
  </w:endnote>
  <w:endnote w:type="continuationSeparator" w:id="0">
    <w:p w:rsidR="00DA27A9" w:rsidRDefault="00DA27A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957FA" w:rsidRPr="00A957FA" w:rsidRDefault="00A957FA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  <w:r>
      <w:rPr>
        <w:rFonts w:ascii="Arial" w:eastAsia="Times New Roman" w:hAnsi="Arial" w:cs="Arial"/>
        <w:i/>
        <w:noProof/>
        <w:sz w:val="16"/>
        <w:szCs w:val="16"/>
        <w:lang w:eastAsia="pl-PL"/>
      </w:rPr>
      <w:drawing>
        <wp:anchor distT="0" distB="0" distL="114300" distR="114300" simplePos="0" relativeHeight="251664896" behindDoc="0" locked="0" layoutInCell="1" allowOverlap="1" wp14:anchorId="28F3E680" wp14:editId="2FDE7898">
          <wp:simplePos x="0" y="0"/>
          <wp:positionH relativeFrom="column">
            <wp:posOffset>-57150</wp:posOffset>
          </wp:positionH>
          <wp:positionV relativeFrom="paragraph">
            <wp:posOffset>109220</wp:posOffset>
          </wp:positionV>
          <wp:extent cx="732790" cy="996950"/>
          <wp:effectExtent l="0" t="0" r="0" b="0"/>
          <wp:wrapNone/>
          <wp:docPr id="10" name="Obraz 10" descr="C:\Users\mszczypkowska\AppData\Local\Microsoft\Windows\Temporary Internet Files\Content.Outlook\QDA7VBNB\NFOŚ -info o ubieganiu się o k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mszczypkowska\AppData\Local\Microsoft\Windows\Temporary Internet Files\Content.Outlook\QDA7VBNB\NFOŚ -info o ubieganiu się o k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77"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7FA">
      <w:rPr>
        <w:rFonts w:ascii="Arial" w:eastAsia="Times New Roman" w:hAnsi="Arial" w:cs="Arial"/>
        <w:noProof/>
        <w:sz w:val="16"/>
        <w:szCs w:val="16"/>
        <w:lang w:eastAsia="pl-PL"/>
      </w:rPr>
      <w:t xml:space="preserve">Muzeum Górnictwa Węglowego w Zabrzu jest w trakcie ubiegania się o dofinansowanie ze środków NFOŚiGW przedsięwzięcia pn. „Eliminacje zagrożeń i szkodliwych emisji generowanych przez historyczne wyrobisko górnicze Głównej Kluczowej Sztolni Dziedzicznej w obrębie Miasta Zabrze – </w:t>
    </w:r>
    <w:r>
      <w:rPr>
        <w:rFonts w:ascii="Arial" w:eastAsia="Times New Roman" w:hAnsi="Arial" w:cs="Arial"/>
        <w:noProof/>
        <w:sz w:val="16"/>
        <w:szCs w:val="16"/>
        <w:lang w:eastAsia="pl-PL"/>
      </w:rPr>
      <w:br/>
    </w:r>
    <w:r w:rsidRPr="00A957FA">
      <w:rPr>
        <w:rFonts w:ascii="Arial" w:eastAsia="Times New Roman" w:hAnsi="Arial" w:cs="Arial"/>
        <w:noProof/>
        <w:sz w:val="16"/>
        <w:szCs w:val="16"/>
        <w:lang w:eastAsia="pl-PL"/>
      </w:rPr>
      <w:t>Etap I”</w:t>
    </w:r>
  </w:p>
  <w:p w:rsidR="00A815B8" w:rsidRDefault="00A815B8">
    <w:pPr>
      <w:pStyle w:val="Stopka"/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A9" w:rsidRDefault="00DA27A9" w:rsidP="0076796D">
      <w:pPr>
        <w:spacing w:after="0" w:line="240" w:lineRule="auto"/>
      </w:pPr>
      <w:r>
        <w:separator/>
      </w:r>
    </w:p>
  </w:footnote>
  <w:footnote w:type="continuationSeparator" w:id="0">
    <w:p w:rsidR="00DA27A9" w:rsidRDefault="00DA27A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312F"/>
    <w:multiLevelType w:val="hybridMultilevel"/>
    <w:tmpl w:val="62E451C8"/>
    <w:lvl w:ilvl="0" w:tplc="112C3C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12C3C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224E08"/>
    <w:multiLevelType w:val="hybridMultilevel"/>
    <w:tmpl w:val="2A5C52FC"/>
    <w:lvl w:ilvl="0" w:tplc="36747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14B10"/>
    <w:multiLevelType w:val="hybridMultilevel"/>
    <w:tmpl w:val="DE0AA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31C8"/>
    <w:rsid w:val="0005726B"/>
    <w:rsid w:val="000765FC"/>
    <w:rsid w:val="000769FD"/>
    <w:rsid w:val="000814CA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5930"/>
    <w:rsid w:val="000E6AC9"/>
    <w:rsid w:val="000F14D7"/>
    <w:rsid w:val="001337DB"/>
    <w:rsid w:val="00156932"/>
    <w:rsid w:val="0018142B"/>
    <w:rsid w:val="00195CB8"/>
    <w:rsid w:val="001B69E7"/>
    <w:rsid w:val="001B7677"/>
    <w:rsid w:val="001C0EE5"/>
    <w:rsid w:val="001C2FD3"/>
    <w:rsid w:val="001E0894"/>
    <w:rsid w:val="001E3E9E"/>
    <w:rsid w:val="001F1A46"/>
    <w:rsid w:val="001F2D59"/>
    <w:rsid w:val="001F64E0"/>
    <w:rsid w:val="001F6897"/>
    <w:rsid w:val="00213170"/>
    <w:rsid w:val="00215171"/>
    <w:rsid w:val="00234250"/>
    <w:rsid w:val="00245804"/>
    <w:rsid w:val="00247DC2"/>
    <w:rsid w:val="00257650"/>
    <w:rsid w:val="00266030"/>
    <w:rsid w:val="00267253"/>
    <w:rsid w:val="0027018B"/>
    <w:rsid w:val="00274176"/>
    <w:rsid w:val="002827C2"/>
    <w:rsid w:val="00284480"/>
    <w:rsid w:val="002A21CB"/>
    <w:rsid w:val="002A46F0"/>
    <w:rsid w:val="002C6E3C"/>
    <w:rsid w:val="002D0E22"/>
    <w:rsid w:val="002E63FF"/>
    <w:rsid w:val="00320D07"/>
    <w:rsid w:val="00326D7B"/>
    <w:rsid w:val="00336B03"/>
    <w:rsid w:val="003476E6"/>
    <w:rsid w:val="0035438F"/>
    <w:rsid w:val="00357785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152BA"/>
    <w:rsid w:val="00434C38"/>
    <w:rsid w:val="00434E31"/>
    <w:rsid w:val="004732CE"/>
    <w:rsid w:val="00480C3D"/>
    <w:rsid w:val="00493F5B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013D"/>
    <w:rsid w:val="005A2859"/>
    <w:rsid w:val="005B6689"/>
    <w:rsid w:val="005B772A"/>
    <w:rsid w:val="005C5A13"/>
    <w:rsid w:val="005C7587"/>
    <w:rsid w:val="005F7FF1"/>
    <w:rsid w:val="00601CAC"/>
    <w:rsid w:val="00616D70"/>
    <w:rsid w:val="006210CE"/>
    <w:rsid w:val="00626056"/>
    <w:rsid w:val="0063274E"/>
    <w:rsid w:val="00644E0C"/>
    <w:rsid w:val="00654493"/>
    <w:rsid w:val="00666A57"/>
    <w:rsid w:val="00667301"/>
    <w:rsid w:val="006812EF"/>
    <w:rsid w:val="006A1E8F"/>
    <w:rsid w:val="006A7A32"/>
    <w:rsid w:val="006F7503"/>
    <w:rsid w:val="00710D07"/>
    <w:rsid w:val="00711F8F"/>
    <w:rsid w:val="00726DD2"/>
    <w:rsid w:val="00731517"/>
    <w:rsid w:val="00734725"/>
    <w:rsid w:val="00735671"/>
    <w:rsid w:val="00735AC3"/>
    <w:rsid w:val="0076636D"/>
    <w:rsid w:val="0076796D"/>
    <w:rsid w:val="007A3F90"/>
    <w:rsid w:val="007A49FD"/>
    <w:rsid w:val="007C5507"/>
    <w:rsid w:val="007D7881"/>
    <w:rsid w:val="007E0F68"/>
    <w:rsid w:val="007F7673"/>
    <w:rsid w:val="0080088D"/>
    <w:rsid w:val="00804430"/>
    <w:rsid w:val="00820876"/>
    <w:rsid w:val="00820FC9"/>
    <w:rsid w:val="008258A2"/>
    <w:rsid w:val="00836C0C"/>
    <w:rsid w:val="00842462"/>
    <w:rsid w:val="00851C0F"/>
    <w:rsid w:val="00854426"/>
    <w:rsid w:val="00863D8B"/>
    <w:rsid w:val="0087164F"/>
    <w:rsid w:val="00880CE6"/>
    <w:rsid w:val="0089094C"/>
    <w:rsid w:val="008946F4"/>
    <w:rsid w:val="008A40B7"/>
    <w:rsid w:val="008C16D7"/>
    <w:rsid w:val="008C643D"/>
    <w:rsid w:val="008D772C"/>
    <w:rsid w:val="00914A00"/>
    <w:rsid w:val="009245B3"/>
    <w:rsid w:val="0093654F"/>
    <w:rsid w:val="00945EC6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40743"/>
    <w:rsid w:val="00A45A50"/>
    <w:rsid w:val="00A46349"/>
    <w:rsid w:val="00A47AA2"/>
    <w:rsid w:val="00A51458"/>
    <w:rsid w:val="00A702BD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AF4CB8"/>
    <w:rsid w:val="00B079F8"/>
    <w:rsid w:val="00B169A5"/>
    <w:rsid w:val="00B25D75"/>
    <w:rsid w:val="00B32323"/>
    <w:rsid w:val="00B460BF"/>
    <w:rsid w:val="00B47BA1"/>
    <w:rsid w:val="00B54017"/>
    <w:rsid w:val="00B570FE"/>
    <w:rsid w:val="00B65AC8"/>
    <w:rsid w:val="00B74B65"/>
    <w:rsid w:val="00B9486D"/>
    <w:rsid w:val="00BC462B"/>
    <w:rsid w:val="00BF3256"/>
    <w:rsid w:val="00C03BB5"/>
    <w:rsid w:val="00C22B27"/>
    <w:rsid w:val="00C27736"/>
    <w:rsid w:val="00C372E9"/>
    <w:rsid w:val="00C5486C"/>
    <w:rsid w:val="00C57632"/>
    <w:rsid w:val="00C607DF"/>
    <w:rsid w:val="00C64AF3"/>
    <w:rsid w:val="00C87FBA"/>
    <w:rsid w:val="00CD6BFB"/>
    <w:rsid w:val="00CF1817"/>
    <w:rsid w:val="00D00A47"/>
    <w:rsid w:val="00D03682"/>
    <w:rsid w:val="00D12E64"/>
    <w:rsid w:val="00D31BEE"/>
    <w:rsid w:val="00D366FE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27A9"/>
    <w:rsid w:val="00DA5E73"/>
    <w:rsid w:val="00DA7E23"/>
    <w:rsid w:val="00DB1071"/>
    <w:rsid w:val="00DC5444"/>
    <w:rsid w:val="00DD2801"/>
    <w:rsid w:val="00DD377E"/>
    <w:rsid w:val="00DD4D67"/>
    <w:rsid w:val="00DD60C2"/>
    <w:rsid w:val="00DD7E71"/>
    <w:rsid w:val="00DF1D38"/>
    <w:rsid w:val="00DF2512"/>
    <w:rsid w:val="00E1564B"/>
    <w:rsid w:val="00E45655"/>
    <w:rsid w:val="00E82D58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27FE"/>
    <w:rsid w:val="00F850C0"/>
    <w:rsid w:val="00FB0368"/>
    <w:rsid w:val="00FB3147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CA7304-2927-492C-8656-286D8588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A013D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013D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767C-3E83-429B-ABF5-A3F59749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14</cp:revision>
  <cp:lastPrinted>2017-03-30T09:15:00Z</cp:lastPrinted>
  <dcterms:created xsi:type="dcterms:W3CDTF">2017-01-05T08:25:00Z</dcterms:created>
  <dcterms:modified xsi:type="dcterms:W3CDTF">2018-03-15T10:02:00Z</dcterms:modified>
</cp:coreProperties>
</file>