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color w:val="000000"/>
          <w:sz w:val="20"/>
          <w:szCs w:val="20"/>
          <w:lang w:eastAsia="pl-PL"/>
        </w:rPr>
        <w:t>głoszenie nr 512315-N-2018 z dnia 2018-03-02 r.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jc w:val="center"/>
        <w:rPr>
          <w:rFonts w:ascii="Arial" w:eastAsia="Times New Roman" w:hAnsi="Arial" w:cs="Arial"/>
          <w:b/>
          <w:bCs/>
          <w:color w:val="000000"/>
          <w:sz w:val="20"/>
          <w:szCs w:val="20"/>
          <w:lang w:eastAsia="pl-PL"/>
        </w:rPr>
      </w:pPr>
      <w:r w:rsidRPr="00CA0ABA">
        <w:rPr>
          <w:rFonts w:ascii="Arial" w:eastAsia="Times New Roman" w:hAnsi="Arial" w:cs="Arial"/>
          <w:b/>
          <w:bCs/>
          <w:color w:val="000000"/>
          <w:sz w:val="20"/>
          <w:szCs w:val="20"/>
          <w:lang w:eastAsia="pl-PL"/>
        </w:rPr>
        <w:t>Muzeum Górnictwa Węglowego w Zabrzu: Dostawa i montaż oświetlenia ekspozycyjnego i sprzętu multimedialnego dla aranżacji ekspozycji związanych ze Sztolnią Królowa Luiza</w:t>
      </w:r>
      <w:r w:rsidRPr="00CA0ABA">
        <w:rPr>
          <w:rFonts w:ascii="Arial" w:eastAsia="Times New Roman" w:hAnsi="Arial" w:cs="Arial"/>
          <w:b/>
          <w:bCs/>
          <w:color w:val="000000"/>
          <w:sz w:val="20"/>
          <w:szCs w:val="20"/>
          <w:lang w:eastAsia="pl-PL"/>
        </w:rPr>
        <w:br/>
        <w:t>OGŁOSZENIE O ZAMÓWIENIU - Dostawy</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Zamieszczanie ogłoszenia:</w:t>
      </w:r>
      <w:r w:rsidRPr="00CA0ABA">
        <w:rPr>
          <w:rFonts w:ascii="Arial" w:eastAsia="Times New Roman" w:hAnsi="Arial" w:cs="Arial"/>
          <w:color w:val="000000"/>
          <w:sz w:val="20"/>
          <w:szCs w:val="20"/>
          <w:lang w:eastAsia="pl-PL"/>
        </w:rPr>
        <w:t> Zamieszczanie obowiązkowe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Ogłoszenie dotyczy:</w:t>
      </w:r>
      <w:r w:rsidRPr="00CA0ABA">
        <w:rPr>
          <w:rFonts w:ascii="Arial" w:eastAsia="Times New Roman" w:hAnsi="Arial" w:cs="Arial"/>
          <w:color w:val="000000"/>
          <w:sz w:val="20"/>
          <w:szCs w:val="20"/>
          <w:lang w:eastAsia="pl-PL"/>
        </w:rPr>
        <w:t> Zamówienia publicznego</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Zamówienie dotyczy projektu lub programu współfinansowanego ze środków Unii Europejskiej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Nazwa projektu lub programu</w:t>
      </w:r>
      <w:r>
        <w:rPr>
          <w:rFonts w:ascii="Arial" w:eastAsia="Times New Roman" w:hAnsi="Arial" w:cs="Arial"/>
          <w:color w:val="000000"/>
          <w:sz w:val="20"/>
          <w:szCs w:val="20"/>
          <w:lang w:eastAsia="pl-PL"/>
        </w:rPr>
        <w:t>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r w:rsidRPr="00CA0ABA">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nie mniejszy niż 30%, osób zatrudnionych przez zakłady pracy chronionej lub wykonawców albo ich jednostki (w %)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b/>
          <w:bCs/>
          <w:color w:val="000000"/>
          <w:sz w:val="20"/>
          <w:szCs w:val="20"/>
          <w:lang w:eastAsia="pl-PL"/>
        </w:rPr>
      </w:pPr>
      <w:r w:rsidRPr="00CA0ABA">
        <w:rPr>
          <w:rFonts w:ascii="Arial" w:eastAsia="Times New Roman" w:hAnsi="Arial" w:cs="Arial"/>
          <w:b/>
          <w:bCs/>
          <w:color w:val="000000"/>
          <w:sz w:val="20"/>
          <w:szCs w:val="20"/>
          <w:u w:val="single"/>
          <w:lang w:eastAsia="pl-PL"/>
        </w:rPr>
        <w:t>SEKCJA I: ZAMAWIAJĄCY</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Postępowanie przeprowadza centralny zamawiający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Postępowanie przeprowadza podmiot, któremu zamawiający powierzył/powierzyli przeprowadzenie postępowania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Informacje na temat podmiotu któremu zamawiający powierzył/powierzyli prowadzenie postępowania:</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Postępowanie jest przeprowadzane wspólnie przez zamawiających</w:t>
      </w:r>
      <w:r w:rsidRPr="00CA0ABA">
        <w:rPr>
          <w:rFonts w:ascii="Arial" w:eastAsia="Times New Roman" w:hAnsi="Arial" w:cs="Arial"/>
          <w:color w:val="000000"/>
          <w:sz w:val="20"/>
          <w:szCs w:val="20"/>
          <w:lang w:eastAsia="pl-PL"/>
        </w:rPr>
        <w:t>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Informacje dodatkowe:</w:t>
      </w:r>
      <w:r w:rsidRPr="00CA0ABA">
        <w:rPr>
          <w:rFonts w:ascii="Arial" w:eastAsia="Times New Roman" w:hAnsi="Arial" w:cs="Arial"/>
          <w:color w:val="000000"/>
          <w:sz w:val="20"/>
          <w:szCs w:val="20"/>
          <w:lang w:eastAsia="pl-PL"/>
        </w:rPr>
        <w:t>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 1) NAZWA I ADRES: </w:t>
      </w:r>
      <w:r w:rsidRPr="00CA0ABA">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CA0ABA">
        <w:rPr>
          <w:rFonts w:ascii="Arial" w:eastAsia="Times New Roman" w:hAnsi="Arial" w:cs="Arial"/>
          <w:color w:val="000000"/>
          <w:sz w:val="20"/>
          <w:szCs w:val="20"/>
          <w:lang w:eastAsia="pl-PL"/>
        </w:rPr>
        <w:br/>
        <w:t>Adres strony internetowej (URL): www.muzeumgornictwa.pl </w:t>
      </w:r>
      <w:r w:rsidRPr="00CA0ABA">
        <w:rPr>
          <w:rFonts w:ascii="Arial" w:eastAsia="Times New Roman" w:hAnsi="Arial" w:cs="Arial"/>
          <w:color w:val="000000"/>
          <w:sz w:val="20"/>
          <w:szCs w:val="20"/>
          <w:lang w:eastAsia="pl-PL"/>
        </w:rPr>
        <w:br/>
        <w:t>Adres profilu nabywcy: </w:t>
      </w:r>
      <w:r w:rsidRPr="00CA0ABA">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 2) RODZAJ ZAMAWIAJĄCEGO: </w:t>
      </w:r>
      <w:r w:rsidRPr="00CA0ABA">
        <w:rPr>
          <w:rFonts w:ascii="Arial" w:eastAsia="Times New Roman" w:hAnsi="Arial" w:cs="Arial"/>
          <w:color w:val="000000"/>
          <w:sz w:val="20"/>
          <w:szCs w:val="20"/>
          <w:lang w:eastAsia="pl-PL"/>
        </w:rPr>
        <w:t>Podmiot prawa publicznego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I.3) WSPÓLNE UDZIELANIE ZAMÓWIENIA </w:t>
      </w:r>
      <w:r w:rsidRPr="00CA0ABA">
        <w:rPr>
          <w:rFonts w:ascii="Arial" w:eastAsia="Times New Roman" w:hAnsi="Arial" w:cs="Arial"/>
          <w:b/>
          <w:bCs/>
          <w:i/>
          <w:iCs/>
          <w:color w:val="000000"/>
          <w:sz w:val="20"/>
          <w:szCs w:val="20"/>
          <w:lang w:eastAsia="pl-PL"/>
        </w:rPr>
        <w:t>(jeżeli dotyczy)</w:t>
      </w:r>
      <w:r w:rsidRPr="00CA0ABA">
        <w:rPr>
          <w:rFonts w:ascii="Arial" w:eastAsia="Times New Roman" w:hAnsi="Arial" w:cs="Arial"/>
          <w:b/>
          <w:bCs/>
          <w:color w:val="000000"/>
          <w:sz w:val="20"/>
          <w:szCs w:val="20"/>
          <w:lang w:eastAsia="pl-PL"/>
        </w:rPr>
        <w:t>:</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lastRenderedPageBreak/>
        <w:t>I.4) KOMUNIKACJA: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Nieograniczony, pełny i bezpośredni dostęp do dokumentów z postępowania można uzyskać pod adresem (URL)</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Tak </w:t>
      </w:r>
      <w:r w:rsidRPr="00CA0ABA">
        <w:rPr>
          <w:rFonts w:ascii="Arial" w:eastAsia="Times New Roman" w:hAnsi="Arial" w:cs="Arial"/>
          <w:color w:val="000000"/>
          <w:sz w:val="20"/>
          <w:szCs w:val="20"/>
          <w:lang w:eastAsia="pl-PL"/>
        </w:rPr>
        <w:br/>
        <w:t>www.muzeumgornictwa.pl</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Adres strony internetowej, na której zamieszczona będzie specyfikacja istotnych warunków zamówienia</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Tak </w:t>
      </w:r>
      <w:r w:rsidRPr="00CA0ABA">
        <w:rPr>
          <w:rFonts w:ascii="Arial" w:eastAsia="Times New Roman" w:hAnsi="Arial" w:cs="Arial"/>
          <w:color w:val="000000"/>
          <w:sz w:val="20"/>
          <w:szCs w:val="20"/>
          <w:lang w:eastAsia="pl-PL"/>
        </w:rPr>
        <w:br/>
        <w:t>www.muzeumgornictwa.pl</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Dostęp do dokumentów z postępowania jest ograniczony - więcej informacji można uzyskać pod adresem</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Oferty lub wnioski o dopuszczenie do udziału w postępowaniu należy przesyłać:</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Elektronicznie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adres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Dopuszczone jest przesłanie ofert lub wniosków o dopuszczenie do udziału w postępowaniu w inny sposób:</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Nie </w:t>
      </w:r>
      <w:r w:rsidRPr="00CA0ABA">
        <w:rPr>
          <w:rFonts w:ascii="Arial" w:eastAsia="Times New Roman" w:hAnsi="Arial" w:cs="Arial"/>
          <w:color w:val="000000"/>
          <w:sz w:val="20"/>
          <w:szCs w:val="20"/>
          <w:lang w:eastAsia="pl-PL"/>
        </w:rPr>
        <w:br/>
        <w:t>Inny sposób: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Wymagane jest przesłanie ofert lub wniosków o dopuszczenie do udziału w postępowaniu w inny sposób:</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Tak </w:t>
      </w:r>
      <w:r w:rsidRPr="00CA0ABA">
        <w:rPr>
          <w:rFonts w:ascii="Arial" w:eastAsia="Times New Roman" w:hAnsi="Arial" w:cs="Arial"/>
          <w:color w:val="000000"/>
          <w:sz w:val="20"/>
          <w:szCs w:val="20"/>
          <w:lang w:eastAsia="pl-PL"/>
        </w:rPr>
        <w:br/>
        <w:t>Inny sposób: </w:t>
      </w:r>
      <w:r w:rsidRPr="00CA0ABA">
        <w:rPr>
          <w:rFonts w:ascii="Arial" w:eastAsia="Times New Roman" w:hAnsi="Arial" w:cs="Arial"/>
          <w:color w:val="000000"/>
          <w:sz w:val="20"/>
          <w:szCs w:val="20"/>
          <w:lang w:eastAsia="pl-PL"/>
        </w:rPr>
        <w:br/>
        <w:t xml:space="preserve">Składanie ofert odbywa się w formie pisemnej za pośrednictwem operatora pocztowego w rozumieniu ustawy z dnia 23 listopada 2012 r. – Prawo pocztowe (Dz. U. poz. 1529 oraz z 2015 r. poz. 1830), </w:t>
      </w:r>
      <w:r w:rsidRPr="00CA0ABA">
        <w:rPr>
          <w:rFonts w:ascii="Arial" w:eastAsia="Times New Roman" w:hAnsi="Arial" w:cs="Arial"/>
          <w:color w:val="000000"/>
          <w:sz w:val="20"/>
          <w:szCs w:val="20"/>
          <w:lang w:eastAsia="pl-PL"/>
        </w:rPr>
        <w:lastRenderedPageBreak/>
        <w:t>osobiście lub za pośrednictwem posłańca </w:t>
      </w:r>
      <w:r w:rsidRPr="00CA0ABA">
        <w:rPr>
          <w:rFonts w:ascii="Arial" w:eastAsia="Times New Roman" w:hAnsi="Arial" w:cs="Arial"/>
          <w:color w:val="000000"/>
          <w:sz w:val="20"/>
          <w:szCs w:val="20"/>
          <w:lang w:eastAsia="pl-PL"/>
        </w:rPr>
        <w:br/>
        <w:t>Adres: </w:t>
      </w:r>
      <w:r w:rsidRPr="00CA0ABA">
        <w:rPr>
          <w:rFonts w:ascii="Arial" w:eastAsia="Times New Roman" w:hAnsi="Arial" w:cs="Arial"/>
          <w:color w:val="000000"/>
          <w:sz w:val="20"/>
          <w:szCs w:val="20"/>
          <w:lang w:eastAsia="pl-PL"/>
        </w:rPr>
        <w:br/>
        <w:t>Muzeum Górnictwa Węglowego w Zabrzu ul. Jodłowa 59, 41-800 Zabrze.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Nieograniczony, pełny, bezpośredni i bezpłatny dostęp do tych narzędzi można uzyskać pod adresem: (URL)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b/>
          <w:bCs/>
          <w:color w:val="000000"/>
          <w:sz w:val="20"/>
          <w:szCs w:val="20"/>
          <w:lang w:eastAsia="pl-PL"/>
        </w:rPr>
      </w:pPr>
      <w:r w:rsidRPr="00CA0ABA">
        <w:rPr>
          <w:rFonts w:ascii="Arial" w:eastAsia="Times New Roman" w:hAnsi="Arial" w:cs="Arial"/>
          <w:b/>
          <w:bCs/>
          <w:color w:val="000000"/>
          <w:sz w:val="20"/>
          <w:szCs w:val="20"/>
          <w:u w:val="single"/>
          <w:lang w:eastAsia="pl-PL"/>
        </w:rPr>
        <w:t>SEKCJA II: PRZEDMIOT ZAMÓWIENIA</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II.1) Nazwa nadana zamówieniu przez zamawiającego: </w:t>
      </w:r>
      <w:r w:rsidRPr="00CA0ABA">
        <w:rPr>
          <w:rFonts w:ascii="Arial" w:eastAsia="Times New Roman" w:hAnsi="Arial" w:cs="Arial"/>
          <w:color w:val="000000"/>
          <w:sz w:val="20"/>
          <w:szCs w:val="20"/>
          <w:lang w:eastAsia="pl-PL"/>
        </w:rPr>
        <w:t>Dostawa i montaż oświetlenia ekspozycyjnego i sprzętu multimedialnego dla aranżacji ekspozycji związanych ze Sztolnią Królowa Luiza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Numer referencyjny: </w:t>
      </w:r>
      <w:r w:rsidRPr="00CA0ABA">
        <w:rPr>
          <w:rFonts w:ascii="Arial" w:eastAsia="Times New Roman" w:hAnsi="Arial" w:cs="Arial"/>
          <w:color w:val="000000"/>
          <w:sz w:val="20"/>
          <w:szCs w:val="20"/>
          <w:lang w:eastAsia="pl-PL"/>
        </w:rPr>
        <w:t>ZP/02/MGW/2018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Przed wszczęciem postępowania o udzielenie zamówienia przeprowadzono dialog techniczny </w:t>
      </w:r>
    </w:p>
    <w:p w:rsidR="00CA0ABA" w:rsidRPr="00CA0ABA" w:rsidRDefault="00CA0ABA" w:rsidP="00CA0ABA">
      <w:pPr>
        <w:spacing w:after="0" w:line="450" w:lineRule="atLeast"/>
        <w:jc w:val="both"/>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II.2) Rodzaj zamówienia: </w:t>
      </w:r>
      <w:r w:rsidRPr="00CA0ABA">
        <w:rPr>
          <w:rFonts w:ascii="Arial" w:eastAsia="Times New Roman" w:hAnsi="Arial" w:cs="Arial"/>
          <w:color w:val="000000"/>
          <w:sz w:val="20"/>
          <w:szCs w:val="20"/>
          <w:lang w:eastAsia="pl-PL"/>
        </w:rPr>
        <w:t>Dostawy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II.3) Informacja o możliwości składania ofert częściowych</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Zamówienie podzielone jest na części: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Oferty lub wnioski o dopuszczenie do udziału w postępowaniu można składać w odniesieniu do:</w:t>
      </w:r>
      <w:r>
        <w:rPr>
          <w:rFonts w:ascii="Arial" w:eastAsia="Times New Roman" w:hAnsi="Arial" w:cs="Arial"/>
          <w:color w:val="000000"/>
          <w:sz w:val="20"/>
          <w:szCs w:val="20"/>
          <w:lang w:eastAsia="pl-PL"/>
        </w:rPr>
        <w:t>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Zamawiający zastrzega sobie prawo do udzielenia łącznie następujących części lub grup części:</w:t>
      </w:r>
      <w:r>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Maksymalna liczba części zamówienia, na które może zostać udzielone zamówienie jednemu wykonawcy:</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lastRenderedPageBreak/>
        <w:t>II.4) Krótki opis przedmiotu zamówienia </w:t>
      </w:r>
      <w:r w:rsidRPr="00CA0ABA">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CA0ABA">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CA0ABA">
        <w:rPr>
          <w:rFonts w:ascii="Arial" w:eastAsia="Times New Roman" w:hAnsi="Arial" w:cs="Arial"/>
          <w:color w:val="000000"/>
          <w:sz w:val="20"/>
          <w:szCs w:val="20"/>
          <w:lang w:eastAsia="pl-PL"/>
        </w:rPr>
        <w:t xml:space="preserve">Zakres inwestycji obejmuje: Przedmiotem zamówienia jest dostawa oświetlenia ekspozycyjnego i sprzętu multimedialnego do aranżacji ekspozycji na trasie wodnej oraz fragmencie trasy pieszej (zwanej dalej Trasą) w wyrobisku Sztolni Królowa Luiza (Głównej Kluczowej Sztolni Dziedzicznej – zwanej dalej Sztolnią), a także dostawa sprzętu multimedialnego do aranżacji wystawy dot. rewitalizacji w tzw. Porcie Zimowym. Zakres zamówienia obejmuje w szczególności: • dostawę i montaż urządzeń multimedialnych: oświetlenia i nagłośnienia, w tym oświetlenia ze zbiorów Zamawiającego na trasie wodnej, • dostawę i montaż kompletnego stanowiska ekspozycji pożaru, • dostawę i montaż urządzeń multimedialnych wraz z scenografią stanowiska wdarcia wody, • wykonanie systemu sterowania, w tym </w:t>
      </w:r>
      <w:proofErr w:type="spellStart"/>
      <w:r w:rsidRPr="00CA0ABA">
        <w:rPr>
          <w:rFonts w:ascii="Arial" w:eastAsia="Times New Roman" w:hAnsi="Arial" w:cs="Arial"/>
          <w:color w:val="000000"/>
          <w:sz w:val="20"/>
          <w:szCs w:val="20"/>
          <w:lang w:eastAsia="pl-PL"/>
        </w:rPr>
        <w:t>audioguid</w:t>
      </w:r>
      <w:proofErr w:type="spellEnd"/>
      <w:r w:rsidRPr="00CA0ABA">
        <w:rPr>
          <w:rFonts w:ascii="Arial" w:eastAsia="Times New Roman" w:hAnsi="Arial" w:cs="Arial"/>
          <w:color w:val="000000"/>
          <w:sz w:val="20"/>
          <w:szCs w:val="20"/>
          <w:lang w:eastAsia="pl-PL"/>
        </w:rPr>
        <w:t xml:space="preserve"> dla przewodnika do uruchomienia treści w głośnikach, • dostawę i montaż urządzeń multimedialnych oraz oświetlenia ekspozycyjnego do wystawy o rewitalizacji Sztolni zlokalizowanej w budynku obsługi ruchu turystycznego przy ul. Miarki w Zabrzu (Port Zimowy) oraz wystawy plenerowej.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II.5) Główny kod CPV: </w:t>
      </w:r>
      <w:r w:rsidRPr="00CA0ABA">
        <w:rPr>
          <w:rFonts w:ascii="Arial" w:eastAsia="Times New Roman" w:hAnsi="Arial" w:cs="Arial"/>
          <w:color w:val="000000"/>
          <w:sz w:val="20"/>
          <w:szCs w:val="20"/>
          <w:lang w:eastAsia="pl-PL"/>
        </w:rPr>
        <w:t>32321200-1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Dodatkowe kody CPV:</w:t>
      </w:r>
      <w:r w:rsidRPr="00CA0ABA">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Kod CPV</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31500000-1</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39154000-6</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38652100-1</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30200000-1</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32320000-2</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42961000-0</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32342400-6</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51110000-6</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48000000-8</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72212520-0</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71323100-9</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32342410-9</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50800000-3</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79931000-9</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45311000-0</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45317000-2</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79930000-2</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48780000-9</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32322000-6</w:t>
            </w:r>
          </w:p>
        </w:tc>
      </w:tr>
    </w:tbl>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lastRenderedPageBreak/>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II.6) Całkowita wartość zamówienia </w:t>
      </w:r>
      <w:r w:rsidRPr="00CA0ABA">
        <w:rPr>
          <w:rFonts w:ascii="Arial" w:eastAsia="Times New Roman" w:hAnsi="Arial" w:cs="Arial"/>
          <w:i/>
          <w:iCs/>
          <w:color w:val="000000"/>
          <w:sz w:val="20"/>
          <w:szCs w:val="20"/>
          <w:lang w:eastAsia="pl-PL"/>
        </w:rPr>
        <w:t>(jeżeli zamawiający podaje informacje o wartości zamówienia)</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Wartość bez VAT: </w:t>
      </w:r>
      <w:r w:rsidRPr="00CA0ABA">
        <w:rPr>
          <w:rFonts w:ascii="Arial" w:eastAsia="Times New Roman" w:hAnsi="Arial" w:cs="Arial"/>
          <w:color w:val="000000"/>
          <w:sz w:val="20"/>
          <w:szCs w:val="20"/>
          <w:lang w:eastAsia="pl-PL"/>
        </w:rPr>
        <w:br/>
        <w:t>Waluta: </w:t>
      </w:r>
      <w:r w:rsidRPr="00CA0ABA">
        <w:rPr>
          <w:rFonts w:ascii="Arial" w:eastAsia="Times New Roman" w:hAnsi="Arial" w:cs="Arial"/>
          <w:color w:val="000000"/>
          <w:sz w:val="20"/>
          <w:szCs w:val="20"/>
          <w:lang w:eastAsia="pl-PL"/>
        </w:rPr>
        <w:br/>
      </w:r>
      <w:r w:rsidRPr="00CA0ABA">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CA0ABA">
        <w:rPr>
          <w:rFonts w:ascii="Arial" w:eastAsia="Times New Roman" w:hAnsi="Arial" w:cs="Arial"/>
          <w:b/>
          <w:bCs/>
          <w:color w:val="000000"/>
          <w:sz w:val="20"/>
          <w:szCs w:val="20"/>
          <w:lang w:eastAsia="pl-PL"/>
        </w:rPr>
        <w:t>Pzp</w:t>
      </w:r>
      <w:proofErr w:type="spellEnd"/>
      <w:r w:rsidRPr="00CA0ABA">
        <w:rPr>
          <w:rFonts w:ascii="Arial" w:eastAsia="Times New Roman" w:hAnsi="Arial" w:cs="Arial"/>
          <w:b/>
          <w:bCs/>
          <w:color w:val="000000"/>
          <w:sz w:val="20"/>
          <w:szCs w:val="20"/>
          <w:lang w:eastAsia="pl-PL"/>
        </w:rPr>
        <w:t>: </w:t>
      </w: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miesiącach:   </w:t>
      </w:r>
      <w:r w:rsidRPr="00CA0ABA">
        <w:rPr>
          <w:rFonts w:ascii="Arial" w:eastAsia="Times New Roman" w:hAnsi="Arial" w:cs="Arial"/>
          <w:i/>
          <w:iCs/>
          <w:color w:val="000000"/>
          <w:sz w:val="20"/>
          <w:szCs w:val="20"/>
          <w:lang w:eastAsia="pl-PL"/>
        </w:rPr>
        <w:t> lub </w:t>
      </w:r>
      <w:r w:rsidRPr="00CA0ABA">
        <w:rPr>
          <w:rFonts w:ascii="Arial" w:eastAsia="Times New Roman" w:hAnsi="Arial" w:cs="Arial"/>
          <w:b/>
          <w:bCs/>
          <w:color w:val="000000"/>
          <w:sz w:val="20"/>
          <w:szCs w:val="20"/>
          <w:lang w:eastAsia="pl-PL"/>
        </w:rPr>
        <w:t>dniach:</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i/>
          <w:iCs/>
          <w:color w:val="000000"/>
          <w:sz w:val="20"/>
          <w:szCs w:val="20"/>
          <w:lang w:eastAsia="pl-PL"/>
        </w:rPr>
        <w:t>lub</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data rozpoczęcia: </w:t>
      </w:r>
      <w:r w:rsidRPr="00CA0ABA">
        <w:rPr>
          <w:rFonts w:ascii="Arial" w:eastAsia="Times New Roman" w:hAnsi="Arial" w:cs="Arial"/>
          <w:color w:val="000000"/>
          <w:sz w:val="20"/>
          <w:szCs w:val="20"/>
          <w:lang w:eastAsia="pl-PL"/>
        </w:rPr>
        <w:t> </w:t>
      </w:r>
      <w:r w:rsidRPr="00CA0ABA">
        <w:rPr>
          <w:rFonts w:ascii="Arial" w:eastAsia="Times New Roman" w:hAnsi="Arial" w:cs="Arial"/>
          <w:i/>
          <w:iCs/>
          <w:color w:val="000000"/>
          <w:sz w:val="20"/>
          <w:szCs w:val="20"/>
          <w:lang w:eastAsia="pl-PL"/>
        </w:rPr>
        <w:t> lub </w:t>
      </w:r>
      <w:r w:rsidRPr="00CA0ABA">
        <w:rPr>
          <w:rFonts w:ascii="Arial" w:eastAsia="Times New Roman" w:hAnsi="Arial" w:cs="Arial"/>
          <w:b/>
          <w:bCs/>
          <w:color w:val="000000"/>
          <w:sz w:val="20"/>
          <w:szCs w:val="20"/>
          <w:lang w:eastAsia="pl-PL"/>
        </w:rPr>
        <w:t>zakończenia: </w:t>
      </w:r>
      <w:r w:rsidRPr="00CA0ABA">
        <w:rPr>
          <w:rFonts w:ascii="Arial" w:eastAsia="Times New Roman" w:hAnsi="Arial" w:cs="Arial"/>
          <w:color w:val="000000"/>
          <w:sz w:val="20"/>
          <w:szCs w:val="20"/>
          <w:lang w:eastAsia="pl-PL"/>
        </w:rPr>
        <w:t>2018-06-20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II.9) Informacje dodatkowe:</w:t>
      </w:r>
    </w:p>
    <w:p w:rsidR="00CA0ABA" w:rsidRPr="00CA0ABA" w:rsidRDefault="00CA0ABA" w:rsidP="00CA0ABA">
      <w:pPr>
        <w:spacing w:after="0" w:line="450" w:lineRule="atLeast"/>
        <w:rPr>
          <w:rFonts w:ascii="Arial" w:eastAsia="Times New Roman" w:hAnsi="Arial" w:cs="Arial"/>
          <w:b/>
          <w:bCs/>
          <w:color w:val="000000"/>
          <w:sz w:val="20"/>
          <w:szCs w:val="20"/>
          <w:lang w:eastAsia="pl-PL"/>
        </w:rPr>
      </w:pPr>
      <w:r w:rsidRPr="00CA0ABA">
        <w:rPr>
          <w:rFonts w:ascii="Arial" w:eastAsia="Times New Roman" w:hAnsi="Arial" w:cs="Arial"/>
          <w:b/>
          <w:bCs/>
          <w:color w:val="000000"/>
          <w:sz w:val="20"/>
          <w:szCs w:val="20"/>
          <w:u w:val="single"/>
          <w:lang w:eastAsia="pl-PL"/>
        </w:rPr>
        <w:t>SEKCJA III: INFORMACJE O CHARAKTERZE PRAWNYM, EKONOMICZNYM, FINANSOWYM I TECHNICZNYM</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III.1) WARUNKI UDZIAŁU W POSTĘPOWANIU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Określenie warunków: Zamawiający nie określa warunków w tym zakresie. </w:t>
      </w:r>
      <w:r w:rsidRPr="00CA0ABA">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III.1.2) Sytuacja finansowa lub ekonomiczna </w:t>
      </w:r>
      <w:r w:rsidRPr="00CA0ABA">
        <w:rPr>
          <w:rFonts w:ascii="Arial" w:eastAsia="Times New Roman" w:hAnsi="Arial" w:cs="Arial"/>
          <w:color w:val="000000"/>
          <w:sz w:val="20"/>
          <w:szCs w:val="20"/>
          <w:lang w:eastAsia="pl-PL"/>
        </w:rPr>
        <w:br/>
        <w:t>Określenie warunków: Zamawiający nie określa warunków w tym zakresie. </w:t>
      </w:r>
      <w:r w:rsidRPr="00CA0ABA">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III.1.3) Zdolność techniczna lub zawodowa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lastRenderedPageBreak/>
        <w:t xml:space="preserve">Określenie warunków: 1)minimalne warunki dotyczące doświadczenia: Zamawiający uzna powyższy warunek za spełniony, jeżeli Wykonawca wykaże, że w okresie ostatnich trzech lat przed upływem terminu składania ofert, a jeżeli okres prowadzenia działalności jest krótszy – w tym okresie, wykonał należycie: a) Nie mniej niż jedną usługę w zakresie niezbędnym do wykazania spełniania warunku wiedzy i doświadczenia tj. polegających na dostawie i montażu sprzętu multimedialnego (ekspozycje multimedialne obejmujące oświetlenie i nagłośnienie) o wartości łącznej minimum 500 000,00 zł netto z podaniem ich wartości, przedmiotu, dat wykonania i podmiotów, na rzecz których dostawy zostały wykonane oraz załączeniem dowodów, potwierdzających, czy dostawy zostały wykonane lub są wykonywane należycie; 2) 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których udział z ramienia Wykonawcy jest niezbędny w wykonywaniu zamówienia: a) Osoba dozoru ruchu elektrycznego: Osoba mogąca wykonywać czynności w dozorze ruchu podziemnego zakładu górniczego o specjalności elektrycznej – maszyn i urządzeń dołowych zgodnie z Rozporządzeniem Ministra Środowiska z dnia 2 sierpnia 2016r. w sprawie kwalifikacji w zakresie górnictwa i ratownictwa górniczego. b) Elektromonter urządzeń elektrycznych: Osoba wykonująca czynności specjalistyczne w ruchu podziemnego zakładu górniczego w specjalności – elektromonter maszyn i urządzeń elektrycznych o napięciu do 1 </w:t>
      </w:r>
      <w:proofErr w:type="spellStart"/>
      <w:r w:rsidRPr="00CA0ABA">
        <w:rPr>
          <w:rFonts w:ascii="Arial" w:eastAsia="Times New Roman" w:hAnsi="Arial" w:cs="Arial"/>
          <w:color w:val="000000"/>
          <w:sz w:val="20"/>
          <w:szCs w:val="20"/>
          <w:lang w:eastAsia="pl-PL"/>
        </w:rPr>
        <w:t>kV</w:t>
      </w:r>
      <w:proofErr w:type="spellEnd"/>
      <w:r w:rsidRPr="00CA0ABA">
        <w:rPr>
          <w:rFonts w:ascii="Arial" w:eastAsia="Times New Roman" w:hAnsi="Arial" w:cs="Arial"/>
          <w:color w:val="000000"/>
          <w:sz w:val="20"/>
          <w:szCs w:val="20"/>
          <w:lang w:eastAsia="pl-PL"/>
        </w:rPr>
        <w:t xml:space="preserve"> do pod ziemią zgodnie z Rozporządzeniem Ministra Środowiska z dnia 2 sierpnia 2016r. w sprawie kwalifikacji w zakresie górnictwa i ratownictwa górniczego. Zamawiający nie dopuszcza łączenia funkcji w przypadku posiadania więcej niż jednego z ww. uprawnień przez jedną osobę. </w:t>
      </w:r>
      <w:r w:rsidRPr="00CA0ABA">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A0ABA">
        <w:rPr>
          <w:rFonts w:ascii="Arial" w:eastAsia="Times New Roman" w:hAnsi="Arial" w:cs="Arial"/>
          <w:color w:val="000000"/>
          <w:sz w:val="20"/>
          <w:szCs w:val="20"/>
          <w:lang w:eastAsia="pl-PL"/>
        </w:rPr>
        <w:br/>
        <w:t xml:space="preserve">Informacje dodatkowe: Uwaga! 1. Zamawiający uzna powyższy warunek również za spełniony jeżeli Wykonawca dysponować będzie osobami posiadającymi kwalifikacje równoważne oraz wydane w oparciu o wcześniej obowiązujące przepisy. 2. Wykonawca zobowiązuje się, że pracownicy wykonujący czynności w zakresie jak wyżej będą zatrudnieni na umowę o pracę w rozumieniu przepisów ustawy z dnia 26 czerwca 1974 roku – Kodeks pracy (Dz. U. z 2014 roku poz. 1502 ze zmianami). 1) W przypadku Wykonawców zagranicznych, Zamawiający dopuszcza równoważne </w:t>
      </w:r>
      <w:r w:rsidRPr="00CA0ABA">
        <w:rPr>
          <w:rFonts w:ascii="Arial" w:eastAsia="Times New Roman" w:hAnsi="Arial" w:cs="Arial"/>
          <w:color w:val="000000"/>
          <w:sz w:val="20"/>
          <w:szCs w:val="20"/>
          <w:lang w:eastAsia="pl-PL"/>
        </w:rPr>
        <w:lastRenderedPageBreak/>
        <w:t>kwalifikacje, zdobyte w innych państwach, na zasadach określonych w Ustawie z dnia 09 czerwca 2011r.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2016 r. Nr 65, poz. 394 ze zm.). 3. Jeżeli zakres dostaw przedstawionych w dokumencie złożonym na potwierdzenie, że dostawy zostały wykonane w sposób należyty jest szerszy od powyżej określonego przez Zamawiającego należy w wykazie dostaw podać wartość dostaw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III.2) PODSTAWY WYKLUCZENIA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 xml:space="preserve">III.2.1) Podstawy wykluczenia określone w art. 24 ust. 1 ustawy </w:t>
      </w:r>
      <w:proofErr w:type="spellStart"/>
      <w:r w:rsidRPr="00CA0ABA">
        <w:rPr>
          <w:rFonts w:ascii="Arial" w:eastAsia="Times New Roman" w:hAnsi="Arial" w:cs="Arial"/>
          <w:b/>
          <w:bCs/>
          <w:color w:val="000000"/>
          <w:sz w:val="20"/>
          <w:szCs w:val="20"/>
          <w:lang w:eastAsia="pl-PL"/>
        </w:rPr>
        <w:t>Pzp</w:t>
      </w:r>
      <w:proofErr w:type="spellEnd"/>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CA0ABA">
        <w:rPr>
          <w:rFonts w:ascii="Arial" w:eastAsia="Times New Roman" w:hAnsi="Arial" w:cs="Arial"/>
          <w:b/>
          <w:bCs/>
          <w:color w:val="000000"/>
          <w:sz w:val="20"/>
          <w:szCs w:val="20"/>
          <w:lang w:eastAsia="pl-PL"/>
        </w:rPr>
        <w:t>Pzp</w:t>
      </w:r>
      <w:proofErr w:type="spellEnd"/>
      <w:r w:rsidRPr="00CA0ABA">
        <w:rPr>
          <w:rFonts w:ascii="Arial" w:eastAsia="Times New Roman" w:hAnsi="Arial" w:cs="Arial"/>
          <w:color w:val="000000"/>
          <w:sz w:val="20"/>
          <w:szCs w:val="20"/>
          <w:lang w:eastAsia="pl-PL"/>
        </w:rPr>
        <w:t> Nie Zamawiający przewiduje następujące fakultatyw</w:t>
      </w:r>
      <w:r>
        <w:rPr>
          <w:rFonts w:ascii="Arial" w:eastAsia="Times New Roman" w:hAnsi="Arial" w:cs="Arial"/>
          <w:color w:val="000000"/>
          <w:sz w:val="20"/>
          <w:szCs w:val="20"/>
          <w:lang w:eastAsia="pl-PL"/>
        </w:rPr>
        <w:t>ne podstawy wykluczenia: </w:t>
      </w:r>
      <w:r>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Oświadczenie o niepodleganiu wykluczeniu oraz spełnianiu warunków udziału w postępowaniu </w:t>
      </w:r>
      <w:r w:rsidRPr="00CA0ABA">
        <w:rPr>
          <w:rFonts w:ascii="Arial" w:eastAsia="Times New Roman" w:hAnsi="Arial" w:cs="Arial"/>
          <w:color w:val="000000"/>
          <w:sz w:val="20"/>
          <w:szCs w:val="20"/>
          <w:lang w:eastAsia="pl-PL"/>
        </w:rPr>
        <w:br/>
        <w:t>Tak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Oświadczenie o spełnianiu kryteriów selekcji </w:t>
      </w:r>
      <w:r w:rsidRPr="00CA0ABA">
        <w:rPr>
          <w:rFonts w:ascii="Arial" w:eastAsia="Times New Roman" w:hAnsi="Arial" w:cs="Arial"/>
          <w:color w:val="000000"/>
          <w:sz w:val="20"/>
          <w:szCs w:val="20"/>
          <w:lang w:eastAsia="pl-PL"/>
        </w:rPr>
        <w:b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lastRenderedPageBreak/>
        <w:t>III.4) WYKAZ OŚWIADCZEŃ LUB DOKUMENTÓW , SKŁADANYCH PRZEZ WYKONAWCĘ W POSTĘPOWANIU NA WEZWANIE ZAMAWIAJACEGO W CELU POTWIERDZENIA OKOLICZNOŚCI, O KTÓRYCH MOWA W ART. 25 UST. 1 PKT 3 USTAWY PZP: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III.5.1) W ZAKRESIE SPEŁNIANIA WARUNKÓW UDZIAŁU W POSTĘPOWANIU:</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 xml:space="preserve">1) Dotyczące kompetencji lub uprawnień do prowadzenia określonej działalności zawodowej, o ile wynika to z odrębnych przepisów. - Zamawiający nie określił warunków udziału w postepowaniu w powyższym zakresie tym samym nie żąda złożenia dokumentu. 2) Dotyczące sytuacji ekonomicznej lub finansowej zamawiający żąda następujących dokumentów: - Zamawiający nie określił warunków udziału w postepowaniu w powyższym zakresie tym samym nie żąda złożenia dokumentu 3) Dotyczące zdolności technicznej lub zawodowej zamawiający żąda następujących dokumentów: A. wykazu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CA0ABA">
        <w:rPr>
          <w:rFonts w:ascii="Arial" w:eastAsia="Times New Roman" w:hAnsi="Arial" w:cs="Arial"/>
          <w:color w:val="000000"/>
          <w:sz w:val="20"/>
          <w:szCs w:val="20"/>
          <w:lang w:eastAsia="pl-PL"/>
        </w:rPr>
        <w:t>ppkt</w:t>
      </w:r>
      <w:proofErr w:type="spellEnd"/>
      <w:r w:rsidRPr="00CA0ABA">
        <w:rPr>
          <w:rFonts w:ascii="Arial" w:eastAsia="Times New Roman" w:hAnsi="Arial" w:cs="Arial"/>
          <w:color w:val="000000"/>
          <w:sz w:val="20"/>
          <w:szCs w:val="20"/>
          <w:lang w:eastAsia="pl-PL"/>
        </w:rPr>
        <w:t xml:space="preserve">. 1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CA0ABA">
        <w:rPr>
          <w:rFonts w:ascii="Arial" w:eastAsia="Times New Roman" w:hAnsi="Arial" w:cs="Arial"/>
          <w:color w:val="000000"/>
          <w:sz w:val="20"/>
          <w:szCs w:val="20"/>
          <w:lang w:eastAsia="pl-PL"/>
        </w:rPr>
        <w:lastRenderedPageBreak/>
        <w:t xml:space="preserve">dysponowania tymi osobami. (załącznik nr 5 do SIWZ) potwierdzający spełnianie warunków określonych w pkt. 5.1. C </w:t>
      </w:r>
      <w:proofErr w:type="spellStart"/>
      <w:r w:rsidRPr="00CA0ABA">
        <w:rPr>
          <w:rFonts w:ascii="Arial" w:eastAsia="Times New Roman" w:hAnsi="Arial" w:cs="Arial"/>
          <w:color w:val="000000"/>
          <w:sz w:val="20"/>
          <w:szCs w:val="20"/>
          <w:lang w:eastAsia="pl-PL"/>
        </w:rPr>
        <w:t>ppkt</w:t>
      </w:r>
      <w:proofErr w:type="spellEnd"/>
      <w:r w:rsidRPr="00CA0ABA">
        <w:rPr>
          <w:rFonts w:ascii="Arial" w:eastAsia="Times New Roman" w:hAnsi="Arial" w:cs="Arial"/>
          <w:color w:val="000000"/>
          <w:sz w:val="20"/>
          <w:szCs w:val="20"/>
          <w:lang w:eastAsia="pl-PL"/>
        </w:rPr>
        <w:t>. 2 SIWZ.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III.5.2) W ZAKRESIE KRYTERIÓW SELEKCJI:</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III.7) INNE DOKUMENTY NIE WYMIENIONE W pkt III.3) - III.6)</w:t>
      </w:r>
    </w:p>
    <w:p w:rsidR="00CA0ABA" w:rsidRPr="00CA0ABA" w:rsidRDefault="00CA0ABA" w:rsidP="00CA0ABA">
      <w:pPr>
        <w:spacing w:after="0" w:line="450" w:lineRule="atLeast"/>
        <w:rPr>
          <w:rFonts w:ascii="Arial" w:eastAsia="Times New Roman" w:hAnsi="Arial" w:cs="Arial"/>
          <w:b/>
          <w:bCs/>
          <w:color w:val="000000"/>
          <w:sz w:val="20"/>
          <w:szCs w:val="20"/>
          <w:lang w:eastAsia="pl-PL"/>
        </w:rPr>
      </w:pPr>
      <w:r w:rsidRPr="00CA0ABA">
        <w:rPr>
          <w:rFonts w:ascii="Arial" w:eastAsia="Times New Roman" w:hAnsi="Arial" w:cs="Arial"/>
          <w:b/>
          <w:bCs/>
          <w:color w:val="000000"/>
          <w:sz w:val="20"/>
          <w:szCs w:val="20"/>
          <w:u w:val="single"/>
          <w:lang w:eastAsia="pl-PL"/>
        </w:rPr>
        <w:t>SEKCJA IV: PROCEDURA</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IV.1) OPIS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IV.1.1) Tryb udzielenia zamówienia: </w:t>
      </w:r>
      <w:r w:rsidRPr="00CA0ABA">
        <w:rPr>
          <w:rFonts w:ascii="Arial" w:eastAsia="Times New Roman" w:hAnsi="Arial" w:cs="Arial"/>
          <w:color w:val="000000"/>
          <w:sz w:val="20"/>
          <w:szCs w:val="20"/>
          <w:lang w:eastAsia="pl-PL"/>
        </w:rPr>
        <w:t>Przetarg nieograniczony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IV.1.2) Zamawiający żąda wniesienia wadium:</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Tak </w:t>
      </w:r>
      <w:r w:rsidRPr="00CA0ABA">
        <w:rPr>
          <w:rFonts w:ascii="Arial" w:eastAsia="Times New Roman" w:hAnsi="Arial" w:cs="Arial"/>
          <w:color w:val="000000"/>
          <w:sz w:val="20"/>
          <w:szCs w:val="20"/>
          <w:lang w:eastAsia="pl-PL"/>
        </w:rPr>
        <w:br/>
        <w:t>Informacja na temat wadium </w:t>
      </w:r>
      <w:r w:rsidRPr="00CA0ABA">
        <w:rPr>
          <w:rFonts w:ascii="Arial" w:eastAsia="Times New Roman" w:hAnsi="Arial" w:cs="Arial"/>
          <w:color w:val="000000"/>
          <w:sz w:val="20"/>
          <w:szCs w:val="20"/>
          <w:lang w:eastAsia="pl-PL"/>
        </w:rPr>
        <w:br/>
        <w:t xml:space="preserve">1) Zamawiający żąda od Wykonawców wniesienia wadium w wysokości: 20.000 PLN, (słownie dwadzieścia tysięcy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CA0ABA">
        <w:rPr>
          <w:rFonts w:ascii="Arial" w:eastAsia="Times New Roman" w:hAnsi="Arial" w:cs="Arial"/>
          <w:color w:val="000000"/>
          <w:sz w:val="20"/>
          <w:szCs w:val="20"/>
          <w:lang w:eastAsia="pl-PL"/>
        </w:rPr>
        <w:t>Alior</w:t>
      </w:r>
      <w:proofErr w:type="spellEnd"/>
      <w:r w:rsidRPr="00CA0ABA">
        <w:rPr>
          <w:rFonts w:ascii="Arial" w:eastAsia="Times New Roman" w:hAnsi="Arial" w:cs="Arial"/>
          <w:color w:val="000000"/>
          <w:sz w:val="20"/>
          <w:szCs w:val="20"/>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7)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xml:space="preserve">., b) dokładną nazwę postępowania stanowiącego przyczynę wystawienia gwarancji, c) wskazanie sumy gwarancyjnej, d) wskazanie Zamawiającego, czyli beneficjenta gwarancji / ubezpieczonego, </w:t>
      </w:r>
      <w:r w:rsidRPr="00CA0ABA">
        <w:rPr>
          <w:rFonts w:ascii="Arial" w:eastAsia="Times New Roman" w:hAnsi="Arial" w:cs="Arial"/>
          <w:color w:val="000000"/>
          <w:sz w:val="20"/>
          <w:szCs w:val="20"/>
          <w:lang w:eastAsia="pl-PL"/>
        </w:rPr>
        <w:lastRenderedPageBreak/>
        <w:t xml:space="preserve">(Muzeum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8)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9)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10) Zgodnie z art. 89 ust.1 pkt 7b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11)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12) Wykonawcy, którego oferta została wybrana jako najkorzystniejsza, zamawiający zwraca wadium niezwłocznie po zawarciu umowy w sprawie zamówienia publicznego oraz wniesieniu zabezpieczenia należytego wykonania umowy, jeżeli jego wniesienia żądano. 13) Zamawiający zwraca niezwłocznie wadium na wniosek wykonawcy, który wycofał ofertę przed upływem terminu składania ofert. 14) Zamawiający żąda ponownego wniesienia wadium przez Wykonawcę, któremu zwrócono wadium na podstawie pkt 11 SIWZ, jeżeli w wyniku rozstrzygnięcia odwołania jego oferta została wybrana jako najkorzystniejsza. Wykonawca wnosi wadium w terminie </w:t>
      </w:r>
      <w:r w:rsidRPr="00CA0ABA">
        <w:rPr>
          <w:rFonts w:ascii="Arial" w:eastAsia="Times New Roman" w:hAnsi="Arial" w:cs="Arial"/>
          <w:color w:val="000000"/>
          <w:sz w:val="20"/>
          <w:szCs w:val="20"/>
          <w:lang w:eastAsia="pl-PL"/>
        </w:rPr>
        <w:lastRenderedPageBreak/>
        <w:t xml:space="preserve">określonym przez Zamawiającego. 15)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CA0ABA">
        <w:rPr>
          <w:rFonts w:ascii="Arial" w:eastAsia="Times New Roman" w:hAnsi="Arial" w:cs="Arial"/>
          <w:color w:val="000000"/>
          <w:sz w:val="20"/>
          <w:szCs w:val="20"/>
          <w:lang w:eastAsia="pl-PL"/>
        </w:rPr>
        <w:t>wyko¬nania</w:t>
      </w:r>
      <w:proofErr w:type="spellEnd"/>
      <w:r w:rsidRPr="00CA0ABA">
        <w:rPr>
          <w:rFonts w:ascii="Arial" w:eastAsia="Times New Roman" w:hAnsi="Arial" w:cs="Arial"/>
          <w:color w:val="000000"/>
          <w:sz w:val="20"/>
          <w:szCs w:val="20"/>
          <w:lang w:eastAsia="pl-PL"/>
        </w:rPr>
        <w:t xml:space="preserve"> umowy; c) zawarcie umowy w sprawie zamówienia publicznego stało się niemożliwe z przyczyn leżących po stronie Wykonawcy.</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IV.1.3) Przewiduje się udzielenie zaliczek na poczet wykonania zamówienia:</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Należy podać informacje na temat udzielania zaliczek: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CA0ABA">
        <w:rPr>
          <w:rFonts w:ascii="Arial" w:eastAsia="Times New Roman" w:hAnsi="Arial" w:cs="Arial"/>
          <w:color w:val="000000"/>
          <w:sz w:val="20"/>
          <w:szCs w:val="20"/>
          <w:lang w:eastAsia="pl-PL"/>
        </w:rPr>
        <w:br/>
        <w:t>Nie </w:t>
      </w:r>
      <w:r w:rsidRPr="00CA0ABA">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IV.1.5.) Wymaga się złożenia oferty wariantowej:</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Dopuszcza się złożenie oferty wariantowej </w:t>
      </w:r>
      <w:r w:rsidRPr="00CA0ABA">
        <w:rPr>
          <w:rFonts w:ascii="Arial" w:eastAsia="Times New Roman" w:hAnsi="Arial" w:cs="Arial"/>
          <w:color w:val="000000"/>
          <w:sz w:val="20"/>
          <w:szCs w:val="20"/>
          <w:lang w:eastAsia="pl-PL"/>
        </w:rPr>
        <w:br/>
        <w:t>Nie </w:t>
      </w:r>
      <w:r w:rsidRPr="00CA0ABA">
        <w:rPr>
          <w:rFonts w:ascii="Arial" w:eastAsia="Times New Roman" w:hAnsi="Arial" w:cs="Arial"/>
          <w:color w:val="000000"/>
          <w:sz w:val="20"/>
          <w:szCs w:val="20"/>
          <w:lang w:eastAsia="pl-PL"/>
        </w:rPr>
        <w:br/>
        <w:t>Złożenie oferty wariantowej dopuszcza się tylko z jednoczesnym złożeniem oferty zasadniczej: </w:t>
      </w:r>
      <w:r w:rsidRPr="00CA0ABA">
        <w:rPr>
          <w:rFonts w:ascii="Arial" w:eastAsia="Times New Roman" w:hAnsi="Arial" w:cs="Arial"/>
          <w:color w:val="000000"/>
          <w:sz w:val="20"/>
          <w:szCs w:val="20"/>
          <w:lang w:eastAsia="pl-PL"/>
        </w:rPr>
        <w:br/>
        <w:t>Nie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 xml:space="preserve">IV.1.6) Przewidywana liczba wykonawców, którzy zostaną zaproszeni do udziału w </w:t>
      </w:r>
      <w:r w:rsidRPr="00CA0ABA">
        <w:rPr>
          <w:rFonts w:ascii="Arial" w:eastAsia="Times New Roman" w:hAnsi="Arial" w:cs="Arial"/>
          <w:b/>
          <w:bCs/>
          <w:color w:val="000000"/>
          <w:sz w:val="20"/>
          <w:szCs w:val="20"/>
          <w:lang w:eastAsia="pl-PL"/>
        </w:rPr>
        <w:lastRenderedPageBreak/>
        <w:t>postępowaniu </w:t>
      </w:r>
      <w:r w:rsidRPr="00CA0ABA">
        <w:rPr>
          <w:rFonts w:ascii="Arial" w:eastAsia="Times New Roman" w:hAnsi="Arial" w:cs="Arial"/>
          <w:color w:val="000000"/>
          <w:sz w:val="20"/>
          <w:szCs w:val="20"/>
          <w:lang w:eastAsia="pl-PL"/>
        </w:rPr>
        <w:br/>
      </w:r>
      <w:r w:rsidRPr="00CA0ABA">
        <w:rPr>
          <w:rFonts w:ascii="Arial" w:eastAsia="Times New Roman" w:hAnsi="Arial" w:cs="Arial"/>
          <w:i/>
          <w:iCs/>
          <w:color w:val="000000"/>
          <w:sz w:val="20"/>
          <w:szCs w:val="20"/>
          <w:lang w:eastAsia="pl-PL"/>
        </w:rPr>
        <w:t>(przetarg ograniczony, negocjacje z ogłoszeniem, dialog konkurencyjny, partnerstwo innowacyjne)</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Liczba wykonawców   </w:t>
      </w:r>
      <w:r w:rsidRPr="00CA0ABA">
        <w:rPr>
          <w:rFonts w:ascii="Arial" w:eastAsia="Times New Roman" w:hAnsi="Arial" w:cs="Arial"/>
          <w:color w:val="000000"/>
          <w:sz w:val="20"/>
          <w:szCs w:val="20"/>
          <w:lang w:eastAsia="pl-PL"/>
        </w:rPr>
        <w:br/>
        <w:t>Przewidywana minimalna liczba wykonawców </w:t>
      </w:r>
      <w:r w:rsidRPr="00CA0ABA">
        <w:rPr>
          <w:rFonts w:ascii="Arial" w:eastAsia="Times New Roman" w:hAnsi="Arial" w:cs="Arial"/>
          <w:color w:val="000000"/>
          <w:sz w:val="20"/>
          <w:szCs w:val="20"/>
          <w:lang w:eastAsia="pl-PL"/>
        </w:rPr>
        <w:br/>
        <w:t>Maksymalna liczba wykonawców   </w:t>
      </w:r>
      <w:r w:rsidRPr="00CA0ABA">
        <w:rPr>
          <w:rFonts w:ascii="Arial" w:eastAsia="Times New Roman" w:hAnsi="Arial" w:cs="Arial"/>
          <w:color w:val="000000"/>
          <w:sz w:val="20"/>
          <w:szCs w:val="20"/>
          <w:lang w:eastAsia="pl-PL"/>
        </w:rPr>
        <w:br/>
        <w:t>Kryteria selekcji wykonawców: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IV.1.7) Informacje na temat umowy ramowej lub dynamicznego systemu zakupów:</w:t>
      </w:r>
    </w:p>
    <w:p w:rsidR="00CA0ABA" w:rsidRPr="00CA0ABA" w:rsidRDefault="00CA0ABA" w:rsidP="00CA0ABA">
      <w:pPr>
        <w:spacing w:after="0" w:line="450" w:lineRule="atLeas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Umowa ramowa będzie zawarta: </w:t>
      </w:r>
      <w:r w:rsidRPr="00CA0ABA">
        <w:rPr>
          <w:rFonts w:ascii="Arial" w:eastAsia="Times New Roman" w:hAnsi="Arial" w:cs="Arial"/>
          <w:color w:val="000000"/>
          <w:sz w:val="20"/>
          <w:szCs w:val="20"/>
          <w:lang w:eastAsia="pl-PL"/>
        </w:rPr>
        <w:br/>
        <w:t>Czy przewiduje się ograniczenie lic</w:t>
      </w:r>
      <w:r>
        <w:rPr>
          <w:rFonts w:ascii="Arial" w:eastAsia="Times New Roman" w:hAnsi="Arial" w:cs="Arial"/>
          <w:color w:val="000000"/>
          <w:sz w:val="20"/>
          <w:szCs w:val="20"/>
          <w:lang w:eastAsia="pl-PL"/>
        </w:rPr>
        <w:t>zby uczestników umowy ramowej: </w:t>
      </w:r>
      <w:r w:rsidRPr="00CA0ABA">
        <w:rPr>
          <w:rFonts w:ascii="Arial" w:eastAsia="Times New Roman" w:hAnsi="Arial" w:cs="Arial"/>
          <w:color w:val="000000"/>
          <w:sz w:val="20"/>
          <w:szCs w:val="20"/>
          <w:lang w:eastAsia="pl-PL"/>
        </w:rPr>
        <w:br/>
        <w:t>Przewidziana maksymalna lic</w:t>
      </w:r>
      <w:r>
        <w:rPr>
          <w:rFonts w:ascii="Arial" w:eastAsia="Times New Roman" w:hAnsi="Arial" w:cs="Arial"/>
          <w:color w:val="000000"/>
          <w:sz w:val="20"/>
          <w:szCs w:val="20"/>
          <w:lang w:eastAsia="pl-PL"/>
        </w:rPr>
        <w:t>zba uczestników umowy ramowej: </w:t>
      </w:r>
      <w:r w:rsidRPr="00CA0ABA">
        <w:rPr>
          <w:rFonts w:ascii="Arial" w:eastAsia="Times New Roman" w:hAnsi="Arial" w:cs="Arial"/>
          <w:color w:val="000000"/>
          <w:sz w:val="20"/>
          <w:szCs w:val="20"/>
          <w:lang w:eastAsia="pl-PL"/>
        </w:rPr>
        <w:br/>
        <w:t>Informacje dod</w:t>
      </w:r>
      <w:r>
        <w:rPr>
          <w:rFonts w:ascii="Arial" w:eastAsia="Times New Roman" w:hAnsi="Arial" w:cs="Arial"/>
          <w:color w:val="000000"/>
          <w:sz w:val="20"/>
          <w:szCs w:val="20"/>
          <w:lang w:eastAsia="pl-PL"/>
        </w:rPr>
        <w:t>atkowe: </w:t>
      </w:r>
      <w:r w:rsidRPr="00CA0ABA">
        <w:rPr>
          <w:rFonts w:ascii="Arial" w:eastAsia="Times New Roman" w:hAnsi="Arial" w:cs="Arial"/>
          <w:color w:val="000000"/>
          <w:sz w:val="20"/>
          <w:szCs w:val="20"/>
          <w:lang w:eastAsia="pl-PL"/>
        </w:rPr>
        <w:br/>
        <w:t>Zamówienie obejmuje ustanowienie</w:t>
      </w:r>
      <w:r>
        <w:rPr>
          <w:rFonts w:ascii="Arial" w:eastAsia="Times New Roman" w:hAnsi="Arial" w:cs="Arial"/>
          <w:color w:val="000000"/>
          <w:sz w:val="20"/>
          <w:szCs w:val="20"/>
          <w:lang w:eastAsia="pl-PL"/>
        </w:rPr>
        <w:t xml:space="preserve"> dynamicznego systemu zakupów: </w:t>
      </w:r>
      <w:r w:rsidRPr="00CA0ABA">
        <w:rPr>
          <w:rFonts w:ascii="Arial" w:eastAsia="Times New Roman" w:hAnsi="Arial" w:cs="Arial"/>
          <w:color w:val="000000"/>
          <w:sz w:val="20"/>
          <w:szCs w:val="20"/>
          <w:lang w:eastAsia="pl-PL"/>
        </w:rPr>
        <w:br/>
        <w:t>Adres strony internetowej, na której będą zamieszczone dodatkowe informacje dotyczące</w:t>
      </w:r>
      <w:r>
        <w:rPr>
          <w:rFonts w:ascii="Arial" w:eastAsia="Times New Roman" w:hAnsi="Arial" w:cs="Arial"/>
          <w:color w:val="000000"/>
          <w:sz w:val="20"/>
          <w:szCs w:val="20"/>
          <w:lang w:eastAsia="pl-PL"/>
        </w:rPr>
        <w:t xml:space="preserve"> dynamicznego systemu zakupów: </w:t>
      </w:r>
      <w:r>
        <w:rPr>
          <w:rFonts w:ascii="Arial" w:eastAsia="Times New Roman" w:hAnsi="Arial" w:cs="Arial"/>
          <w:color w:val="000000"/>
          <w:sz w:val="20"/>
          <w:szCs w:val="20"/>
          <w:lang w:eastAsia="pl-PL"/>
        </w:rPr>
        <w:br/>
        <w:t>Informacje dodatkowe: </w:t>
      </w:r>
      <w:r>
        <w:rPr>
          <w:rFonts w:ascii="Arial" w:eastAsia="Times New Roman" w:hAnsi="Arial" w:cs="Arial"/>
          <w:color w:val="000000"/>
          <w:sz w:val="20"/>
          <w:szCs w:val="20"/>
          <w:lang w:eastAsia="pl-PL"/>
        </w:rPr>
        <w:br/>
        <w:t xml:space="preserve">W </w:t>
      </w:r>
      <w:proofErr w:type="spellStart"/>
      <w:r>
        <w:rPr>
          <w:rFonts w:ascii="Arial" w:eastAsia="Times New Roman" w:hAnsi="Arial" w:cs="Arial"/>
          <w:color w:val="000000"/>
          <w:sz w:val="20"/>
          <w:szCs w:val="20"/>
          <w:lang w:eastAsia="pl-PL"/>
        </w:rPr>
        <w:t>r</w:t>
      </w:r>
      <w:r w:rsidRPr="00CA0ABA">
        <w:rPr>
          <w:rFonts w:ascii="Arial" w:eastAsia="Times New Roman" w:hAnsi="Arial" w:cs="Arial"/>
          <w:color w:val="000000"/>
          <w:sz w:val="20"/>
          <w:szCs w:val="20"/>
          <w:lang w:eastAsia="pl-PL"/>
        </w:rPr>
        <w:t>mach</w:t>
      </w:r>
      <w:proofErr w:type="spellEnd"/>
      <w:r w:rsidRPr="00CA0ABA">
        <w:rPr>
          <w:rFonts w:ascii="Arial" w:eastAsia="Times New Roman" w:hAnsi="Arial" w:cs="Arial"/>
          <w:color w:val="000000"/>
          <w:sz w:val="20"/>
          <w:szCs w:val="20"/>
          <w:lang w:eastAsia="pl-PL"/>
        </w:rPr>
        <w:t xml:space="preserve"> umowy ramowej/dynamicznego systemu zakupów dopuszcza się złożenie ofert w formie katalogów elektronicznych: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IV.1.8) Aukcja elektroniczna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Przewidziane jest przeprowadzenie aukcji elektronicznej </w:t>
      </w:r>
      <w:r w:rsidRPr="00CA0ABA">
        <w:rPr>
          <w:rFonts w:ascii="Arial" w:eastAsia="Times New Roman" w:hAnsi="Arial" w:cs="Arial"/>
          <w:i/>
          <w:iCs/>
          <w:color w:val="000000"/>
          <w:sz w:val="20"/>
          <w:szCs w:val="20"/>
          <w:lang w:eastAsia="pl-PL"/>
        </w:rPr>
        <w:t>(przetarg nieograniczony, przetarg ograniczony, negocjacje z ogłoszeniem) </w:t>
      </w:r>
      <w:r w:rsidRPr="00CA0ABA">
        <w:rPr>
          <w:rFonts w:ascii="Arial" w:eastAsia="Times New Roman" w:hAnsi="Arial" w:cs="Arial"/>
          <w:color w:val="000000"/>
          <w:sz w:val="20"/>
          <w:szCs w:val="20"/>
          <w:lang w:eastAsia="pl-PL"/>
        </w:rPr>
        <w:t>Nie </w:t>
      </w:r>
      <w:r w:rsidRPr="00CA0ABA">
        <w:rPr>
          <w:rFonts w:ascii="Arial" w:eastAsia="Times New Roman" w:hAnsi="Arial" w:cs="Arial"/>
          <w:color w:val="000000"/>
          <w:sz w:val="20"/>
          <w:szCs w:val="20"/>
          <w:lang w:eastAsia="pl-PL"/>
        </w:rPr>
        <w:br/>
        <w:t>Należy podać adres strony internetowej, na której aukcja będzie prowadzona: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Należy wskazać elementy, których wartości będą przedmiotem aukcji elektronicznej: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Przewiduje się ograniczenia co do przedstawionych wartości, wynikające z opisu przedmiotu zamówienia:</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lastRenderedPageBreak/>
        <w:t>Należy podać, które informacje zostaną udostępnione wykonawcom w trakcie aukcji elektronicznej oraz jaki będzie termin ich udostępnienia: </w:t>
      </w:r>
      <w:r w:rsidRPr="00CA0ABA">
        <w:rPr>
          <w:rFonts w:ascii="Arial" w:eastAsia="Times New Roman" w:hAnsi="Arial" w:cs="Arial"/>
          <w:color w:val="000000"/>
          <w:sz w:val="20"/>
          <w:szCs w:val="20"/>
          <w:lang w:eastAsia="pl-PL"/>
        </w:rPr>
        <w:br/>
        <w:t>Informacje dotyczące przebiegu aukcji elektronicznej: </w:t>
      </w:r>
      <w:r w:rsidRPr="00CA0ABA">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CA0ABA">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CA0ABA">
        <w:rPr>
          <w:rFonts w:ascii="Arial" w:eastAsia="Times New Roman" w:hAnsi="Arial" w:cs="Arial"/>
          <w:color w:val="000000"/>
          <w:sz w:val="20"/>
          <w:szCs w:val="20"/>
          <w:lang w:eastAsia="pl-PL"/>
        </w:rPr>
        <w:br/>
        <w:t>Wymagania dotyczące rejestracji i identyfikacji wykonawców w aukcji elektronicznej: </w:t>
      </w:r>
      <w:r w:rsidRPr="00CA0ABA">
        <w:rPr>
          <w:rFonts w:ascii="Arial" w:eastAsia="Times New Roman" w:hAnsi="Arial" w:cs="Arial"/>
          <w:color w:val="000000"/>
          <w:sz w:val="20"/>
          <w:szCs w:val="20"/>
          <w:lang w:eastAsia="pl-PL"/>
        </w:rPr>
        <w:br/>
        <w:t>Informacje o liczbie etapów aukcji elektronicznej i czasie ich trwania:</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t>Czas trwania: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Czy wykonawcy, którzy nie złożyli nowych postąpień, zostaną zakwalifikowani do następnego etapu: </w:t>
      </w:r>
      <w:r w:rsidRPr="00CA0ABA">
        <w:rPr>
          <w:rFonts w:ascii="Arial" w:eastAsia="Times New Roman" w:hAnsi="Arial" w:cs="Arial"/>
          <w:color w:val="000000"/>
          <w:sz w:val="20"/>
          <w:szCs w:val="20"/>
          <w:lang w:eastAsia="pl-PL"/>
        </w:rPr>
        <w:br/>
        <w:t>Warunki zamknięcia aukcji elektronicznej: </w:t>
      </w:r>
      <w:r w:rsidRPr="00CA0ABA">
        <w:rPr>
          <w:rFonts w:ascii="Arial" w:eastAsia="Times New Roman" w:hAnsi="Arial" w:cs="Arial"/>
          <w:color w:val="000000"/>
          <w:sz w:val="20"/>
          <w:szCs w:val="20"/>
          <w:lang w:eastAsia="pl-PL"/>
        </w:rPr>
        <w:br/>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IV.2) KRYTERIA OCENY OFERT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IV.2.1) Kryteria oceny ofert: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IV.2.2) Kryteria</w:t>
      </w:r>
      <w:r w:rsidRPr="00CA0ABA">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6"/>
        <w:gridCol w:w="953"/>
      </w:tblGrid>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Znaczenie</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60,00</w:t>
            </w:r>
          </w:p>
        </w:tc>
      </w:tr>
      <w:tr w:rsidR="00CA0ABA" w:rsidRPr="00CA0ABA" w:rsidTr="00CA0ABA">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ABA" w:rsidRPr="00CA0ABA" w:rsidRDefault="00CA0ABA" w:rsidP="00CA0ABA">
            <w:pPr>
              <w:spacing w:after="0" w:line="240" w:lineRule="auto"/>
              <w:rPr>
                <w:rFonts w:ascii="Arial" w:eastAsia="Times New Roman" w:hAnsi="Arial" w:cs="Arial"/>
                <w:sz w:val="20"/>
                <w:szCs w:val="20"/>
                <w:lang w:eastAsia="pl-PL"/>
              </w:rPr>
            </w:pPr>
            <w:r w:rsidRPr="00CA0ABA">
              <w:rPr>
                <w:rFonts w:ascii="Arial" w:eastAsia="Times New Roman" w:hAnsi="Arial" w:cs="Arial"/>
                <w:sz w:val="20"/>
                <w:szCs w:val="20"/>
                <w:lang w:eastAsia="pl-PL"/>
              </w:rPr>
              <w:t>40,00</w:t>
            </w:r>
          </w:p>
        </w:tc>
      </w:tr>
    </w:tbl>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 xml:space="preserve">IV.2.3) Zastosowanie procedury, o której mowa w art. 24aa ust. 1 ustawy </w:t>
      </w:r>
      <w:proofErr w:type="spellStart"/>
      <w:r w:rsidRPr="00CA0ABA">
        <w:rPr>
          <w:rFonts w:ascii="Arial" w:eastAsia="Times New Roman" w:hAnsi="Arial" w:cs="Arial"/>
          <w:b/>
          <w:bCs/>
          <w:color w:val="000000"/>
          <w:sz w:val="20"/>
          <w:szCs w:val="20"/>
          <w:lang w:eastAsia="pl-PL"/>
        </w:rPr>
        <w:t>Pzp</w:t>
      </w:r>
      <w:proofErr w:type="spellEnd"/>
      <w:r w:rsidRPr="00CA0ABA">
        <w:rPr>
          <w:rFonts w:ascii="Arial" w:eastAsia="Times New Roman" w:hAnsi="Arial" w:cs="Arial"/>
          <w:b/>
          <w:bCs/>
          <w:color w:val="000000"/>
          <w:sz w:val="20"/>
          <w:szCs w:val="20"/>
          <w:lang w:eastAsia="pl-PL"/>
        </w:rPr>
        <w:t> </w:t>
      </w:r>
      <w:r w:rsidRPr="00CA0ABA">
        <w:rPr>
          <w:rFonts w:ascii="Arial" w:eastAsia="Times New Roman" w:hAnsi="Arial" w:cs="Arial"/>
          <w:color w:val="000000"/>
          <w:sz w:val="20"/>
          <w:szCs w:val="20"/>
          <w:lang w:eastAsia="pl-PL"/>
        </w:rPr>
        <w:t>(przetarg nieograniczony) </w:t>
      </w:r>
      <w:r w:rsidRPr="00CA0ABA">
        <w:rPr>
          <w:rFonts w:ascii="Arial" w:eastAsia="Times New Roman" w:hAnsi="Arial" w:cs="Arial"/>
          <w:color w:val="000000"/>
          <w:sz w:val="20"/>
          <w:szCs w:val="20"/>
          <w:lang w:eastAsia="pl-PL"/>
        </w:rPr>
        <w:br/>
        <w:t>Tak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IV.3) Negocjacje z ogłoszeniem, dialog konkurencyjny, partnerstwo innowacyjne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IV.3.1) Informacje na temat negocjacji z ogłoszeniem</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Minimalne wymagania, które muszą spełniać wszystkie oferty: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lastRenderedPageBreak/>
        <w:t>Przewidziany jest podział negocjacji na etapy w celu ograniczenia liczby ofert: </w:t>
      </w:r>
      <w:r w:rsidRPr="00CA0ABA">
        <w:rPr>
          <w:rFonts w:ascii="Arial" w:eastAsia="Times New Roman" w:hAnsi="Arial" w:cs="Arial"/>
          <w:color w:val="000000"/>
          <w:sz w:val="20"/>
          <w:szCs w:val="20"/>
          <w:lang w:eastAsia="pl-PL"/>
        </w:rPr>
        <w:br/>
        <w:t>Należy podać informacje na temat etapów negocjacji (w tym liczbę et</w:t>
      </w:r>
      <w:r>
        <w:rPr>
          <w:rFonts w:ascii="Arial" w:eastAsia="Times New Roman" w:hAnsi="Arial" w:cs="Arial"/>
          <w:color w:val="000000"/>
          <w:sz w:val="20"/>
          <w:szCs w:val="20"/>
          <w:lang w:eastAsia="pl-PL"/>
        </w:rPr>
        <w:t>apów): </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IV.3.2) Informacje na temat dialogu konkurencyjnego</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Opis potrzeb i wymagań zamawiającego lub informacja o sposobie uzyskania tego opisu: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w:t>
      </w:r>
      <w:r>
        <w:rPr>
          <w:rFonts w:ascii="Arial" w:eastAsia="Times New Roman" w:hAnsi="Arial" w:cs="Arial"/>
          <w:color w:val="000000"/>
          <w:sz w:val="20"/>
          <w:szCs w:val="20"/>
          <w:lang w:eastAsia="pl-PL"/>
        </w:rPr>
        <w:t>amawiający przewiduje nagrody: </w:t>
      </w:r>
      <w:r w:rsidRPr="00CA0ABA">
        <w:rPr>
          <w:rFonts w:ascii="Arial" w:eastAsia="Times New Roman" w:hAnsi="Arial" w:cs="Arial"/>
          <w:color w:val="000000"/>
          <w:sz w:val="20"/>
          <w:szCs w:val="20"/>
          <w:lang w:eastAsia="pl-PL"/>
        </w:rPr>
        <w:br/>
        <w:t>Wst</w:t>
      </w:r>
      <w:r>
        <w:rPr>
          <w:rFonts w:ascii="Arial" w:eastAsia="Times New Roman" w:hAnsi="Arial" w:cs="Arial"/>
          <w:color w:val="000000"/>
          <w:sz w:val="20"/>
          <w:szCs w:val="20"/>
          <w:lang w:eastAsia="pl-PL"/>
        </w:rPr>
        <w:t>ępny harmonogram postępowania: </w:t>
      </w:r>
      <w:r w:rsidRPr="00CA0ABA">
        <w:rPr>
          <w:rFonts w:ascii="Arial" w:eastAsia="Times New Roman" w:hAnsi="Arial" w:cs="Arial"/>
          <w:color w:val="000000"/>
          <w:sz w:val="20"/>
          <w:szCs w:val="20"/>
          <w:lang w:eastAsia="pl-PL"/>
        </w:rPr>
        <w:br/>
        <w:t>Podział dialogu na etapy w celu ograniczenia liczby rozwiązań: </w:t>
      </w:r>
      <w:r w:rsidRPr="00CA0ABA">
        <w:rPr>
          <w:rFonts w:ascii="Arial" w:eastAsia="Times New Roman" w:hAnsi="Arial" w:cs="Arial"/>
          <w:color w:val="000000"/>
          <w:sz w:val="20"/>
          <w:szCs w:val="20"/>
          <w:lang w:eastAsia="pl-PL"/>
        </w:rPr>
        <w:br/>
        <w:t>Należy podać inform</w:t>
      </w:r>
      <w:r>
        <w:rPr>
          <w:rFonts w:ascii="Arial" w:eastAsia="Times New Roman" w:hAnsi="Arial" w:cs="Arial"/>
          <w:color w:val="000000"/>
          <w:sz w:val="20"/>
          <w:szCs w:val="20"/>
          <w:lang w:eastAsia="pl-PL"/>
        </w:rPr>
        <w:t>acje na temat etapów dialogu: </w:t>
      </w:r>
      <w:bookmarkStart w:id="0" w:name="_GoBack"/>
      <w:bookmarkEnd w:id="0"/>
      <w:r w:rsidRPr="00CA0ABA">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IV.3.3) Informacje na temat partnerstwa innowacyjnego</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Elementy opisu przedmiotu zamówienia definiujące minimalne wymagania, którym muszą odpowiadać wszystkie oferty: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Informacje dodatkowe: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IV.4) Licytacja elektroniczna </w:t>
      </w:r>
      <w:r w:rsidRPr="00CA0ABA">
        <w:rPr>
          <w:rFonts w:ascii="Arial" w:eastAsia="Times New Roman" w:hAnsi="Arial" w:cs="Arial"/>
          <w:color w:val="000000"/>
          <w:sz w:val="20"/>
          <w:szCs w:val="20"/>
          <w:lang w:eastAsia="pl-PL"/>
        </w:rPr>
        <w:br/>
        <w:t>Adres strony internetowej, na której będzie prowadzona licytacja elektroniczna: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Adres strony internetowej, na której jest dostępny opis przedmiotu zamówienia w licytacji elektronicznej: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lastRenderedPageBreak/>
        <w:t>Sposób postępowania w toku licytacji elektronicznej, w tym określenie minimalnych wysokości postąpień: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Informacje o liczbie etapów licytacji elektronicznej i czasie ich trwania:</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Czas trwania: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Wykonawcy, którzy nie złożyli nowych postąpień, zostaną zakwalifikowani do następnego etapu:</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Termin składania wniosków o dopuszczenie do udziału w licytacji elektronicznej: </w:t>
      </w:r>
      <w:r w:rsidRPr="00CA0ABA">
        <w:rPr>
          <w:rFonts w:ascii="Arial" w:eastAsia="Times New Roman" w:hAnsi="Arial" w:cs="Arial"/>
          <w:color w:val="000000"/>
          <w:sz w:val="20"/>
          <w:szCs w:val="20"/>
          <w:lang w:eastAsia="pl-PL"/>
        </w:rPr>
        <w:br/>
        <w:t>Data: godzina: </w:t>
      </w:r>
      <w:r w:rsidRPr="00CA0ABA">
        <w:rPr>
          <w:rFonts w:ascii="Arial" w:eastAsia="Times New Roman" w:hAnsi="Arial" w:cs="Arial"/>
          <w:color w:val="000000"/>
          <w:sz w:val="20"/>
          <w:szCs w:val="20"/>
          <w:lang w:eastAsia="pl-PL"/>
        </w:rPr>
        <w:br/>
        <w:t>Termin otwarcia licytacji elektronicznej: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t>Termin i warunki zamknięcia licytacji elektronicznej: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t>Wymagania dotyczące zabezpieczenia należytego wykonania umowy: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color w:val="000000"/>
          <w:sz w:val="20"/>
          <w:szCs w:val="20"/>
          <w:lang w:eastAsia="pl-PL"/>
        </w:rPr>
        <w:br/>
        <w:t>Informacje dodatkowe: </w:t>
      </w:r>
    </w:p>
    <w:p w:rsidR="00CA0ABA" w:rsidRPr="00CA0ABA" w:rsidRDefault="00CA0ABA" w:rsidP="00CA0ABA">
      <w:pPr>
        <w:spacing w:after="0" w:line="450" w:lineRule="atLeast"/>
        <w:rPr>
          <w:rFonts w:ascii="Arial" w:eastAsia="Times New Roman" w:hAnsi="Arial" w:cs="Arial"/>
          <w:color w:val="000000"/>
          <w:sz w:val="20"/>
          <w:szCs w:val="20"/>
          <w:lang w:eastAsia="pl-PL"/>
        </w:rPr>
      </w:pPr>
      <w:r w:rsidRPr="00CA0ABA">
        <w:rPr>
          <w:rFonts w:ascii="Arial" w:eastAsia="Times New Roman" w:hAnsi="Arial" w:cs="Arial"/>
          <w:b/>
          <w:bCs/>
          <w:color w:val="000000"/>
          <w:sz w:val="20"/>
          <w:szCs w:val="20"/>
          <w:lang w:eastAsia="pl-PL"/>
        </w:rPr>
        <w:t>IV.5) ZMIANA UMOWY</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CA0ABA">
        <w:rPr>
          <w:rFonts w:ascii="Arial" w:eastAsia="Times New Roman" w:hAnsi="Arial" w:cs="Arial"/>
          <w:color w:val="000000"/>
          <w:sz w:val="20"/>
          <w:szCs w:val="20"/>
          <w:lang w:eastAsia="pl-PL"/>
        </w:rPr>
        <w:t> Tak </w:t>
      </w:r>
      <w:r w:rsidRPr="00CA0ABA">
        <w:rPr>
          <w:rFonts w:ascii="Arial" w:eastAsia="Times New Roman" w:hAnsi="Arial" w:cs="Arial"/>
          <w:color w:val="000000"/>
          <w:sz w:val="20"/>
          <w:szCs w:val="20"/>
          <w:lang w:eastAsia="pl-PL"/>
        </w:rPr>
        <w:br/>
        <w:t>Należy wskazać zakres, charakter zmian oraz warunki wprowadzenia zmian: </w:t>
      </w:r>
      <w:r w:rsidRPr="00CA0ABA">
        <w:rPr>
          <w:rFonts w:ascii="Arial" w:eastAsia="Times New Roman" w:hAnsi="Arial" w:cs="Arial"/>
          <w:color w:val="000000"/>
          <w:sz w:val="20"/>
          <w:szCs w:val="20"/>
          <w:lang w:eastAsia="pl-PL"/>
        </w:rPr>
        <w:br/>
        <w:t xml:space="preserve">1.Zamawiający przewiduje możliwość dokonania istotnych zmian postanowień zawartej umowy w oparciu o art. 144 Prawa Zamówień Publicznych w stosunku do treści oferty, na podstawie której dokonano wyboru Wykonawcy, w zakresie: 1.1.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niezbędnych do uzyskania koniecznych pozwoleń; d) aktualizacji rozwiązań projektowych z uwagi na </w:t>
      </w:r>
      <w:r w:rsidRPr="00CA0ABA">
        <w:rPr>
          <w:rFonts w:ascii="Arial" w:eastAsia="Times New Roman" w:hAnsi="Arial" w:cs="Arial"/>
          <w:color w:val="000000"/>
          <w:sz w:val="20"/>
          <w:szCs w:val="20"/>
          <w:lang w:eastAsia="pl-PL"/>
        </w:rPr>
        <w:lastRenderedPageBreak/>
        <w:t xml:space="preserve">postęp technologiczny, zmian obowiązujących przepisów, warunków uniemożliwiających prowadzenie robót, bezpieczeństwa pracy, a także zmian wynikających z innych nieprzewidywalnych istotnych okoliczności, których wprowadzenie będzie korzystne dla Zamawiającego; e) wystąpienia prac zamiennych; f) wydłużenia terminu w związku z faktem wystąpienia zdarzeń na które strony nie mają wpływu, a które uniemożliwiają przy normalnym tempie pracy wykonanie przedmiotu umowy w terminie; g) wystąpienia okoliczności, których Strony umowy nie były w stanie przewidzieć pomimo zachowania należytej staranności; hi) kolizji z robotami wykonywanymi przez podmioty trzecie na terenie Sztolni lub Zamawiającego w stopniu - który pomimo podjęcia działań zmierzających do przyspieszenia postępu robót – uniemożliwia ich zakończenie w terminie wskazanym w umowie.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poprawa jakości, walorów użytkowych lub innych parametrów charakterystycznych dla danego elementu prac lub zmiana technologii, w szczególności na skutek wystąpienia uwarunkowań technicznych odmiennych od opisanych w dokumentacji technicznej, 2. W przypadku wystąpienia okoliczności skutkujących koniecznością zmiany umowy z przyczyn, o których mowa wyżej, strona wnioskująca zmianę zobowiązana jest do niezwłocznego poinformowania o tym fakcie Zamawiającego i wystąpienia z pisemnym wnioskiem o dokonanie wskazanej zmiany. 3. Z okoliczności stanowiących podstawę zmiany do umowy strona wnioskująca sporządzi protokół, który zostanie podpisany przez strony umowy. 4. Zmiana umowy powinna nastąpić </w:t>
      </w:r>
      <w:r w:rsidRPr="00CA0ABA">
        <w:rPr>
          <w:rFonts w:ascii="Arial" w:eastAsia="Times New Roman" w:hAnsi="Arial" w:cs="Arial"/>
          <w:color w:val="000000"/>
          <w:sz w:val="20"/>
          <w:szCs w:val="20"/>
          <w:lang w:eastAsia="pl-PL"/>
        </w:rPr>
        <w:lastRenderedPageBreak/>
        <w:t>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6. W sprawach nie uregulowanych postanowieniami niniejszej umowy mają zastosowanie przepisy Prawa geologicznego i górniczego, Prawa Zamówień Publicznych, Kodeksu Cywilnego oraz inne powszechnie obowiązujące przepisy.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 INFORMACJE ADMINISTRACYJNE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IV.6.1) Sposób udostępniania informacji o charakterze poufnym </w:t>
      </w:r>
      <w:r w:rsidRPr="00CA0ABA">
        <w:rPr>
          <w:rFonts w:ascii="Arial" w:eastAsia="Times New Roman" w:hAnsi="Arial" w:cs="Arial"/>
          <w:i/>
          <w:iCs/>
          <w:color w:val="000000"/>
          <w:sz w:val="20"/>
          <w:szCs w:val="20"/>
          <w:lang w:eastAsia="pl-PL"/>
        </w:rPr>
        <w:t>(jeżeli dotyczy):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Środki służące ochronie informacji o charakterze poufnym</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IV.6.2) Termin składania ofert lub wniosków o dopuszczenie do udziału w postępowaniu: </w:t>
      </w:r>
      <w:r w:rsidRPr="00CA0ABA">
        <w:rPr>
          <w:rFonts w:ascii="Arial" w:eastAsia="Times New Roman" w:hAnsi="Arial" w:cs="Arial"/>
          <w:color w:val="000000"/>
          <w:sz w:val="20"/>
          <w:szCs w:val="20"/>
          <w:lang w:eastAsia="pl-PL"/>
        </w:rPr>
        <w:br/>
        <w:t>Data: 2018-03-12, godzina: 10:00, </w:t>
      </w:r>
      <w:r w:rsidRPr="00CA0ABA">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CA0ABA">
        <w:rPr>
          <w:rFonts w:ascii="Arial" w:eastAsia="Times New Roman" w:hAnsi="Arial" w:cs="Arial"/>
          <w:color w:val="000000"/>
          <w:sz w:val="20"/>
          <w:szCs w:val="20"/>
          <w:lang w:eastAsia="pl-PL"/>
        </w:rPr>
        <w:br/>
        <w:t>Nie </w:t>
      </w:r>
      <w:r w:rsidRPr="00CA0ABA">
        <w:rPr>
          <w:rFonts w:ascii="Arial" w:eastAsia="Times New Roman" w:hAnsi="Arial" w:cs="Arial"/>
          <w:color w:val="000000"/>
          <w:sz w:val="20"/>
          <w:szCs w:val="20"/>
          <w:lang w:eastAsia="pl-PL"/>
        </w:rPr>
        <w:br/>
        <w:t>Wskazać powody: </w:t>
      </w:r>
      <w:r w:rsidRPr="00CA0ABA">
        <w:rPr>
          <w:rFonts w:ascii="Arial" w:eastAsia="Times New Roman" w:hAnsi="Arial" w:cs="Arial"/>
          <w:color w:val="000000"/>
          <w:sz w:val="20"/>
          <w:szCs w:val="20"/>
          <w:lang w:eastAsia="pl-PL"/>
        </w:rPr>
        <w:br/>
      </w:r>
      <w:r w:rsidRPr="00CA0ABA">
        <w:rPr>
          <w:rFonts w:ascii="Arial" w:eastAsia="Times New Roman" w:hAnsi="Arial" w:cs="Arial"/>
          <w:color w:val="000000"/>
          <w:sz w:val="20"/>
          <w:szCs w:val="20"/>
          <w:lang w:eastAsia="pl-PL"/>
        </w:rPr>
        <w:br/>
        <w:t>Język lub języki, w jakich mogą być sporządzane oferty lub wnioski o dopuszczenie do udziału w postępowaniu </w:t>
      </w:r>
      <w:r w:rsidRPr="00CA0ABA">
        <w:rPr>
          <w:rFonts w:ascii="Arial" w:eastAsia="Times New Roman" w:hAnsi="Arial" w:cs="Arial"/>
          <w:color w:val="000000"/>
          <w:sz w:val="20"/>
          <w:szCs w:val="20"/>
          <w:lang w:eastAsia="pl-PL"/>
        </w:rPr>
        <w:br/>
        <w:t>&gt; j. polski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IV.6.3) Termin związania ofertą: </w:t>
      </w:r>
      <w:r w:rsidRPr="00CA0ABA">
        <w:rPr>
          <w:rFonts w:ascii="Arial" w:eastAsia="Times New Roman" w:hAnsi="Arial" w:cs="Arial"/>
          <w:color w:val="000000"/>
          <w:sz w:val="20"/>
          <w:szCs w:val="20"/>
          <w:lang w:eastAsia="pl-PL"/>
        </w:rPr>
        <w:t>do: okres w dniach: 30 (od ostatecznego terminu składania ofert)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A0ABA">
        <w:rPr>
          <w:rFonts w:ascii="Arial" w:eastAsia="Times New Roman" w:hAnsi="Arial" w:cs="Arial"/>
          <w:color w:val="000000"/>
          <w:sz w:val="20"/>
          <w:szCs w:val="20"/>
          <w:lang w:eastAsia="pl-PL"/>
        </w:rPr>
        <w:t> Nie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w:t>
      </w:r>
      <w:r w:rsidRPr="00CA0ABA">
        <w:rPr>
          <w:rFonts w:ascii="Arial" w:eastAsia="Times New Roman" w:hAnsi="Arial" w:cs="Arial"/>
          <w:b/>
          <w:bCs/>
          <w:color w:val="000000"/>
          <w:sz w:val="20"/>
          <w:szCs w:val="20"/>
          <w:lang w:eastAsia="pl-PL"/>
        </w:rPr>
        <w:lastRenderedPageBreak/>
        <w:t>zostały mu przyznane</w:t>
      </w:r>
      <w:r w:rsidRPr="00CA0ABA">
        <w:rPr>
          <w:rFonts w:ascii="Arial" w:eastAsia="Times New Roman" w:hAnsi="Arial" w:cs="Arial"/>
          <w:color w:val="000000"/>
          <w:sz w:val="20"/>
          <w:szCs w:val="20"/>
          <w:lang w:eastAsia="pl-PL"/>
        </w:rPr>
        <w:t> Nie </w:t>
      </w:r>
      <w:r w:rsidRPr="00CA0ABA">
        <w:rPr>
          <w:rFonts w:ascii="Arial" w:eastAsia="Times New Roman" w:hAnsi="Arial" w:cs="Arial"/>
          <w:color w:val="000000"/>
          <w:sz w:val="20"/>
          <w:szCs w:val="20"/>
          <w:lang w:eastAsia="pl-PL"/>
        </w:rPr>
        <w:br/>
      </w:r>
      <w:r w:rsidRPr="00CA0ABA">
        <w:rPr>
          <w:rFonts w:ascii="Arial" w:eastAsia="Times New Roman" w:hAnsi="Arial" w:cs="Arial"/>
          <w:b/>
          <w:bCs/>
          <w:color w:val="000000"/>
          <w:sz w:val="20"/>
          <w:szCs w:val="20"/>
          <w:lang w:eastAsia="pl-PL"/>
        </w:rPr>
        <w:t>IV.6.6) Informacje dodatkowe:</w:t>
      </w:r>
      <w:r w:rsidRPr="00CA0ABA">
        <w:rPr>
          <w:rFonts w:ascii="Arial" w:eastAsia="Times New Roman" w:hAnsi="Arial" w:cs="Arial"/>
          <w:color w:val="000000"/>
          <w:sz w:val="20"/>
          <w:szCs w:val="20"/>
          <w:lang w:eastAsia="pl-PL"/>
        </w:rPr>
        <w:t> </w:t>
      </w:r>
      <w:r w:rsidRPr="00CA0ABA">
        <w:rPr>
          <w:rFonts w:ascii="Arial" w:eastAsia="Times New Roman" w:hAnsi="Arial" w:cs="Arial"/>
          <w:color w:val="000000"/>
          <w:sz w:val="20"/>
          <w:szCs w:val="20"/>
          <w:lang w:eastAsia="pl-PL"/>
        </w:rPr>
        <w:br/>
        <w:t xml:space="preserve">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Jeżeli wykaz, oświadczenia lub inne złożone przez wykonawcę dokumenty będą budzić wątpliwości zamawiającego, może on zwrócić się bezpośrednio do właściwego podmiotu, na rzecz którego dostawy były wykonywane, o dodatkowe informacje lub dokumenty w 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IV. Zamawiający oceni spełnienie przez Wykonawcę warunków udziału w postępowaniu 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CA0ABA">
        <w:rPr>
          <w:rFonts w:ascii="Arial" w:eastAsia="Times New Roman" w:hAnsi="Arial" w:cs="Arial"/>
          <w:color w:val="000000"/>
          <w:sz w:val="20"/>
          <w:szCs w:val="20"/>
          <w:lang w:eastAsia="pl-PL"/>
        </w:rPr>
        <w:t>p.z.p</w:t>
      </w:r>
      <w:proofErr w:type="spellEnd"/>
      <w:r w:rsidRPr="00CA0ABA">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brak podstaw wykluczenia w zakresie, w którym każdy z </w:t>
      </w:r>
      <w:r w:rsidRPr="00CA0ABA">
        <w:rPr>
          <w:rFonts w:ascii="Arial" w:eastAsia="Times New Roman" w:hAnsi="Arial" w:cs="Arial"/>
          <w:color w:val="000000"/>
          <w:sz w:val="20"/>
          <w:szCs w:val="20"/>
          <w:lang w:eastAsia="pl-PL"/>
        </w:rPr>
        <w:lastRenderedPageBreak/>
        <w:t>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 VII. Wykonawca zobowiązany jest zrealizować zamówienie na zasadach i warunkach opisanych w SIWZ wraz z załącznikami. 1) Zamawiający wymaga zatrudnienia na podstawie umowy o pracę przez wykonawcę lub podwykonawcę osób wykonujących wskazane poniżej czynności w trakcie realizacji zamówienia: Zgodnie z art. 29 ust. 3a Prawa zamówień publicznych Zamawiający wymaga od Wykonawcy (lub podwykonawcy w rozumieniu art. 2 pkt 9 b Prawa zamówień publicznych) zatrudnienia na podstawie umowy o pracę osób fizycznych które będą faktycznie przeprowadzały montaż elementów, stanowiących przedmiot zamówienia, z zastrzeżeniem, że powyższy wymóg nie dotyczy osób wykonujących czynności nadzoru i dozoru realizowanych prac montażowych. Osoby wymienione w zdaniu pierwszym nie mogą wykonywać żadnych czynności bez zatrudnienia na umowę o pracę u Wykonawcy, Podwykonawcy lub dalszego Podwykonawcy. Wykonawca zobowiązuje się, że pracownicy wykonujący czynności w zakresie jak wyżej będą zatrudnieni na umowę o pracę w rozumieniu przepisów ustawy z dnia 26 czerwca 1974 roku – Kodeks pracy (Dz. U. z 2014 roku poz. 1502 ze zmianami). VIII.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93170" w:rsidRPr="00CA0ABA" w:rsidRDefault="00793170">
      <w:pPr>
        <w:rPr>
          <w:rFonts w:ascii="Arial" w:hAnsi="Arial" w:cs="Arial"/>
          <w:sz w:val="20"/>
          <w:szCs w:val="20"/>
        </w:rPr>
      </w:pPr>
    </w:p>
    <w:sectPr w:rsidR="00793170" w:rsidRPr="00CA0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BA"/>
    <w:rsid w:val="00793170"/>
    <w:rsid w:val="00CA0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5BE4-8D65-4C1E-B1F0-A846DB92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6546">
      <w:bodyDiv w:val="1"/>
      <w:marLeft w:val="0"/>
      <w:marRight w:val="0"/>
      <w:marTop w:val="0"/>
      <w:marBottom w:val="0"/>
      <w:divBdr>
        <w:top w:val="none" w:sz="0" w:space="0" w:color="auto"/>
        <w:left w:val="none" w:sz="0" w:space="0" w:color="auto"/>
        <w:bottom w:val="none" w:sz="0" w:space="0" w:color="auto"/>
        <w:right w:val="none" w:sz="0" w:space="0" w:color="auto"/>
      </w:divBdr>
      <w:divsChild>
        <w:div w:id="929433085">
          <w:marLeft w:val="0"/>
          <w:marRight w:val="0"/>
          <w:marTop w:val="0"/>
          <w:marBottom w:val="0"/>
          <w:divBdr>
            <w:top w:val="none" w:sz="0" w:space="0" w:color="auto"/>
            <w:left w:val="none" w:sz="0" w:space="0" w:color="auto"/>
            <w:bottom w:val="none" w:sz="0" w:space="0" w:color="auto"/>
            <w:right w:val="none" w:sz="0" w:space="0" w:color="auto"/>
          </w:divBdr>
          <w:divsChild>
            <w:div w:id="1788036209">
              <w:marLeft w:val="0"/>
              <w:marRight w:val="0"/>
              <w:marTop w:val="0"/>
              <w:marBottom w:val="0"/>
              <w:divBdr>
                <w:top w:val="none" w:sz="0" w:space="0" w:color="auto"/>
                <w:left w:val="none" w:sz="0" w:space="0" w:color="auto"/>
                <w:bottom w:val="none" w:sz="0" w:space="0" w:color="auto"/>
                <w:right w:val="none" w:sz="0" w:space="0" w:color="auto"/>
              </w:divBdr>
            </w:div>
            <w:div w:id="1069422642">
              <w:marLeft w:val="0"/>
              <w:marRight w:val="0"/>
              <w:marTop w:val="0"/>
              <w:marBottom w:val="0"/>
              <w:divBdr>
                <w:top w:val="none" w:sz="0" w:space="0" w:color="auto"/>
                <w:left w:val="none" w:sz="0" w:space="0" w:color="auto"/>
                <w:bottom w:val="none" w:sz="0" w:space="0" w:color="auto"/>
                <w:right w:val="none" w:sz="0" w:space="0" w:color="auto"/>
              </w:divBdr>
            </w:div>
            <w:div w:id="82261955">
              <w:marLeft w:val="0"/>
              <w:marRight w:val="0"/>
              <w:marTop w:val="0"/>
              <w:marBottom w:val="0"/>
              <w:divBdr>
                <w:top w:val="none" w:sz="0" w:space="0" w:color="auto"/>
                <w:left w:val="none" w:sz="0" w:space="0" w:color="auto"/>
                <w:bottom w:val="none" w:sz="0" w:space="0" w:color="auto"/>
                <w:right w:val="none" w:sz="0" w:space="0" w:color="auto"/>
              </w:divBdr>
              <w:divsChild>
                <w:div w:id="931165856">
                  <w:marLeft w:val="0"/>
                  <w:marRight w:val="0"/>
                  <w:marTop w:val="0"/>
                  <w:marBottom w:val="0"/>
                  <w:divBdr>
                    <w:top w:val="none" w:sz="0" w:space="0" w:color="auto"/>
                    <w:left w:val="none" w:sz="0" w:space="0" w:color="auto"/>
                    <w:bottom w:val="none" w:sz="0" w:space="0" w:color="auto"/>
                    <w:right w:val="none" w:sz="0" w:space="0" w:color="auto"/>
                  </w:divBdr>
                </w:div>
              </w:divsChild>
            </w:div>
            <w:div w:id="2069450130">
              <w:marLeft w:val="0"/>
              <w:marRight w:val="0"/>
              <w:marTop w:val="0"/>
              <w:marBottom w:val="0"/>
              <w:divBdr>
                <w:top w:val="none" w:sz="0" w:space="0" w:color="auto"/>
                <w:left w:val="none" w:sz="0" w:space="0" w:color="auto"/>
                <w:bottom w:val="none" w:sz="0" w:space="0" w:color="auto"/>
                <w:right w:val="none" w:sz="0" w:space="0" w:color="auto"/>
              </w:divBdr>
              <w:divsChild>
                <w:div w:id="1443301079">
                  <w:marLeft w:val="0"/>
                  <w:marRight w:val="0"/>
                  <w:marTop w:val="0"/>
                  <w:marBottom w:val="0"/>
                  <w:divBdr>
                    <w:top w:val="none" w:sz="0" w:space="0" w:color="auto"/>
                    <w:left w:val="none" w:sz="0" w:space="0" w:color="auto"/>
                    <w:bottom w:val="none" w:sz="0" w:space="0" w:color="auto"/>
                    <w:right w:val="none" w:sz="0" w:space="0" w:color="auto"/>
                  </w:divBdr>
                </w:div>
              </w:divsChild>
            </w:div>
            <w:div w:id="1368067258">
              <w:marLeft w:val="0"/>
              <w:marRight w:val="0"/>
              <w:marTop w:val="0"/>
              <w:marBottom w:val="0"/>
              <w:divBdr>
                <w:top w:val="none" w:sz="0" w:space="0" w:color="auto"/>
                <w:left w:val="none" w:sz="0" w:space="0" w:color="auto"/>
                <w:bottom w:val="none" w:sz="0" w:space="0" w:color="auto"/>
                <w:right w:val="none" w:sz="0" w:space="0" w:color="auto"/>
              </w:divBdr>
              <w:divsChild>
                <w:div w:id="1970741881">
                  <w:marLeft w:val="0"/>
                  <w:marRight w:val="0"/>
                  <w:marTop w:val="0"/>
                  <w:marBottom w:val="0"/>
                  <w:divBdr>
                    <w:top w:val="none" w:sz="0" w:space="0" w:color="auto"/>
                    <w:left w:val="none" w:sz="0" w:space="0" w:color="auto"/>
                    <w:bottom w:val="none" w:sz="0" w:space="0" w:color="auto"/>
                    <w:right w:val="none" w:sz="0" w:space="0" w:color="auto"/>
                  </w:divBdr>
                </w:div>
                <w:div w:id="517355100">
                  <w:marLeft w:val="0"/>
                  <w:marRight w:val="0"/>
                  <w:marTop w:val="0"/>
                  <w:marBottom w:val="0"/>
                  <w:divBdr>
                    <w:top w:val="none" w:sz="0" w:space="0" w:color="auto"/>
                    <w:left w:val="none" w:sz="0" w:space="0" w:color="auto"/>
                    <w:bottom w:val="none" w:sz="0" w:space="0" w:color="auto"/>
                    <w:right w:val="none" w:sz="0" w:space="0" w:color="auto"/>
                  </w:divBdr>
                </w:div>
                <w:div w:id="117458568">
                  <w:marLeft w:val="0"/>
                  <w:marRight w:val="0"/>
                  <w:marTop w:val="0"/>
                  <w:marBottom w:val="0"/>
                  <w:divBdr>
                    <w:top w:val="none" w:sz="0" w:space="0" w:color="auto"/>
                    <w:left w:val="none" w:sz="0" w:space="0" w:color="auto"/>
                    <w:bottom w:val="none" w:sz="0" w:space="0" w:color="auto"/>
                    <w:right w:val="none" w:sz="0" w:space="0" w:color="auto"/>
                  </w:divBdr>
                </w:div>
                <w:div w:id="2090346651">
                  <w:marLeft w:val="0"/>
                  <w:marRight w:val="0"/>
                  <w:marTop w:val="0"/>
                  <w:marBottom w:val="0"/>
                  <w:divBdr>
                    <w:top w:val="none" w:sz="0" w:space="0" w:color="auto"/>
                    <w:left w:val="none" w:sz="0" w:space="0" w:color="auto"/>
                    <w:bottom w:val="none" w:sz="0" w:space="0" w:color="auto"/>
                    <w:right w:val="none" w:sz="0" w:space="0" w:color="auto"/>
                  </w:divBdr>
                </w:div>
              </w:divsChild>
            </w:div>
            <w:div w:id="184711277">
              <w:marLeft w:val="0"/>
              <w:marRight w:val="0"/>
              <w:marTop w:val="0"/>
              <w:marBottom w:val="0"/>
              <w:divBdr>
                <w:top w:val="none" w:sz="0" w:space="0" w:color="auto"/>
                <w:left w:val="none" w:sz="0" w:space="0" w:color="auto"/>
                <w:bottom w:val="none" w:sz="0" w:space="0" w:color="auto"/>
                <w:right w:val="none" w:sz="0" w:space="0" w:color="auto"/>
              </w:divBdr>
              <w:divsChild>
                <w:div w:id="1183596232">
                  <w:marLeft w:val="0"/>
                  <w:marRight w:val="0"/>
                  <w:marTop w:val="0"/>
                  <w:marBottom w:val="0"/>
                  <w:divBdr>
                    <w:top w:val="none" w:sz="0" w:space="0" w:color="auto"/>
                    <w:left w:val="none" w:sz="0" w:space="0" w:color="auto"/>
                    <w:bottom w:val="none" w:sz="0" w:space="0" w:color="auto"/>
                    <w:right w:val="none" w:sz="0" w:space="0" w:color="auto"/>
                  </w:divBdr>
                </w:div>
                <w:div w:id="550271728">
                  <w:marLeft w:val="0"/>
                  <w:marRight w:val="0"/>
                  <w:marTop w:val="0"/>
                  <w:marBottom w:val="0"/>
                  <w:divBdr>
                    <w:top w:val="none" w:sz="0" w:space="0" w:color="auto"/>
                    <w:left w:val="none" w:sz="0" w:space="0" w:color="auto"/>
                    <w:bottom w:val="none" w:sz="0" w:space="0" w:color="auto"/>
                    <w:right w:val="none" w:sz="0" w:space="0" w:color="auto"/>
                  </w:divBdr>
                </w:div>
                <w:div w:id="1920940436">
                  <w:marLeft w:val="0"/>
                  <w:marRight w:val="0"/>
                  <w:marTop w:val="0"/>
                  <w:marBottom w:val="0"/>
                  <w:divBdr>
                    <w:top w:val="none" w:sz="0" w:space="0" w:color="auto"/>
                    <w:left w:val="none" w:sz="0" w:space="0" w:color="auto"/>
                    <w:bottom w:val="none" w:sz="0" w:space="0" w:color="auto"/>
                    <w:right w:val="none" w:sz="0" w:space="0" w:color="auto"/>
                  </w:divBdr>
                </w:div>
                <w:div w:id="2099936419">
                  <w:marLeft w:val="0"/>
                  <w:marRight w:val="0"/>
                  <w:marTop w:val="0"/>
                  <w:marBottom w:val="0"/>
                  <w:divBdr>
                    <w:top w:val="none" w:sz="0" w:space="0" w:color="auto"/>
                    <w:left w:val="none" w:sz="0" w:space="0" w:color="auto"/>
                    <w:bottom w:val="none" w:sz="0" w:space="0" w:color="auto"/>
                    <w:right w:val="none" w:sz="0" w:space="0" w:color="auto"/>
                  </w:divBdr>
                </w:div>
                <w:div w:id="381639675">
                  <w:marLeft w:val="0"/>
                  <w:marRight w:val="0"/>
                  <w:marTop w:val="0"/>
                  <w:marBottom w:val="0"/>
                  <w:divBdr>
                    <w:top w:val="none" w:sz="0" w:space="0" w:color="auto"/>
                    <w:left w:val="none" w:sz="0" w:space="0" w:color="auto"/>
                    <w:bottom w:val="none" w:sz="0" w:space="0" w:color="auto"/>
                    <w:right w:val="none" w:sz="0" w:space="0" w:color="auto"/>
                  </w:divBdr>
                </w:div>
                <w:div w:id="1199588671">
                  <w:marLeft w:val="0"/>
                  <w:marRight w:val="0"/>
                  <w:marTop w:val="0"/>
                  <w:marBottom w:val="0"/>
                  <w:divBdr>
                    <w:top w:val="none" w:sz="0" w:space="0" w:color="auto"/>
                    <w:left w:val="none" w:sz="0" w:space="0" w:color="auto"/>
                    <w:bottom w:val="none" w:sz="0" w:space="0" w:color="auto"/>
                    <w:right w:val="none" w:sz="0" w:space="0" w:color="auto"/>
                  </w:divBdr>
                </w:div>
                <w:div w:id="600911699">
                  <w:marLeft w:val="0"/>
                  <w:marRight w:val="0"/>
                  <w:marTop w:val="0"/>
                  <w:marBottom w:val="0"/>
                  <w:divBdr>
                    <w:top w:val="none" w:sz="0" w:space="0" w:color="auto"/>
                    <w:left w:val="none" w:sz="0" w:space="0" w:color="auto"/>
                    <w:bottom w:val="none" w:sz="0" w:space="0" w:color="auto"/>
                    <w:right w:val="none" w:sz="0" w:space="0" w:color="auto"/>
                  </w:divBdr>
                </w:div>
              </w:divsChild>
            </w:div>
            <w:div w:id="870261710">
              <w:marLeft w:val="0"/>
              <w:marRight w:val="0"/>
              <w:marTop w:val="0"/>
              <w:marBottom w:val="0"/>
              <w:divBdr>
                <w:top w:val="none" w:sz="0" w:space="0" w:color="auto"/>
                <w:left w:val="none" w:sz="0" w:space="0" w:color="auto"/>
                <w:bottom w:val="none" w:sz="0" w:space="0" w:color="auto"/>
                <w:right w:val="none" w:sz="0" w:space="0" w:color="auto"/>
              </w:divBdr>
              <w:divsChild>
                <w:div w:id="135339099">
                  <w:marLeft w:val="0"/>
                  <w:marRight w:val="0"/>
                  <w:marTop w:val="0"/>
                  <w:marBottom w:val="0"/>
                  <w:divBdr>
                    <w:top w:val="none" w:sz="0" w:space="0" w:color="auto"/>
                    <w:left w:val="none" w:sz="0" w:space="0" w:color="auto"/>
                    <w:bottom w:val="none" w:sz="0" w:space="0" w:color="auto"/>
                    <w:right w:val="none" w:sz="0" w:space="0" w:color="auto"/>
                  </w:divBdr>
                </w:div>
                <w:div w:id="828327642">
                  <w:marLeft w:val="0"/>
                  <w:marRight w:val="0"/>
                  <w:marTop w:val="0"/>
                  <w:marBottom w:val="0"/>
                  <w:divBdr>
                    <w:top w:val="none" w:sz="0" w:space="0" w:color="auto"/>
                    <w:left w:val="none" w:sz="0" w:space="0" w:color="auto"/>
                    <w:bottom w:val="none" w:sz="0" w:space="0" w:color="auto"/>
                    <w:right w:val="none" w:sz="0" w:space="0" w:color="auto"/>
                  </w:divBdr>
                </w:div>
              </w:divsChild>
            </w:div>
            <w:div w:id="1464615502">
              <w:marLeft w:val="0"/>
              <w:marRight w:val="0"/>
              <w:marTop w:val="0"/>
              <w:marBottom w:val="0"/>
              <w:divBdr>
                <w:top w:val="none" w:sz="0" w:space="0" w:color="auto"/>
                <w:left w:val="none" w:sz="0" w:space="0" w:color="auto"/>
                <w:bottom w:val="none" w:sz="0" w:space="0" w:color="auto"/>
                <w:right w:val="none" w:sz="0" w:space="0" w:color="auto"/>
              </w:divBdr>
              <w:divsChild>
                <w:div w:id="601498077">
                  <w:marLeft w:val="0"/>
                  <w:marRight w:val="0"/>
                  <w:marTop w:val="0"/>
                  <w:marBottom w:val="0"/>
                  <w:divBdr>
                    <w:top w:val="none" w:sz="0" w:space="0" w:color="auto"/>
                    <w:left w:val="none" w:sz="0" w:space="0" w:color="auto"/>
                    <w:bottom w:val="none" w:sz="0" w:space="0" w:color="auto"/>
                    <w:right w:val="none" w:sz="0" w:space="0" w:color="auto"/>
                  </w:divBdr>
                </w:div>
                <w:div w:id="742218578">
                  <w:marLeft w:val="0"/>
                  <w:marRight w:val="0"/>
                  <w:marTop w:val="0"/>
                  <w:marBottom w:val="0"/>
                  <w:divBdr>
                    <w:top w:val="none" w:sz="0" w:space="0" w:color="auto"/>
                    <w:left w:val="none" w:sz="0" w:space="0" w:color="auto"/>
                    <w:bottom w:val="none" w:sz="0" w:space="0" w:color="auto"/>
                    <w:right w:val="none" w:sz="0" w:space="0" w:color="auto"/>
                  </w:divBdr>
                </w:div>
                <w:div w:id="1776826675">
                  <w:marLeft w:val="0"/>
                  <w:marRight w:val="0"/>
                  <w:marTop w:val="0"/>
                  <w:marBottom w:val="0"/>
                  <w:divBdr>
                    <w:top w:val="none" w:sz="0" w:space="0" w:color="auto"/>
                    <w:left w:val="none" w:sz="0" w:space="0" w:color="auto"/>
                    <w:bottom w:val="none" w:sz="0" w:space="0" w:color="auto"/>
                    <w:right w:val="none" w:sz="0" w:space="0" w:color="auto"/>
                  </w:divBdr>
                </w:div>
                <w:div w:id="1997879856">
                  <w:marLeft w:val="0"/>
                  <w:marRight w:val="0"/>
                  <w:marTop w:val="0"/>
                  <w:marBottom w:val="0"/>
                  <w:divBdr>
                    <w:top w:val="none" w:sz="0" w:space="0" w:color="auto"/>
                    <w:left w:val="none" w:sz="0" w:space="0" w:color="auto"/>
                    <w:bottom w:val="none" w:sz="0" w:space="0" w:color="auto"/>
                    <w:right w:val="none" w:sz="0" w:space="0" w:color="auto"/>
                  </w:divBdr>
                </w:div>
              </w:divsChild>
            </w:div>
            <w:div w:id="1874726597">
              <w:marLeft w:val="0"/>
              <w:marRight w:val="0"/>
              <w:marTop w:val="0"/>
              <w:marBottom w:val="0"/>
              <w:divBdr>
                <w:top w:val="none" w:sz="0" w:space="0" w:color="auto"/>
                <w:left w:val="none" w:sz="0" w:space="0" w:color="auto"/>
                <w:bottom w:val="none" w:sz="0" w:space="0" w:color="auto"/>
                <w:right w:val="none" w:sz="0" w:space="0" w:color="auto"/>
              </w:divBdr>
              <w:divsChild>
                <w:div w:id="1383938573">
                  <w:marLeft w:val="0"/>
                  <w:marRight w:val="0"/>
                  <w:marTop w:val="0"/>
                  <w:marBottom w:val="0"/>
                  <w:divBdr>
                    <w:top w:val="none" w:sz="0" w:space="0" w:color="auto"/>
                    <w:left w:val="none" w:sz="0" w:space="0" w:color="auto"/>
                    <w:bottom w:val="none" w:sz="0" w:space="0" w:color="auto"/>
                    <w:right w:val="none" w:sz="0" w:space="0" w:color="auto"/>
                  </w:divBdr>
                </w:div>
                <w:div w:id="676732311">
                  <w:marLeft w:val="0"/>
                  <w:marRight w:val="0"/>
                  <w:marTop w:val="0"/>
                  <w:marBottom w:val="0"/>
                  <w:divBdr>
                    <w:top w:val="none" w:sz="0" w:space="0" w:color="auto"/>
                    <w:left w:val="none" w:sz="0" w:space="0" w:color="auto"/>
                    <w:bottom w:val="none" w:sz="0" w:space="0" w:color="auto"/>
                    <w:right w:val="none" w:sz="0" w:space="0" w:color="auto"/>
                  </w:divBdr>
                </w:div>
                <w:div w:id="952050600">
                  <w:marLeft w:val="0"/>
                  <w:marRight w:val="0"/>
                  <w:marTop w:val="0"/>
                  <w:marBottom w:val="0"/>
                  <w:divBdr>
                    <w:top w:val="none" w:sz="0" w:space="0" w:color="auto"/>
                    <w:left w:val="none" w:sz="0" w:space="0" w:color="auto"/>
                    <w:bottom w:val="none" w:sz="0" w:space="0" w:color="auto"/>
                    <w:right w:val="none" w:sz="0" w:space="0" w:color="auto"/>
                  </w:divBdr>
                </w:div>
                <w:div w:id="56436218">
                  <w:marLeft w:val="0"/>
                  <w:marRight w:val="0"/>
                  <w:marTop w:val="0"/>
                  <w:marBottom w:val="0"/>
                  <w:divBdr>
                    <w:top w:val="none" w:sz="0" w:space="0" w:color="auto"/>
                    <w:left w:val="none" w:sz="0" w:space="0" w:color="auto"/>
                    <w:bottom w:val="none" w:sz="0" w:space="0" w:color="auto"/>
                    <w:right w:val="none" w:sz="0" w:space="0" w:color="auto"/>
                  </w:divBdr>
                </w:div>
                <w:div w:id="2025546925">
                  <w:marLeft w:val="0"/>
                  <w:marRight w:val="0"/>
                  <w:marTop w:val="0"/>
                  <w:marBottom w:val="0"/>
                  <w:divBdr>
                    <w:top w:val="none" w:sz="0" w:space="0" w:color="auto"/>
                    <w:left w:val="none" w:sz="0" w:space="0" w:color="auto"/>
                    <w:bottom w:val="none" w:sz="0" w:space="0" w:color="auto"/>
                    <w:right w:val="none" w:sz="0" w:space="0" w:color="auto"/>
                  </w:divBdr>
                </w:div>
                <w:div w:id="1593858833">
                  <w:marLeft w:val="0"/>
                  <w:marRight w:val="0"/>
                  <w:marTop w:val="0"/>
                  <w:marBottom w:val="0"/>
                  <w:divBdr>
                    <w:top w:val="none" w:sz="0" w:space="0" w:color="auto"/>
                    <w:left w:val="none" w:sz="0" w:space="0" w:color="auto"/>
                    <w:bottom w:val="none" w:sz="0" w:space="0" w:color="auto"/>
                    <w:right w:val="none" w:sz="0" w:space="0" w:color="auto"/>
                  </w:divBdr>
                </w:div>
                <w:div w:id="863055978">
                  <w:marLeft w:val="0"/>
                  <w:marRight w:val="0"/>
                  <w:marTop w:val="0"/>
                  <w:marBottom w:val="0"/>
                  <w:divBdr>
                    <w:top w:val="none" w:sz="0" w:space="0" w:color="auto"/>
                    <w:left w:val="none" w:sz="0" w:space="0" w:color="auto"/>
                    <w:bottom w:val="none" w:sz="0" w:space="0" w:color="auto"/>
                    <w:right w:val="none" w:sz="0" w:space="0" w:color="auto"/>
                  </w:divBdr>
                </w:div>
                <w:div w:id="5769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5357</Words>
  <Characters>32148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2018-03-02T09:47:00Z</dcterms:created>
  <dcterms:modified xsi:type="dcterms:W3CDTF">2018-03-02T09:50:00Z</dcterms:modified>
</cp:coreProperties>
</file>