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EE6" w:rsidRDefault="006F4EE6">
      <w:pPr>
        <w:rPr>
          <w:sz w:val="20"/>
          <w:szCs w:val="16"/>
        </w:rPr>
      </w:pPr>
      <w:r>
        <w:object w:dxaOrig="9942" w:dyaOrig="17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4pt;height:87.6pt" o:ole="">
            <v:imagedata r:id="rId9" o:title=""/>
          </v:shape>
          <o:OLEObject Type="Embed" ProgID="Word.Document.8" ShapeID="_x0000_i1025" DrawAspect="Content" ObjectID="_1503484384" r:id="rId10">
            <o:FieldCodes>\s</o:FieldCodes>
          </o:OLEObject>
        </w:object>
      </w:r>
    </w:p>
    <w:p w:rsidR="00A1613F" w:rsidRDefault="00A1613F" w:rsidP="00A1613F">
      <w:pPr>
        <w:rPr>
          <w:sz w:val="28"/>
        </w:rPr>
      </w:pPr>
    </w:p>
    <w:p w:rsidR="006F4EE6" w:rsidRDefault="00A1613F" w:rsidP="00A1613F">
      <w:pPr>
        <w:rPr>
          <w:b/>
          <w:bCs/>
          <w:sz w:val="28"/>
        </w:rPr>
      </w:pPr>
      <w:r>
        <w:rPr>
          <w:sz w:val="28"/>
        </w:rPr>
        <w:t xml:space="preserve">Stadium: </w:t>
      </w:r>
      <w:r>
        <w:rPr>
          <w:sz w:val="28"/>
        </w:rPr>
        <w:tab/>
      </w:r>
      <w:r>
        <w:rPr>
          <w:sz w:val="28"/>
        </w:rPr>
        <w:tab/>
      </w:r>
      <w:r>
        <w:rPr>
          <w:sz w:val="28"/>
        </w:rPr>
        <w:tab/>
      </w:r>
      <w:r w:rsidR="00436D91">
        <w:rPr>
          <w:b/>
          <w:bCs/>
          <w:sz w:val="28"/>
        </w:rPr>
        <w:t>Projekt techniczny</w:t>
      </w:r>
    </w:p>
    <w:p w:rsidR="006F4EE6" w:rsidRDefault="006F4EE6">
      <w:pPr>
        <w:rPr>
          <w:b/>
          <w:bCs/>
          <w:sz w:val="28"/>
        </w:rPr>
      </w:pPr>
    </w:p>
    <w:p w:rsidR="0067145E" w:rsidRDefault="006F4EE6" w:rsidP="0067145E">
      <w:pPr>
        <w:ind w:hanging="6"/>
        <w:rPr>
          <w:b/>
          <w:sz w:val="28"/>
          <w:szCs w:val="28"/>
        </w:rPr>
      </w:pPr>
      <w:r>
        <w:rPr>
          <w:sz w:val="28"/>
        </w:rPr>
        <w:t xml:space="preserve">Zamawiający: </w:t>
      </w:r>
      <w:r>
        <w:rPr>
          <w:sz w:val="28"/>
        </w:rPr>
        <w:tab/>
      </w:r>
      <w:r>
        <w:rPr>
          <w:sz w:val="28"/>
        </w:rPr>
        <w:tab/>
      </w:r>
      <w:r w:rsidR="0067145E">
        <w:rPr>
          <w:b/>
          <w:sz w:val="28"/>
          <w:szCs w:val="28"/>
        </w:rPr>
        <w:t>Muzeum Górnictwa Węglowego w Zabrzu</w:t>
      </w:r>
    </w:p>
    <w:p w:rsidR="0067145E" w:rsidRPr="0067145E" w:rsidRDefault="006F4EE6" w:rsidP="0067145E">
      <w:pPr>
        <w:ind w:hanging="6"/>
        <w:rPr>
          <w:b/>
          <w:sz w:val="28"/>
          <w:szCs w:val="28"/>
        </w:rPr>
      </w:pPr>
      <w:r>
        <w:rPr>
          <w:b/>
          <w:bCs/>
          <w:sz w:val="28"/>
          <w:szCs w:val="28"/>
        </w:rPr>
        <w:tab/>
      </w:r>
      <w:r>
        <w:rPr>
          <w:b/>
          <w:bCs/>
          <w:sz w:val="28"/>
          <w:szCs w:val="28"/>
        </w:rPr>
        <w:tab/>
      </w:r>
      <w:r>
        <w:rPr>
          <w:b/>
          <w:bCs/>
          <w:sz w:val="28"/>
          <w:szCs w:val="28"/>
        </w:rPr>
        <w:tab/>
      </w:r>
      <w:r>
        <w:rPr>
          <w:b/>
          <w:bCs/>
          <w:sz w:val="28"/>
          <w:szCs w:val="28"/>
        </w:rPr>
        <w:tab/>
      </w:r>
      <w:r w:rsidR="00DF47D7">
        <w:rPr>
          <w:b/>
          <w:bCs/>
          <w:sz w:val="28"/>
          <w:szCs w:val="28"/>
        </w:rPr>
        <w:tab/>
      </w:r>
      <w:r w:rsidR="00DF47D7">
        <w:rPr>
          <w:b/>
          <w:bCs/>
          <w:sz w:val="28"/>
          <w:szCs w:val="28"/>
        </w:rPr>
        <w:tab/>
      </w:r>
      <w:r w:rsidR="0067145E" w:rsidRPr="0067145E">
        <w:rPr>
          <w:b/>
          <w:sz w:val="28"/>
          <w:szCs w:val="28"/>
        </w:rPr>
        <w:t>41-800 Z</w:t>
      </w:r>
      <w:r w:rsidR="0067145E">
        <w:rPr>
          <w:b/>
          <w:sz w:val="28"/>
          <w:szCs w:val="28"/>
        </w:rPr>
        <w:t xml:space="preserve">abrze, ul. </w:t>
      </w:r>
      <w:r w:rsidR="0067145E" w:rsidRPr="0067145E">
        <w:rPr>
          <w:b/>
          <w:sz w:val="28"/>
          <w:szCs w:val="28"/>
        </w:rPr>
        <w:t>J</w:t>
      </w:r>
      <w:r w:rsidR="0067145E">
        <w:rPr>
          <w:b/>
          <w:sz w:val="28"/>
          <w:szCs w:val="28"/>
        </w:rPr>
        <w:t xml:space="preserve">odłowa </w:t>
      </w:r>
      <w:r w:rsidR="0067145E" w:rsidRPr="0067145E">
        <w:rPr>
          <w:b/>
          <w:sz w:val="28"/>
          <w:szCs w:val="28"/>
        </w:rPr>
        <w:t>59</w:t>
      </w:r>
    </w:p>
    <w:p w:rsidR="006F4EE6" w:rsidRDefault="006F4EE6">
      <w:pPr>
        <w:rPr>
          <w:b/>
          <w:bCs/>
          <w:sz w:val="28"/>
          <w:szCs w:val="28"/>
        </w:rPr>
      </w:pPr>
    </w:p>
    <w:p w:rsidR="006F4EE6" w:rsidRDefault="006F4EE6">
      <w:pPr>
        <w:rPr>
          <w:b/>
          <w:bCs/>
          <w:sz w:val="28"/>
          <w:szCs w:val="28"/>
        </w:rPr>
      </w:pPr>
      <w:r>
        <w:rPr>
          <w:sz w:val="28"/>
        </w:rPr>
        <w:t xml:space="preserve">Obiekt: </w:t>
      </w:r>
      <w:r>
        <w:rPr>
          <w:sz w:val="28"/>
        </w:rPr>
        <w:tab/>
      </w:r>
      <w:r>
        <w:rPr>
          <w:sz w:val="28"/>
        </w:rPr>
        <w:tab/>
      </w:r>
      <w:r>
        <w:rPr>
          <w:sz w:val="28"/>
        </w:rPr>
        <w:tab/>
      </w:r>
      <w:r w:rsidR="0067145E">
        <w:rPr>
          <w:b/>
          <w:bCs/>
          <w:sz w:val="28"/>
          <w:szCs w:val="28"/>
        </w:rPr>
        <w:t>Skansen Górniczy „Królowa Luiza”</w:t>
      </w:r>
    </w:p>
    <w:p w:rsidR="0067145E" w:rsidRDefault="0067145E">
      <w:pPr>
        <w:rPr>
          <w:b/>
          <w:bCs/>
          <w:sz w:val="28"/>
          <w:szCs w:val="28"/>
        </w:rPr>
      </w:pPr>
    </w:p>
    <w:p w:rsidR="008C202B" w:rsidRPr="008C202B" w:rsidRDefault="006F4EE6" w:rsidP="00A1613F">
      <w:pPr>
        <w:ind w:left="2880" w:right="-94" w:hanging="2880"/>
        <w:rPr>
          <w:rFonts w:ascii="Tahoma" w:hAnsi="Tahoma" w:cs="Tahoma"/>
          <w:b/>
          <w:sz w:val="22"/>
          <w:szCs w:val="22"/>
        </w:rPr>
      </w:pPr>
      <w:r>
        <w:rPr>
          <w:sz w:val="28"/>
        </w:rPr>
        <w:t xml:space="preserve">Tytuł opracowania: </w:t>
      </w:r>
      <w:r>
        <w:rPr>
          <w:sz w:val="28"/>
        </w:rPr>
        <w:tab/>
      </w:r>
      <w:r w:rsidR="00A1613F">
        <w:rPr>
          <w:sz w:val="28"/>
        </w:rPr>
        <w:t xml:space="preserve">     </w:t>
      </w:r>
      <w:r w:rsidR="00436D91">
        <w:rPr>
          <w:b/>
          <w:bCs/>
          <w:sz w:val="28"/>
          <w:szCs w:val="28"/>
        </w:rPr>
        <w:t xml:space="preserve">Projekt techniczny </w:t>
      </w:r>
      <w:r w:rsidR="001B2187">
        <w:rPr>
          <w:b/>
          <w:bCs/>
          <w:sz w:val="28"/>
          <w:szCs w:val="28"/>
        </w:rPr>
        <w:t xml:space="preserve">zajezdni </w:t>
      </w:r>
      <w:r w:rsidR="00436D91">
        <w:rPr>
          <w:b/>
          <w:bCs/>
          <w:sz w:val="28"/>
          <w:szCs w:val="28"/>
        </w:rPr>
        <w:t xml:space="preserve">dla lokomotywy </w:t>
      </w:r>
      <w:r w:rsidR="001B2187">
        <w:rPr>
          <w:b/>
          <w:bCs/>
          <w:sz w:val="28"/>
          <w:szCs w:val="28"/>
        </w:rPr>
        <w:br/>
      </w:r>
      <w:r w:rsidR="00436D91">
        <w:rPr>
          <w:b/>
          <w:bCs/>
          <w:sz w:val="28"/>
          <w:szCs w:val="28"/>
        </w:rPr>
        <w:t xml:space="preserve">Ldag-05M z ładownią akumulatorów trakcyjnych </w:t>
      </w:r>
      <w:r w:rsidR="001B2187">
        <w:rPr>
          <w:b/>
          <w:bCs/>
          <w:sz w:val="28"/>
          <w:szCs w:val="28"/>
        </w:rPr>
        <w:br/>
      </w:r>
      <w:r w:rsidR="00A1613F">
        <w:rPr>
          <w:b/>
          <w:bCs/>
          <w:sz w:val="28"/>
          <w:szCs w:val="28"/>
        </w:rPr>
        <w:t xml:space="preserve">       </w:t>
      </w:r>
      <w:r w:rsidR="00436D91">
        <w:rPr>
          <w:b/>
          <w:bCs/>
          <w:sz w:val="28"/>
          <w:szCs w:val="28"/>
        </w:rPr>
        <w:t xml:space="preserve">w Skansenie Górniczym </w:t>
      </w:r>
      <w:r w:rsidR="008C202B" w:rsidRPr="008C202B">
        <w:rPr>
          <w:b/>
          <w:sz w:val="28"/>
          <w:szCs w:val="28"/>
        </w:rPr>
        <w:t>Królowa Luiza.</w:t>
      </w:r>
    </w:p>
    <w:p w:rsidR="006F4EE6" w:rsidRDefault="006F4EE6" w:rsidP="00DF47D7">
      <w:pPr>
        <w:ind w:left="3588" w:right="-94"/>
        <w:rPr>
          <w:b/>
          <w:bCs/>
          <w:sz w:val="28"/>
          <w:szCs w:val="28"/>
        </w:rPr>
      </w:pPr>
    </w:p>
    <w:p w:rsidR="00DF47D7" w:rsidRDefault="00DF47D7" w:rsidP="00DF47D7">
      <w:pPr>
        <w:ind w:left="2880" w:hanging="2880"/>
        <w:rPr>
          <w:b/>
          <w:bCs/>
          <w:sz w:val="28"/>
          <w:szCs w:val="28"/>
        </w:rPr>
      </w:pPr>
    </w:p>
    <w:p w:rsidR="00BE1CDE" w:rsidRDefault="00A1613F" w:rsidP="00BE1CDE">
      <w:pPr>
        <w:autoSpaceDE w:val="0"/>
        <w:autoSpaceDN w:val="0"/>
        <w:adjustRightInd w:val="0"/>
        <w:rPr>
          <w:b/>
          <w:bCs/>
          <w:color w:val="000000"/>
        </w:rPr>
      </w:pPr>
      <w:r>
        <w:rPr>
          <w:sz w:val="28"/>
        </w:rPr>
        <w:t>Symbol dokumentacji</w:t>
      </w:r>
      <w:r w:rsidR="003068F4">
        <w:rPr>
          <w:sz w:val="28"/>
        </w:rPr>
        <w:t>:</w:t>
      </w:r>
      <w:r>
        <w:rPr>
          <w:sz w:val="28"/>
        </w:rPr>
        <w:tab/>
      </w:r>
      <w:r w:rsidR="00436D91">
        <w:rPr>
          <w:b/>
          <w:bCs/>
          <w:color w:val="000000"/>
          <w:sz w:val="28"/>
          <w:szCs w:val="28"/>
        </w:rPr>
        <w:t>PT/Guido/43</w:t>
      </w:r>
      <w:r w:rsidR="00BE1CDE" w:rsidRPr="00BE1CDE">
        <w:rPr>
          <w:b/>
          <w:bCs/>
          <w:color w:val="000000"/>
          <w:sz w:val="28"/>
          <w:szCs w:val="28"/>
        </w:rPr>
        <w:t>/2015</w:t>
      </w:r>
    </w:p>
    <w:p w:rsidR="006F4EE6" w:rsidRDefault="006F4EE6">
      <w:pPr>
        <w:rPr>
          <w:b/>
          <w:bCs/>
          <w:sz w:val="28"/>
        </w:rPr>
      </w:pPr>
    </w:p>
    <w:p w:rsidR="006F4EE6" w:rsidRDefault="006F4EE6">
      <w:pPr>
        <w:rPr>
          <w:sz w:val="28"/>
        </w:rPr>
      </w:pPr>
      <w:r>
        <w:rPr>
          <w:sz w:val="28"/>
        </w:rPr>
        <w:t>Data ukończenia:</w:t>
      </w:r>
      <w:r>
        <w:rPr>
          <w:sz w:val="28"/>
        </w:rPr>
        <w:tab/>
      </w:r>
      <w:r>
        <w:rPr>
          <w:sz w:val="28"/>
        </w:rPr>
        <w:tab/>
      </w:r>
      <w:r w:rsidR="00A1613F">
        <w:rPr>
          <w:sz w:val="28"/>
        </w:rPr>
        <w:t>s</w:t>
      </w:r>
      <w:r w:rsidR="008C202B">
        <w:rPr>
          <w:b/>
          <w:bCs/>
          <w:sz w:val="28"/>
        </w:rPr>
        <w:t>ierpień</w:t>
      </w:r>
      <w:r>
        <w:rPr>
          <w:b/>
          <w:bCs/>
          <w:sz w:val="28"/>
        </w:rPr>
        <w:t xml:space="preserve"> 201</w:t>
      </w:r>
      <w:r w:rsidR="008C202B">
        <w:rPr>
          <w:b/>
          <w:bCs/>
          <w:sz w:val="28"/>
        </w:rPr>
        <w:t>5</w:t>
      </w:r>
      <w:r w:rsidR="00E8590D">
        <w:rPr>
          <w:b/>
          <w:bCs/>
          <w:sz w:val="28"/>
        </w:rPr>
        <w:t> </w:t>
      </w:r>
      <w:r>
        <w:rPr>
          <w:b/>
          <w:bCs/>
          <w:sz w:val="28"/>
        </w:rPr>
        <w:t>r</w:t>
      </w:r>
    </w:p>
    <w:p w:rsidR="006F4EE6" w:rsidRDefault="006F4EE6">
      <w:pPr>
        <w:rPr>
          <w:sz w:val="28"/>
        </w:rPr>
      </w:pPr>
    </w:p>
    <w:p w:rsidR="006F4EE6" w:rsidRPr="008A0059" w:rsidRDefault="006F4EE6">
      <w:pPr>
        <w:rPr>
          <w:sz w:val="28"/>
          <w:lang w:val="en-US"/>
        </w:rPr>
      </w:pPr>
      <w:r>
        <w:rPr>
          <w:sz w:val="28"/>
        </w:rPr>
        <w:t>Projektował:</w:t>
      </w:r>
      <w:r w:rsidR="00EF7548">
        <w:rPr>
          <w:sz w:val="28"/>
        </w:rPr>
        <w:t xml:space="preserve"> </w:t>
      </w:r>
      <w:r>
        <w:rPr>
          <w:sz w:val="28"/>
        </w:rPr>
        <w:tab/>
      </w:r>
      <w:r w:rsidRPr="003028FE">
        <w:rPr>
          <w:sz w:val="28"/>
        </w:rPr>
        <w:tab/>
      </w:r>
      <w:r w:rsidR="008C202B">
        <w:rPr>
          <w:sz w:val="28"/>
        </w:rPr>
        <w:t xml:space="preserve">mgr inż. </w:t>
      </w:r>
      <w:r w:rsidR="008C202B" w:rsidRPr="008A0059">
        <w:rPr>
          <w:sz w:val="28"/>
          <w:lang w:val="en-US"/>
        </w:rPr>
        <w:t>Alfred Błotko</w:t>
      </w:r>
    </w:p>
    <w:p w:rsidR="008C202B" w:rsidRPr="008A0059" w:rsidRDefault="008C202B">
      <w:pPr>
        <w:rPr>
          <w:sz w:val="28"/>
          <w:lang w:val="en-US"/>
        </w:rPr>
      </w:pPr>
    </w:p>
    <w:p w:rsidR="008C202B" w:rsidRPr="008A0059" w:rsidRDefault="008C202B">
      <w:pPr>
        <w:rPr>
          <w:sz w:val="28"/>
          <w:lang w:val="en-US"/>
        </w:rPr>
      </w:pPr>
      <w:r w:rsidRPr="008A0059">
        <w:rPr>
          <w:sz w:val="28"/>
          <w:lang w:val="en-US"/>
        </w:rPr>
        <w:tab/>
      </w:r>
      <w:r w:rsidRPr="008A0059">
        <w:rPr>
          <w:sz w:val="28"/>
          <w:lang w:val="en-US"/>
        </w:rPr>
        <w:tab/>
      </w:r>
      <w:r w:rsidRPr="008A0059">
        <w:rPr>
          <w:sz w:val="28"/>
          <w:lang w:val="en-US"/>
        </w:rPr>
        <w:tab/>
      </w:r>
      <w:r w:rsidRPr="008A0059">
        <w:rPr>
          <w:sz w:val="28"/>
          <w:lang w:val="en-US"/>
        </w:rPr>
        <w:tab/>
      </w:r>
      <w:proofErr w:type="spellStart"/>
      <w:r w:rsidRPr="008A0059">
        <w:rPr>
          <w:sz w:val="28"/>
          <w:lang w:val="en-US"/>
        </w:rPr>
        <w:t>mgr</w:t>
      </w:r>
      <w:proofErr w:type="spellEnd"/>
      <w:r w:rsidRPr="008A0059">
        <w:rPr>
          <w:sz w:val="28"/>
          <w:lang w:val="en-US"/>
        </w:rPr>
        <w:t xml:space="preserve"> </w:t>
      </w:r>
      <w:proofErr w:type="spellStart"/>
      <w:r w:rsidRPr="008A0059">
        <w:rPr>
          <w:sz w:val="28"/>
          <w:lang w:val="en-US"/>
        </w:rPr>
        <w:t>inż</w:t>
      </w:r>
      <w:proofErr w:type="spellEnd"/>
      <w:r w:rsidRPr="008A0059">
        <w:rPr>
          <w:sz w:val="28"/>
          <w:lang w:val="en-US"/>
        </w:rPr>
        <w:t>. Augustyn Dereń</w:t>
      </w:r>
    </w:p>
    <w:p w:rsidR="006F4EE6" w:rsidRPr="008A0059" w:rsidRDefault="006F4EE6">
      <w:pPr>
        <w:rPr>
          <w:sz w:val="28"/>
          <w:lang w:val="en-US"/>
        </w:rPr>
      </w:pPr>
    </w:p>
    <w:p w:rsidR="00322F85" w:rsidRDefault="006F4EE6" w:rsidP="00322F85">
      <w:pPr>
        <w:rPr>
          <w:sz w:val="28"/>
        </w:rPr>
      </w:pPr>
      <w:r w:rsidRPr="00DF42C5">
        <w:rPr>
          <w:sz w:val="28"/>
        </w:rPr>
        <w:t>Sprawdził:</w:t>
      </w:r>
      <w:r w:rsidR="00EF7548">
        <w:rPr>
          <w:sz w:val="28"/>
        </w:rPr>
        <w:t xml:space="preserve"> </w:t>
      </w:r>
      <w:r w:rsidRPr="00DF42C5">
        <w:rPr>
          <w:sz w:val="28"/>
        </w:rPr>
        <w:tab/>
      </w:r>
      <w:r w:rsidRPr="00DF42C5">
        <w:rPr>
          <w:sz w:val="28"/>
        </w:rPr>
        <w:tab/>
      </w:r>
      <w:r w:rsidRPr="00DF42C5">
        <w:rPr>
          <w:sz w:val="28"/>
        </w:rPr>
        <w:tab/>
      </w:r>
      <w:r w:rsidR="00322F85">
        <w:rPr>
          <w:sz w:val="28"/>
        </w:rPr>
        <w:t xml:space="preserve">mgr inż. </w:t>
      </w:r>
      <w:r w:rsidR="00322F85" w:rsidRPr="00DF42C5">
        <w:rPr>
          <w:sz w:val="28"/>
        </w:rPr>
        <w:t xml:space="preserve">Krzysztof </w:t>
      </w:r>
      <w:proofErr w:type="spellStart"/>
      <w:r w:rsidR="00322F85" w:rsidRPr="00DF42C5">
        <w:rPr>
          <w:sz w:val="28"/>
        </w:rPr>
        <w:t>Remiś</w:t>
      </w:r>
      <w:proofErr w:type="spellEnd"/>
    </w:p>
    <w:p w:rsidR="00EF7548" w:rsidRPr="00DF42C5" w:rsidRDefault="00EF7548" w:rsidP="00322F85">
      <w:pPr>
        <w:rPr>
          <w:sz w:val="28"/>
        </w:rPr>
      </w:pPr>
    </w:p>
    <w:p w:rsidR="00322F85" w:rsidRPr="00DF42C5" w:rsidRDefault="00EF7548" w:rsidP="00EF7548">
      <w:pPr>
        <w:rPr>
          <w:sz w:val="28"/>
        </w:rPr>
      </w:pPr>
      <w:r>
        <w:rPr>
          <w:sz w:val="28"/>
        </w:rPr>
        <w:tab/>
      </w:r>
      <w:r>
        <w:rPr>
          <w:sz w:val="28"/>
        </w:rPr>
        <w:tab/>
      </w:r>
      <w:r w:rsidR="00A1613F">
        <w:rPr>
          <w:sz w:val="28"/>
        </w:rPr>
        <w:tab/>
      </w:r>
      <w:r w:rsidR="00A1613F">
        <w:rPr>
          <w:sz w:val="28"/>
        </w:rPr>
        <w:tab/>
      </w:r>
      <w:r w:rsidR="00322F85">
        <w:rPr>
          <w:sz w:val="28"/>
        </w:rPr>
        <w:t xml:space="preserve">mgr inż. </w:t>
      </w:r>
      <w:r w:rsidR="00322F85" w:rsidRPr="00DF42C5">
        <w:rPr>
          <w:sz w:val="28"/>
        </w:rPr>
        <w:t>Leszek Biolik</w:t>
      </w:r>
    </w:p>
    <w:p w:rsidR="006F4EE6" w:rsidRPr="00DF42C5" w:rsidRDefault="006F4EE6">
      <w:pPr>
        <w:rPr>
          <w:sz w:val="28"/>
        </w:rPr>
      </w:pPr>
    </w:p>
    <w:p w:rsidR="00322F85" w:rsidRPr="00DF42C5" w:rsidRDefault="00322F85">
      <w:pPr>
        <w:jc w:val="center"/>
        <w:rPr>
          <w:sz w:val="28"/>
        </w:rPr>
      </w:pPr>
    </w:p>
    <w:p w:rsidR="006F4EE6" w:rsidRPr="00DF42C5" w:rsidRDefault="006F4EE6">
      <w:pPr>
        <w:jc w:val="center"/>
        <w:rPr>
          <w:sz w:val="28"/>
        </w:rPr>
      </w:pPr>
      <w:r w:rsidRPr="00DF42C5">
        <w:rPr>
          <w:sz w:val="28"/>
        </w:rPr>
        <w:t>Cieszyn 201</w:t>
      </w:r>
      <w:r w:rsidR="008C202B" w:rsidRPr="00DF42C5">
        <w:rPr>
          <w:sz w:val="28"/>
        </w:rPr>
        <w:t>5</w:t>
      </w:r>
      <w:r w:rsidR="00E8590D" w:rsidRPr="00DF42C5">
        <w:rPr>
          <w:sz w:val="28"/>
        </w:rPr>
        <w:t> </w:t>
      </w:r>
      <w:r w:rsidRPr="00DF42C5">
        <w:rPr>
          <w:sz w:val="28"/>
        </w:rPr>
        <w:t>r.</w:t>
      </w:r>
    </w:p>
    <w:p w:rsidR="006F4EE6" w:rsidRPr="00DF42C5" w:rsidRDefault="006F4EE6">
      <w:pPr>
        <w:rPr>
          <w:sz w:val="28"/>
        </w:rPr>
      </w:pPr>
    </w:p>
    <w:p w:rsidR="006F4EE6" w:rsidRPr="00DF42C5" w:rsidRDefault="006F4EE6">
      <w:pPr>
        <w:jc w:val="center"/>
        <w:rPr>
          <w:sz w:val="20"/>
        </w:rPr>
      </w:pPr>
      <w:r w:rsidRPr="00DF42C5">
        <w:rPr>
          <w:sz w:val="20"/>
          <w:vertAlign w:val="superscript"/>
        </w:rPr>
        <w:t>_________</w:t>
      </w:r>
      <w:r w:rsidRPr="00DF42C5">
        <w:rPr>
          <w:sz w:val="20"/>
        </w:rPr>
        <w:t xml:space="preserve">   * ISO 9001 * PN-EN 13980 * </w:t>
      </w:r>
      <w:proofErr w:type="spellStart"/>
      <w:r w:rsidRPr="00DF42C5">
        <w:rPr>
          <w:sz w:val="20"/>
        </w:rPr>
        <w:t>IECEx</w:t>
      </w:r>
      <w:proofErr w:type="spellEnd"/>
      <w:r w:rsidRPr="00DF42C5">
        <w:rPr>
          <w:sz w:val="20"/>
        </w:rPr>
        <w:t xml:space="preserve"> OD/005 * WELMEC WG8 * ISO 14001 * PN-N 18001 *  </w:t>
      </w:r>
      <w:r w:rsidRPr="00DF42C5">
        <w:rPr>
          <w:sz w:val="20"/>
          <w:vertAlign w:val="superscript"/>
        </w:rPr>
        <w:t>_________</w:t>
      </w:r>
    </w:p>
    <w:p w:rsidR="006F4EE6" w:rsidRPr="00DF42C5" w:rsidRDefault="006F4EE6">
      <w:pPr>
        <w:jc w:val="center"/>
        <w:rPr>
          <w:sz w:val="28"/>
        </w:rPr>
      </w:pPr>
    </w:p>
    <w:p w:rsidR="006F4EE6" w:rsidRDefault="006F4EE6">
      <w:pPr>
        <w:rPr>
          <w:sz w:val="20"/>
          <w:szCs w:val="16"/>
        </w:rPr>
      </w:pPr>
      <w:r>
        <w:rPr>
          <w:sz w:val="20"/>
          <w:szCs w:val="16"/>
        </w:rPr>
        <w:t xml:space="preserve">http: </w:t>
      </w:r>
      <w:hyperlink r:id="rId11" w:history="1">
        <w:r>
          <w:rPr>
            <w:rStyle w:val="Hipercze"/>
            <w:sz w:val="20"/>
            <w:szCs w:val="16"/>
          </w:rPr>
          <w:t>www.elektrometal</w:t>
        </w:r>
      </w:hyperlink>
      <w:r>
        <w:rPr>
          <w:color w:val="0000FF"/>
          <w:sz w:val="20"/>
          <w:szCs w:val="16"/>
        </w:rPr>
        <w:t xml:space="preserve">.eu    </w:t>
      </w:r>
      <w:r>
        <w:rPr>
          <w:color w:val="0000FF"/>
          <w:sz w:val="20"/>
          <w:szCs w:val="16"/>
        </w:rPr>
        <w:tab/>
        <w:t xml:space="preserve"> </w:t>
      </w:r>
      <w:proofErr w:type="spellStart"/>
      <w:r>
        <w:rPr>
          <w:sz w:val="20"/>
          <w:szCs w:val="16"/>
        </w:rPr>
        <w:t>Elektrometal</w:t>
      </w:r>
      <w:proofErr w:type="spellEnd"/>
      <w:r>
        <w:rPr>
          <w:sz w:val="20"/>
          <w:szCs w:val="16"/>
        </w:rPr>
        <w:t xml:space="preserve"> Spółka Akcyjna wpisana jest do rejestru przedsiębiorców</w:t>
      </w:r>
    </w:p>
    <w:p w:rsidR="006F4EE6" w:rsidRDefault="006F4EE6">
      <w:pPr>
        <w:rPr>
          <w:sz w:val="20"/>
          <w:szCs w:val="16"/>
        </w:rPr>
      </w:pPr>
      <w:r>
        <w:rPr>
          <w:sz w:val="20"/>
          <w:szCs w:val="16"/>
        </w:rPr>
        <w:tab/>
      </w:r>
      <w:r>
        <w:rPr>
          <w:sz w:val="20"/>
          <w:szCs w:val="16"/>
        </w:rPr>
        <w:tab/>
      </w:r>
      <w:r>
        <w:rPr>
          <w:sz w:val="20"/>
          <w:szCs w:val="16"/>
        </w:rPr>
        <w:tab/>
      </w:r>
      <w:r>
        <w:rPr>
          <w:sz w:val="20"/>
          <w:szCs w:val="16"/>
        </w:rPr>
        <w:tab/>
        <w:t xml:space="preserve"> prowadzonego przez Sąd Rejonowy w Bielsku-Białej VIII Wydział Gospodarczy </w:t>
      </w:r>
    </w:p>
    <w:p w:rsidR="006F4EE6" w:rsidRPr="006421A8" w:rsidRDefault="006F4EE6">
      <w:pPr>
        <w:ind w:left="2124" w:firstLine="708"/>
        <w:rPr>
          <w:sz w:val="20"/>
          <w:lang w:val="pt-PT"/>
        </w:rPr>
      </w:pPr>
      <w:r>
        <w:rPr>
          <w:sz w:val="20"/>
          <w:szCs w:val="16"/>
        </w:rPr>
        <w:t xml:space="preserve"> </w:t>
      </w:r>
      <w:r w:rsidRPr="006421A8">
        <w:rPr>
          <w:sz w:val="20"/>
          <w:szCs w:val="16"/>
          <w:lang w:val="pt-PT"/>
        </w:rPr>
        <w:t>pod numerem KRS: 0000081102.</w:t>
      </w:r>
    </w:p>
    <w:p w:rsidR="006F4EE6" w:rsidRDefault="006F4EE6">
      <w:pPr>
        <w:rPr>
          <w:sz w:val="20"/>
          <w:szCs w:val="16"/>
        </w:rPr>
      </w:pPr>
      <w:r w:rsidRPr="006421A8">
        <w:rPr>
          <w:sz w:val="20"/>
          <w:szCs w:val="16"/>
          <w:lang w:val="pt-PT"/>
        </w:rPr>
        <w:t xml:space="preserve">e-mail: </w:t>
      </w:r>
      <w:hyperlink r:id="rId12" w:history="1">
        <w:r w:rsidRPr="006421A8">
          <w:rPr>
            <w:rStyle w:val="Hipercze"/>
            <w:sz w:val="20"/>
            <w:szCs w:val="16"/>
            <w:lang w:val="pt-PT"/>
          </w:rPr>
          <w:t>em@elektrometal.com.pl</w:t>
        </w:r>
      </w:hyperlink>
      <w:r w:rsidRPr="006421A8">
        <w:rPr>
          <w:color w:val="0000FF"/>
          <w:sz w:val="20"/>
          <w:szCs w:val="16"/>
          <w:lang w:val="pt-PT"/>
        </w:rPr>
        <w:tab/>
        <w:t xml:space="preserve"> </w:t>
      </w:r>
      <w:r w:rsidRPr="006421A8">
        <w:rPr>
          <w:sz w:val="20"/>
          <w:szCs w:val="16"/>
          <w:lang w:val="pt-PT"/>
        </w:rPr>
        <w:t xml:space="preserve">NIP: 548-007-53-18. </w:t>
      </w:r>
      <w:r>
        <w:rPr>
          <w:sz w:val="20"/>
          <w:szCs w:val="16"/>
        </w:rPr>
        <w:t>Kapitał zakładowy 4.415.172,84 PLN opłacony w całości.</w:t>
      </w:r>
    </w:p>
    <w:p w:rsidR="006F4EE6" w:rsidRDefault="006F4EE6">
      <w:pPr>
        <w:ind w:left="2124" w:firstLine="708"/>
        <w:rPr>
          <w:sz w:val="20"/>
          <w:szCs w:val="16"/>
        </w:rPr>
      </w:pPr>
      <w:r>
        <w:rPr>
          <w:sz w:val="20"/>
          <w:szCs w:val="16"/>
        </w:rPr>
        <w:t xml:space="preserve"> Nr rejestrowy GIOŚ: E0001333WZ.</w:t>
      </w:r>
    </w:p>
    <w:p w:rsidR="00C3688D" w:rsidRDefault="00C3688D" w:rsidP="00C3688D">
      <w:pPr>
        <w:spacing w:line="360" w:lineRule="auto"/>
        <w:jc w:val="center"/>
        <w:rPr>
          <w:rFonts w:ascii="Arial" w:hAnsi="Arial"/>
          <w:b/>
          <w:color w:val="000000"/>
        </w:rPr>
        <w:sectPr w:rsidR="00C3688D" w:rsidSect="00DF47D7">
          <w:headerReference w:type="default" r:id="rId13"/>
          <w:footerReference w:type="default" r:id="rId14"/>
          <w:pgSz w:w="12240" w:h="15840" w:code="1"/>
          <w:pgMar w:top="1418" w:right="1325" w:bottom="1418" w:left="1418" w:header="709" w:footer="709" w:gutter="0"/>
          <w:cols w:space="708"/>
          <w:noEndnote/>
          <w:titlePg/>
        </w:sectPr>
      </w:pPr>
    </w:p>
    <w:p w:rsidR="00C3688D" w:rsidRPr="00A66EE2" w:rsidRDefault="00C3688D" w:rsidP="00C3688D">
      <w:pPr>
        <w:spacing w:line="360" w:lineRule="auto"/>
        <w:jc w:val="center"/>
      </w:pPr>
      <w:r w:rsidRPr="00A66EE2">
        <w:rPr>
          <w:b/>
        </w:rPr>
        <w:lastRenderedPageBreak/>
        <w:t>Spis treści:</w:t>
      </w:r>
    </w:p>
    <w:p w:rsidR="00437316" w:rsidRDefault="003F1C96">
      <w:pPr>
        <w:pStyle w:val="Spistreci1"/>
        <w:tabs>
          <w:tab w:val="right" w:leader="dot" w:pos="9061"/>
        </w:tabs>
        <w:rPr>
          <w:rFonts w:asciiTheme="minorHAnsi" w:eastAsiaTheme="minorEastAsia" w:hAnsiTheme="minorHAnsi" w:cstheme="minorBidi"/>
          <w:b w:val="0"/>
          <w:bCs w:val="0"/>
          <w:noProof/>
          <w:sz w:val="22"/>
          <w:szCs w:val="22"/>
        </w:rPr>
      </w:pPr>
      <w:r w:rsidRPr="00A66EE2">
        <w:rPr>
          <w:b w:val="0"/>
          <w:bCs w:val="0"/>
          <w:sz w:val="24"/>
          <w:szCs w:val="24"/>
        </w:rPr>
        <w:fldChar w:fldCharType="begin"/>
      </w:r>
      <w:r w:rsidR="00C3688D" w:rsidRPr="00A66EE2">
        <w:rPr>
          <w:b w:val="0"/>
          <w:bCs w:val="0"/>
          <w:sz w:val="24"/>
          <w:szCs w:val="24"/>
        </w:rPr>
        <w:instrText xml:space="preserve"> TOC \o "1-4" \h \z \u </w:instrText>
      </w:r>
      <w:r w:rsidRPr="00A66EE2">
        <w:rPr>
          <w:b w:val="0"/>
          <w:bCs w:val="0"/>
          <w:sz w:val="24"/>
          <w:szCs w:val="24"/>
        </w:rPr>
        <w:fldChar w:fldCharType="separate"/>
      </w:r>
      <w:hyperlink w:anchor="_Toc429742534" w:history="1">
        <w:r w:rsidR="00437316" w:rsidRPr="00A20173">
          <w:rPr>
            <w:rStyle w:val="Hipercze"/>
            <w:i/>
            <w:noProof/>
          </w:rPr>
          <w:t>Spis załączników :</w:t>
        </w:r>
        <w:r w:rsidR="00437316">
          <w:rPr>
            <w:noProof/>
            <w:webHidden/>
          </w:rPr>
          <w:tab/>
        </w:r>
        <w:r w:rsidR="00437316">
          <w:rPr>
            <w:noProof/>
            <w:webHidden/>
          </w:rPr>
          <w:fldChar w:fldCharType="begin"/>
        </w:r>
        <w:r w:rsidR="00437316">
          <w:rPr>
            <w:noProof/>
            <w:webHidden/>
          </w:rPr>
          <w:instrText xml:space="preserve"> PAGEREF _Toc429742534 \h </w:instrText>
        </w:r>
        <w:r w:rsidR="00437316">
          <w:rPr>
            <w:noProof/>
            <w:webHidden/>
          </w:rPr>
        </w:r>
        <w:r w:rsidR="00437316">
          <w:rPr>
            <w:noProof/>
            <w:webHidden/>
          </w:rPr>
          <w:fldChar w:fldCharType="separate"/>
        </w:r>
        <w:r w:rsidR="00437316">
          <w:rPr>
            <w:noProof/>
            <w:webHidden/>
          </w:rPr>
          <w:t>3</w:t>
        </w:r>
        <w:r w:rsidR="00437316">
          <w:rPr>
            <w:noProof/>
            <w:webHidden/>
          </w:rPr>
          <w:fldChar w:fldCharType="end"/>
        </w:r>
      </w:hyperlink>
    </w:p>
    <w:p w:rsidR="00437316" w:rsidRDefault="00437316">
      <w:pPr>
        <w:pStyle w:val="Spistreci1"/>
        <w:tabs>
          <w:tab w:val="left" w:pos="600"/>
          <w:tab w:val="right" w:leader="dot" w:pos="9061"/>
        </w:tabs>
        <w:rPr>
          <w:rFonts w:asciiTheme="minorHAnsi" w:eastAsiaTheme="minorEastAsia" w:hAnsiTheme="minorHAnsi" w:cstheme="minorBidi"/>
          <w:b w:val="0"/>
          <w:bCs w:val="0"/>
          <w:noProof/>
          <w:sz w:val="22"/>
          <w:szCs w:val="22"/>
        </w:rPr>
      </w:pPr>
      <w:hyperlink w:anchor="_Toc429742535" w:history="1">
        <w:r w:rsidRPr="00A20173">
          <w:rPr>
            <w:rStyle w:val="Hipercze"/>
            <w:i/>
            <w:noProof/>
          </w:rPr>
          <w:t>1.</w:t>
        </w:r>
        <w:r>
          <w:rPr>
            <w:rFonts w:asciiTheme="minorHAnsi" w:eastAsiaTheme="minorEastAsia" w:hAnsiTheme="minorHAnsi" w:cstheme="minorBidi"/>
            <w:b w:val="0"/>
            <w:bCs w:val="0"/>
            <w:noProof/>
            <w:sz w:val="22"/>
            <w:szCs w:val="22"/>
          </w:rPr>
          <w:tab/>
        </w:r>
        <w:r w:rsidRPr="00A20173">
          <w:rPr>
            <w:rStyle w:val="Hipercze"/>
            <w:i/>
            <w:noProof/>
          </w:rPr>
          <w:t>Wstęp.</w:t>
        </w:r>
        <w:r>
          <w:rPr>
            <w:noProof/>
            <w:webHidden/>
          </w:rPr>
          <w:tab/>
        </w:r>
        <w:r>
          <w:rPr>
            <w:noProof/>
            <w:webHidden/>
          </w:rPr>
          <w:fldChar w:fldCharType="begin"/>
        </w:r>
        <w:r>
          <w:rPr>
            <w:noProof/>
            <w:webHidden/>
          </w:rPr>
          <w:instrText xml:space="preserve"> PAGEREF _Toc429742535 \h </w:instrText>
        </w:r>
        <w:r>
          <w:rPr>
            <w:noProof/>
            <w:webHidden/>
          </w:rPr>
        </w:r>
        <w:r>
          <w:rPr>
            <w:noProof/>
            <w:webHidden/>
          </w:rPr>
          <w:fldChar w:fldCharType="separate"/>
        </w:r>
        <w:r>
          <w:rPr>
            <w:noProof/>
            <w:webHidden/>
          </w:rPr>
          <w:t>5</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36" w:history="1">
        <w:r w:rsidRPr="00A20173">
          <w:rPr>
            <w:rStyle w:val="Hipercze"/>
            <w:bCs/>
            <w:noProof/>
          </w:rPr>
          <w:t>1.1.</w:t>
        </w:r>
        <w:r>
          <w:rPr>
            <w:rFonts w:asciiTheme="minorHAnsi" w:eastAsiaTheme="minorEastAsia" w:hAnsiTheme="minorHAnsi" w:cstheme="minorBidi"/>
            <w:i w:val="0"/>
            <w:iCs w:val="0"/>
            <w:noProof/>
            <w:sz w:val="22"/>
            <w:szCs w:val="22"/>
          </w:rPr>
          <w:tab/>
        </w:r>
        <w:r w:rsidRPr="00A20173">
          <w:rPr>
            <w:rStyle w:val="Hipercze"/>
            <w:bCs/>
            <w:noProof/>
          </w:rPr>
          <w:t>Przedmiot i podstawa prawna opracowania.</w:t>
        </w:r>
        <w:r>
          <w:rPr>
            <w:noProof/>
            <w:webHidden/>
          </w:rPr>
          <w:tab/>
        </w:r>
        <w:r>
          <w:rPr>
            <w:noProof/>
            <w:webHidden/>
          </w:rPr>
          <w:fldChar w:fldCharType="begin"/>
        </w:r>
        <w:r>
          <w:rPr>
            <w:noProof/>
            <w:webHidden/>
          </w:rPr>
          <w:instrText xml:space="preserve"> PAGEREF _Toc429742536 \h </w:instrText>
        </w:r>
        <w:r>
          <w:rPr>
            <w:noProof/>
            <w:webHidden/>
          </w:rPr>
        </w:r>
        <w:r>
          <w:rPr>
            <w:noProof/>
            <w:webHidden/>
          </w:rPr>
          <w:fldChar w:fldCharType="separate"/>
        </w:r>
        <w:r>
          <w:rPr>
            <w:noProof/>
            <w:webHidden/>
          </w:rPr>
          <w:t>5</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37" w:history="1">
        <w:r w:rsidRPr="00A20173">
          <w:rPr>
            <w:rStyle w:val="Hipercze"/>
            <w:bCs/>
            <w:noProof/>
          </w:rPr>
          <w:t>1.2.</w:t>
        </w:r>
        <w:r>
          <w:rPr>
            <w:rFonts w:asciiTheme="minorHAnsi" w:eastAsiaTheme="minorEastAsia" w:hAnsiTheme="minorHAnsi" w:cstheme="minorBidi"/>
            <w:i w:val="0"/>
            <w:iCs w:val="0"/>
            <w:noProof/>
            <w:sz w:val="22"/>
            <w:szCs w:val="22"/>
          </w:rPr>
          <w:tab/>
        </w:r>
        <w:r w:rsidRPr="00A20173">
          <w:rPr>
            <w:rStyle w:val="Hipercze"/>
            <w:bCs/>
            <w:noProof/>
          </w:rPr>
          <w:t>Zakres opracowania.</w:t>
        </w:r>
        <w:r>
          <w:rPr>
            <w:noProof/>
            <w:webHidden/>
          </w:rPr>
          <w:tab/>
        </w:r>
        <w:r>
          <w:rPr>
            <w:noProof/>
            <w:webHidden/>
          </w:rPr>
          <w:fldChar w:fldCharType="begin"/>
        </w:r>
        <w:r>
          <w:rPr>
            <w:noProof/>
            <w:webHidden/>
          </w:rPr>
          <w:instrText xml:space="preserve"> PAGEREF _Toc429742537 \h </w:instrText>
        </w:r>
        <w:r>
          <w:rPr>
            <w:noProof/>
            <w:webHidden/>
          </w:rPr>
        </w:r>
        <w:r>
          <w:rPr>
            <w:noProof/>
            <w:webHidden/>
          </w:rPr>
          <w:fldChar w:fldCharType="separate"/>
        </w:r>
        <w:r>
          <w:rPr>
            <w:noProof/>
            <w:webHidden/>
          </w:rPr>
          <w:t>5</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38" w:history="1">
        <w:r w:rsidRPr="00A20173">
          <w:rPr>
            <w:rStyle w:val="Hipercze"/>
            <w:bCs/>
            <w:noProof/>
          </w:rPr>
          <w:t>1.3.</w:t>
        </w:r>
        <w:r>
          <w:rPr>
            <w:rFonts w:asciiTheme="minorHAnsi" w:eastAsiaTheme="minorEastAsia" w:hAnsiTheme="minorHAnsi" w:cstheme="minorBidi"/>
            <w:i w:val="0"/>
            <w:iCs w:val="0"/>
            <w:noProof/>
            <w:sz w:val="22"/>
            <w:szCs w:val="22"/>
          </w:rPr>
          <w:tab/>
        </w:r>
        <w:r w:rsidRPr="00A20173">
          <w:rPr>
            <w:rStyle w:val="Hipercze"/>
            <w:bCs/>
            <w:noProof/>
          </w:rPr>
          <w:t>Założenia projektowe.</w:t>
        </w:r>
        <w:r>
          <w:rPr>
            <w:noProof/>
            <w:webHidden/>
          </w:rPr>
          <w:tab/>
        </w:r>
        <w:r>
          <w:rPr>
            <w:noProof/>
            <w:webHidden/>
          </w:rPr>
          <w:fldChar w:fldCharType="begin"/>
        </w:r>
        <w:r>
          <w:rPr>
            <w:noProof/>
            <w:webHidden/>
          </w:rPr>
          <w:instrText xml:space="preserve"> PAGEREF _Toc429742538 \h </w:instrText>
        </w:r>
        <w:r>
          <w:rPr>
            <w:noProof/>
            <w:webHidden/>
          </w:rPr>
        </w:r>
        <w:r>
          <w:rPr>
            <w:noProof/>
            <w:webHidden/>
          </w:rPr>
          <w:fldChar w:fldCharType="separate"/>
        </w:r>
        <w:r>
          <w:rPr>
            <w:noProof/>
            <w:webHidden/>
          </w:rPr>
          <w:t>6</w:t>
        </w:r>
        <w:r>
          <w:rPr>
            <w:noProof/>
            <w:webHidden/>
          </w:rPr>
          <w:fldChar w:fldCharType="end"/>
        </w:r>
      </w:hyperlink>
    </w:p>
    <w:p w:rsidR="00437316" w:rsidRDefault="00437316">
      <w:pPr>
        <w:pStyle w:val="Spistreci1"/>
        <w:tabs>
          <w:tab w:val="left" w:pos="600"/>
          <w:tab w:val="right" w:leader="dot" w:pos="9061"/>
        </w:tabs>
        <w:rPr>
          <w:rFonts w:asciiTheme="minorHAnsi" w:eastAsiaTheme="minorEastAsia" w:hAnsiTheme="minorHAnsi" w:cstheme="minorBidi"/>
          <w:b w:val="0"/>
          <w:bCs w:val="0"/>
          <w:noProof/>
          <w:sz w:val="22"/>
          <w:szCs w:val="22"/>
        </w:rPr>
      </w:pPr>
      <w:hyperlink w:anchor="_Toc429742539" w:history="1">
        <w:r w:rsidRPr="00A20173">
          <w:rPr>
            <w:rStyle w:val="Hipercze"/>
            <w:i/>
            <w:noProof/>
          </w:rPr>
          <w:t>2.</w:t>
        </w:r>
        <w:r>
          <w:rPr>
            <w:rFonts w:asciiTheme="minorHAnsi" w:eastAsiaTheme="minorEastAsia" w:hAnsiTheme="minorHAnsi" w:cstheme="minorBidi"/>
            <w:b w:val="0"/>
            <w:bCs w:val="0"/>
            <w:noProof/>
            <w:sz w:val="22"/>
            <w:szCs w:val="22"/>
          </w:rPr>
          <w:tab/>
        </w:r>
        <w:r w:rsidRPr="00A20173">
          <w:rPr>
            <w:rStyle w:val="Hipercze"/>
            <w:i/>
            <w:noProof/>
          </w:rPr>
          <w:t>Przepisy i normy.</w:t>
        </w:r>
        <w:r>
          <w:rPr>
            <w:noProof/>
            <w:webHidden/>
          </w:rPr>
          <w:tab/>
        </w:r>
        <w:r>
          <w:rPr>
            <w:noProof/>
            <w:webHidden/>
          </w:rPr>
          <w:fldChar w:fldCharType="begin"/>
        </w:r>
        <w:r>
          <w:rPr>
            <w:noProof/>
            <w:webHidden/>
          </w:rPr>
          <w:instrText xml:space="preserve"> PAGEREF _Toc429742539 \h </w:instrText>
        </w:r>
        <w:r>
          <w:rPr>
            <w:noProof/>
            <w:webHidden/>
          </w:rPr>
        </w:r>
        <w:r>
          <w:rPr>
            <w:noProof/>
            <w:webHidden/>
          </w:rPr>
          <w:fldChar w:fldCharType="separate"/>
        </w:r>
        <w:r>
          <w:rPr>
            <w:noProof/>
            <w:webHidden/>
          </w:rPr>
          <w:t>7</w:t>
        </w:r>
        <w:r>
          <w:rPr>
            <w:noProof/>
            <w:webHidden/>
          </w:rPr>
          <w:fldChar w:fldCharType="end"/>
        </w:r>
      </w:hyperlink>
    </w:p>
    <w:p w:rsidR="00437316" w:rsidRDefault="00437316">
      <w:pPr>
        <w:pStyle w:val="Spistreci1"/>
        <w:tabs>
          <w:tab w:val="left" w:pos="600"/>
          <w:tab w:val="right" w:leader="dot" w:pos="9061"/>
        </w:tabs>
        <w:rPr>
          <w:rFonts w:asciiTheme="minorHAnsi" w:eastAsiaTheme="minorEastAsia" w:hAnsiTheme="minorHAnsi" w:cstheme="minorBidi"/>
          <w:b w:val="0"/>
          <w:bCs w:val="0"/>
          <w:noProof/>
          <w:sz w:val="22"/>
          <w:szCs w:val="22"/>
        </w:rPr>
      </w:pPr>
      <w:hyperlink w:anchor="_Toc429742540" w:history="1">
        <w:r w:rsidRPr="00A20173">
          <w:rPr>
            <w:rStyle w:val="Hipercze"/>
            <w:i/>
            <w:noProof/>
          </w:rPr>
          <w:t>3.</w:t>
        </w:r>
        <w:r>
          <w:rPr>
            <w:rFonts w:asciiTheme="minorHAnsi" w:eastAsiaTheme="minorEastAsia" w:hAnsiTheme="minorHAnsi" w:cstheme="minorBidi"/>
            <w:b w:val="0"/>
            <w:bCs w:val="0"/>
            <w:noProof/>
            <w:sz w:val="22"/>
            <w:szCs w:val="22"/>
          </w:rPr>
          <w:tab/>
        </w:r>
        <w:r w:rsidRPr="00A20173">
          <w:rPr>
            <w:rStyle w:val="Hipercze"/>
            <w:i/>
            <w:noProof/>
          </w:rPr>
          <w:t>Branża górnicza.</w:t>
        </w:r>
        <w:r>
          <w:rPr>
            <w:noProof/>
            <w:webHidden/>
          </w:rPr>
          <w:tab/>
        </w:r>
        <w:r>
          <w:rPr>
            <w:noProof/>
            <w:webHidden/>
          </w:rPr>
          <w:fldChar w:fldCharType="begin"/>
        </w:r>
        <w:r>
          <w:rPr>
            <w:noProof/>
            <w:webHidden/>
          </w:rPr>
          <w:instrText xml:space="preserve"> PAGEREF _Toc429742540 \h </w:instrText>
        </w:r>
        <w:r>
          <w:rPr>
            <w:noProof/>
            <w:webHidden/>
          </w:rPr>
        </w:r>
        <w:r>
          <w:rPr>
            <w:noProof/>
            <w:webHidden/>
          </w:rPr>
          <w:fldChar w:fldCharType="separate"/>
        </w:r>
        <w:r>
          <w:rPr>
            <w:noProof/>
            <w:webHidden/>
          </w:rPr>
          <w:t>10</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41" w:history="1">
        <w:r w:rsidRPr="00A20173">
          <w:rPr>
            <w:rStyle w:val="Hipercze"/>
            <w:noProof/>
          </w:rPr>
          <w:t>3.1.</w:t>
        </w:r>
        <w:r>
          <w:rPr>
            <w:rFonts w:asciiTheme="minorHAnsi" w:eastAsiaTheme="minorEastAsia" w:hAnsiTheme="minorHAnsi" w:cstheme="minorBidi"/>
            <w:i w:val="0"/>
            <w:iCs w:val="0"/>
            <w:noProof/>
            <w:sz w:val="22"/>
            <w:szCs w:val="22"/>
          </w:rPr>
          <w:tab/>
        </w:r>
        <w:r w:rsidRPr="00A20173">
          <w:rPr>
            <w:rStyle w:val="Hipercze"/>
            <w:noProof/>
          </w:rPr>
          <w:t>Lokalizacja i warunki geologiczno-górnicze.</w:t>
        </w:r>
        <w:r>
          <w:rPr>
            <w:noProof/>
            <w:webHidden/>
          </w:rPr>
          <w:tab/>
        </w:r>
        <w:r>
          <w:rPr>
            <w:noProof/>
            <w:webHidden/>
          </w:rPr>
          <w:fldChar w:fldCharType="begin"/>
        </w:r>
        <w:r>
          <w:rPr>
            <w:noProof/>
            <w:webHidden/>
          </w:rPr>
          <w:instrText xml:space="preserve"> PAGEREF _Toc429742541 \h </w:instrText>
        </w:r>
        <w:r>
          <w:rPr>
            <w:noProof/>
            <w:webHidden/>
          </w:rPr>
        </w:r>
        <w:r>
          <w:rPr>
            <w:noProof/>
            <w:webHidden/>
          </w:rPr>
          <w:fldChar w:fldCharType="separate"/>
        </w:r>
        <w:r>
          <w:rPr>
            <w:noProof/>
            <w:webHidden/>
          </w:rPr>
          <w:t>10</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42" w:history="1">
        <w:r w:rsidRPr="00A20173">
          <w:rPr>
            <w:rStyle w:val="Hipercze"/>
            <w:noProof/>
          </w:rPr>
          <w:t>3.2.</w:t>
        </w:r>
        <w:r>
          <w:rPr>
            <w:rFonts w:asciiTheme="minorHAnsi" w:eastAsiaTheme="minorEastAsia" w:hAnsiTheme="minorHAnsi" w:cstheme="minorBidi"/>
            <w:i w:val="0"/>
            <w:iCs w:val="0"/>
            <w:noProof/>
            <w:sz w:val="22"/>
            <w:szCs w:val="22"/>
          </w:rPr>
          <w:tab/>
        </w:r>
        <w:r w:rsidRPr="00A20173">
          <w:rPr>
            <w:rStyle w:val="Hipercze"/>
            <w:noProof/>
          </w:rPr>
          <w:t>Zagrożenia naturalne.</w:t>
        </w:r>
        <w:r>
          <w:rPr>
            <w:noProof/>
            <w:webHidden/>
          </w:rPr>
          <w:tab/>
        </w:r>
        <w:r>
          <w:rPr>
            <w:noProof/>
            <w:webHidden/>
          </w:rPr>
          <w:fldChar w:fldCharType="begin"/>
        </w:r>
        <w:r>
          <w:rPr>
            <w:noProof/>
            <w:webHidden/>
          </w:rPr>
          <w:instrText xml:space="preserve"> PAGEREF _Toc429742542 \h </w:instrText>
        </w:r>
        <w:r>
          <w:rPr>
            <w:noProof/>
            <w:webHidden/>
          </w:rPr>
        </w:r>
        <w:r>
          <w:rPr>
            <w:noProof/>
            <w:webHidden/>
          </w:rPr>
          <w:fldChar w:fldCharType="separate"/>
        </w:r>
        <w:r>
          <w:rPr>
            <w:noProof/>
            <w:webHidden/>
          </w:rPr>
          <w:t>10</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43" w:history="1">
        <w:r w:rsidRPr="00A20173">
          <w:rPr>
            <w:rStyle w:val="Hipercze"/>
            <w:noProof/>
          </w:rPr>
          <w:t>3.3.</w:t>
        </w:r>
        <w:r>
          <w:rPr>
            <w:rFonts w:asciiTheme="minorHAnsi" w:eastAsiaTheme="minorEastAsia" w:hAnsiTheme="minorHAnsi" w:cstheme="minorBidi"/>
            <w:i w:val="0"/>
            <w:iCs w:val="0"/>
            <w:noProof/>
            <w:sz w:val="22"/>
            <w:szCs w:val="22"/>
          </w:rPr>
          <w:tab/>
        </w:r>
        <w:r w:rsidRPr="00A20173">
          <w:rPr>
            <w:rStyle w:val="Hipercze"/>
            <w:noProof/>
          </w:rPr>
          <w:t>Charakterystyka zagrożeń. Profilaktyka.</w:t>
        </w:r>
        <w:r>
          <w:rPr>
            <w:noProof/>
            <w:webHidden/>
          </w:rPr>
          <w:tab/>
        </w:r>
        <w:r>
          <w:rPr>
            <w:noProof/>
            <w:webHidden/>
          </w:rPr>
          <w:fldChar w:fldCharType="begin"/>
        </w:r>
        <w:r>
          <w:rPr>
            <w:noProof/>
            <w:webHidden/>
          </w:rPr>
          <w:instrText xml:space="preserve"> PAGEREF _Toc429742543 \h </w:instrText>
        </w:r>
        <w:r>
          <w:rPr>
            <w:noProof/>
            <w:webHidden/>
          </w:rPr>
        </w:r>
        <w:r>
          <w:rPr>
            <w:noProof/>
            <w:webHidden/>
          </w:rPr>
          <w:fldChar w:fldCharType="separate"/>
        </w:r>
        <w:r>
          <w:rPr>
            <w:noProof/>
            <w:webHidden/>
          </w:rPr>
          <w:t>11</w:t>
        </w:r>
        <w:r>
          <w:rPr>
            <w:noProof/>
            <w:webHidden/>
          </w:rPr>
          <w:fldChar w:fldCharType="end"/>
        </w:r>
      </w:hyperlink>
    </w:p>
    <w:p w:rsidR="00437316" w:rsidRDefault="00437316">
      <w:pPr>
        <w:pStyle w:val="Spistreci2"/>
        <w:tabs>
          <w:tab w:val="left" w:pos="1200"/>
          <w:tab w:val="right" w:leader="dot" w:pos="9061"/>
        </w:tabs>
        <w:rPr>
          <w:rFonts w:asciiTheme="minorHAnsi" w:eastAsiaTheme="minorEastAsia" w:hAnsiTheme="minorHAnsi" w:cstheme="minorBidi"/>
          <w:i w:val="0"/>
          <w:iCs w:val="0"/>
          <w:noProof/>
          <w:sz w:val="22"/>
          <w:szCs w:val="22"/>
        </w:rPr>
      </w:pPr>
      <w:hyperlink w:anchor="_Toc429742544" w:history="1">
        <w:r w:rsidRPr="00A20173">
          <w:rPr>
            <w:rStyle w:val="Hipercze"/>
            <w:noProof/>
          </w:rPr>
          <w:t>3.3.1.</w:t>
        </w:r>
        <w:r>
          <w:rPr>
            <w:rFonts w:asciiTheme="minorHAnsi" w:eastAsiaTheme="minorEastAsia" w:hAnsiTheme="minorHAnsi" w:cstheme="minorBidi"/>
            <w:i w:val="0"/>
            <w:iCs w:val="0"/>
            <w:noProof/>
            <w:sz w:val="22"/>
            <w:szCs w:val="22"/>
          </w:rPr>
          <w:tab/>
        </w:r>
        <w:r w:rsidRPr="00A20173">
          <w:rPr>
            <w:rStyle w:val="Hipercze"/>
            <w:noProof/>
          </w:rPr>
          <w:t>Zagrożenie wodne. Profilaktyka.</w:t>
        </w:r>
        <w:r>
          <w:rPr>
            <w:noProof/>
            <w:webHidden/>
          </w:rPr>
          <w:tab/>
        </w:r>
        <w:r>
          <w:rPr>
            <w:noProof/>
            <w:webHidden/>
          </w:rPr>
          <w:fldChar w:fldCharType="begin"/>
        </w:r>
        <w:r>
          <w:rPr>
            <w:noProof/>
            <w:webHidden/>
          </w:rPr>
          <w:instrText xml:space="preserve"> PAGEREF _Toc429742544 \h </w:instrText>
        </w:r>
        <w:r>
          <w:rPr>
            <w:noProof/>
            <w:webHidden/>
          </w:rPr>
        </w:r>
        <w:r>
          <w:rPr>
            <w:noProof/>
            <w:webHidden/>
          </w:rPr>
          <w:fldChar w:fldCharType="separate"/>
        </w:r>
        <w:r>
          <w:rPr>
            <w:noProof/>
            <w:webHidden/>
          </w:rPr>
          <w:t>11</w:t>
        </w:r>
        <w:r>
          <w:rPr>
            <w:noProof/>
            <w:webHidden/>
          </w:rPr>
          <w:fldChar w:fldCharType="end"/>
        </w:r>
      </w:hyperlink>
    </w:p>
    <w:p w:rsidR="00437316" w:rsidRDefault="00437316">
      <w:pPr>
        <w:pStyle w:val="Spistreci2"/>
        <w:tabs>
          <w:tab w:val="left" w:pos="1200"/>
          <w:tab w:val="right" w:leader="dot" w:pos="9061"/>
        </w:tabs>
        <w:rPr>
          <w:rFonts w:asciiTheme="minorHAnsi" w:eastAsiaTheme="minorEastAsia" w:hAnsiTheme="minorHAnsi" w:cstheme="minorBidi"/>
          <w:i w:val="0"/>
          <w:iCs w:val="0"/>
          <w:noProof/>
          <w:sz w:val="22"/>
          <w:szCs w:val="22"/>
        </w:rPr>
      </w:pPr>
      <w:hyperlink w:anchor="_Toc429742545" w:history="1">
        <w:r w:rsidRPr="00A20173">
          <w:rPr>
            <w:rStyle w:val="Hipercze"/>
            <w:noProof/>
          </w:rPr>
          <w:t>3.3.2.</w:t>
        </w:r>
        <w:r>
          <w:rPr>
            <w:rFonts w:asciiTheme="minorHAnsi" w:eastAsiaTheme="minorEastAsia" w:hAnsiTheme="minorHAnsi" w:cstheme="minorBidi"/>
            <w:i w:val="0"/>
            <w:iCs w:val="0"/>
            <w:noProof/>
            <w:sz w:val="22"/>
            <w:szCs w:val="22"/>
          </w:rPr>
          <w:tab/>
        </w:r>
        <w:r w:rsidRPr="00A20173">
          <w:rPr>
            <w:rStyle w:val="Hipercze"/>
            <w:noProof/>
          </w:rPr>
          <w:t>Zagrożenie tąpaniami. Profilaktyka.</w:t>
        </w:r>
        <w:r>
          <w:rPr>
            <w:noProof/>
            <w:webHidden/>
          </w:rPr>
          <w:tab/>
        </w:r>
        <w:r>
          <w:rPr>
            <w:noProof/>
            <w:webHidden/>
          </w:rPr>
          <w:fldChar w:fldCharType="begin"/>
        </w:r>
        <w:r>
          <w:rPr>
            <w:noProof/>
            <w:webHidden/>
          </w:rPr>
          <w:instrText xml:space="preserve"> PAGEREF _Toc429742545 \h </w:instrText>
        </w:r>
        <w:r>
          <w:rPr>
            <w:noProof/>
            <w:webHidden/>
          </w:rPr>
        </w:r>
        <w:r>
          <w:rPr>
            <w:noProof/>
            <w:webHidden/>
          </w:rPr>
          <w:fldChar w:fldCharType="separate"/>
        </w:r>
        <w:r>
          <w:rPr>
            <w:noProof/>
            <w:webHidden/>
          </w:rPr>
          <w:t>12</w:t>
        </w:r>
        <w:r>
          <w:rPr>
            <w:noProof/>
            <w:webHidden/>
          </w:rPr>
          <w:fldChar w:fldCharType="end"/>
        </w:r>
      </w:hyperlink>
    </w:p>
    <w:p w:rsidR="00437316" w:rsidRDefault="00437316">
      <w:pPr>
        <w:pStyle w:val="Spistreci2"/>
        <w:tabs>
          <w:tab w:val="left" w:pos="1200"/>
          <w:tab w:val="right" w:leader="dot" w:pos="9061"/>
        </w:tabs>
        <w:rPr>
          <w:rFonts w:asciiTheme="minorHAnsi" w:eastAsiaTheme="minorEastAsia" w:hAnsiTheme="minorHAnsi" w:cstheme="minorBidi"/>
          <w:i w:val="0"/>
          <w:iCs w:val="0"/>
          <w:noProof/>
          <w:sz w:val="22"/>
          <w:szCs w:val="22"/>
        </w:rPr>
      </w:pPr>
      <w:hyperlink w:anchor="_Toc429742546" w:history="1">
        <w:r w:rsidRPr="00A20173">
          <w:rPr>
            <w:rStyle w:val="Hipercze"/>
            <w:noProof/>
          </w:rPr>
          <w:t>3.3.3.</w:t>
        </w:r>
        <w:r>
          <w:rPr>
            <w:rFonts w:asciiTheme="minorHAnsi" w:eastAsiaTheme="minorEastAsia" w:hAnsiTheme="minorHAnsi" w:cstheme="minorBidi"/>
            <w:i w:val="0"/>
            <w:iCs w:val="0"/>
            <w:noProof/>
            <w:sz w:val="22"/>
            <w:szCs w:val="22"/>
          </w:rPr>
          <w:tab/>
        </w:r>
        <w:r w:rsidRPr="00A20173">
          <w:rPr>
            <w:rStyle w:val="Hipercze"/>
            <w:noProof/>
          </w:rPr>
          <w:t>Zagrożenie wybuchem pyłu węglowego. Profilaktyka.</w:t>
        </w:r>
        <w:r>
          <w:rPr>
            <w:noProof/>
            <w:webHidden/>
          </w:rPr>
          <w:tab/>
        </w:r>
        <w:r>
          <w:rPr>
            <w:noProof/>
            <w:webHidden/>
          </w:rPr>
          <w:fldChar w:fldCharType="begin"/>
        </w:r>
        <w:r>
          <w:rPr>
            <w:noProof/>
            <w:webHidden/>
          </w:rPr>
          <w:instrText xml:space="preserve"> PAGEREF _Toc429742546 \h </w:instrText>
        </w:r>
        <w:r>
          <w:rPr>
            <w:noProof/>
            <w:webHidden/>
          </w:rPr>
        </w:r>
        <w:r>
          <w:rPr>
            <w:noProof/>
            <w:webHidden/>
          </w:rPr>
          <w:fldChar w:fldCharType="separate"/>
        </w:r>
        <w:r>
          <w:rPr>
            <w:noProof/>
            <w:webHidden/>
          </w:rPr>
          <w:t>12</w:t>
        </w:r>
        <w:r>
          <w:rPr>
            <w:noProof/>
            <w:webHidden/>
          </w:rPr>
          <w:fldChar w:fldCharType="end"/>
        </w:r>
      </w:hyperlink>
    </w:p>
    <w:p w:rsidR="00437316" w:rsidRDefault="00437316">
      <w:pPr>
        <w:pStyle w:val="Spistreci2"/>
        <w:tabs>
          <w:tab w:val="left" w:pos="1200"/>
          <w:tab w:val="right" w:leader="dot" w:pos="9061"/>
        </w:tabs>
        <w:rPr>
          <w:rFonts w:asciiTheme="minorHAnsi" w:eastAsiaTheme="minorEastAsia" w:hAnsiTheme="minorHAnsi" w:cstheme="minorBidi"/>
          <w:i w:val="0"/>
          <w:iCs w:val="0"/>
          <w:noProof/>
          <w:sz w:val="22"/>
          <w:szCs w:val="22"/>
        </w:rPr>
      </w:pPr>
      <w:hyperlink w:anchor="_Toc429742547" w:history="1">
        <w:r w:rsidRPr="00A20173">
          <w:rPr>
            <w:rStyle w:val="Hipercze"/>
            <w:noProof/>
          </w:rPr>
          <w:t>3.3.4.</w:t>
        </w:r>
        <w:r>
          <w:rPr>
            <w:rFonts w:asciiTheme="minorHAnsi" w:eastAsiaTheme="minorEastAsia" w:hAnsiTheme="minorHAnsi" w:cstheme="minorBidi"/>
            <w:i w:val="0"/>
            <w:iCs w:val="0"/>
            <w:noProof/>
            <w:sz w:val="22"/>
            <w:szCs w:val="22"/>
          </w:rPr>
          <w:tab/>
        </w:r>
        <w:r w:rsidRPr="00A20173">
          <w:rPr>
            <w:rStyle w:val="Hipercze"/>
            <w:noProof/>
          </w:rPr>
          <w:t>Zagrożenie pożarowe. Profilaktyka.</w:t>
        </w:r>
        <w:r>
          <w:rPr>
            <w:noProof/>
            <w:webHidden/>
          </w:rPr>
          <w:tab/>
        </w:r>
        <w:r>
          <w:rPr>
            <w:noProof/>
            <w:webHidden/>
          </w:rPr>
          <w:fldChar w:fldCharType="begin"/>
        </w:r>
        <w:r>
          <w:rPr>
            <w:noProof/>
            <w:webHidden/>
          </w:rPr>
          <w:instrText xml:space="preserve"> PAGEREF _Toc429742547 \h </w:instrText>
        </w:r>
        <w:r>
          <w:rPr>
            <w:noProof/>
            <w:webHidden/>
          </w:rPr>
        </w:r>
        <w:r>
          <w:rPr>
            <w:noProof/>
            <w:webHidden/>
          </w:rPr>
          <w:fldChar w:fldCharType="separate"/>
        </w:r>
        <w:r>
          <w:rPr>
            <w:noProof/>
            <w:webHidden/>
          </w:rPr>
          <w:t>13</w:t>
        </w:r>
        <w:r>
          <w:rPr>
            <w:noProof/>
            <w:webHidden/>
          </w:rPr>
          <w:fldChar w:fldCharType="end"/>
        </w:r>
      </w:hyperlink>
    </w:p>
    <w:p w:rsidR="00437316" w:rsidRDefault="00437316">
      <w:pPr>
        <w:pStyle w:val="Spistreci2"/>
        <w:tabs>
          <w:tab w:val="left" w:pos="1200"/>
          <w:tab w:val="right" w:leader="dot" w:pos="9061"/>
        </w:tabs>
        <w:rPr>
          <w:rFonts w:asciiTheme="minorHAnsi" w:eastAsiaTheme="minorEastAsia" w:hAnsiTheme="minorHAnsi" w:cstheme="minorBidi"/>
          <w:i w:val="0"/>
          <w:iCs w:val="0"/>
          <w:noProof/>
          <w:sz w:val="22"/>
          <w:szCs w:val="22"/>
        </w:rPr>
      </w:pPr>
      <w:hyperlink w:anchor="_Toc429742548" w:history="1">
        <w:r w:rsidRPr="00A20173">
          <w:rPr>
            <w:rStyle w:val="Hipercze"/>
            <w:noProof/>
          </w:rPr>
          <w:t>3.3.5.</w:t>
        </w:r>
        <w:r>
          <w:rPr>
            <w:rFonts w:asciiTheme="minorHAnsi" w:eastAsiaTheme="minorEastAsia" w:hAnsiTheme="minorHAnsi" w:cstheme="minorBidi"/>
            <w:i w:val="0"/>
            <w:iCs w:val="0"/>
            <w:noProof/>
            <w:sz w:val="22"/>
            <w:szCs w:val="22"/>
          </w:rPr>
          <w:tab/>
        </w:r>
        <w:r w:rsidRPr="00A20173">
          <w:rPr>
            <w:rStyle w:val="Hipercze"/>
            <w:noProof/>
          </w:rPr>
          <w:t>Zagorożenie metanowe. Profilaktyka.</w:t>
        </w:r>
        <w:r>
          <w:rPr>
            <w:noProof/>
            <w:webHidden/>
          </w:rPr>
          <w:tab/>
        </w:r>
        <w:r>
          <w:rPr>
            <w:noProof/>
            <w:webHidden/>
          </w:rPr>
          <w:fldChar w:fldCharType="begin"/>
        </w:r>
        <w:r>
          <w:rPr>
            <w:noProof/>
            <w:webHidden/>
          </w:rPr>
          <w:instrText xml:space="preserve"> PAGEREF _Toc429742548 \h </w:instrText>
        </w:r>
        <w:r>
          <w:rPr>
            <w:noProof/>
            <w:webHidden/>
          </w:rPr>
        </w:r>
        <w:r>
          <w:rPr>
            <w:noProof/>
            <w:webHidden/>
          </w:rPr>
          <w:fldChar w:fldCharType="separate"/>
        </w:r>
        <w:r>
          <w:rPr>
            <w:noProof/>
            <w:webHidden/>
          </w:rPr>
          <w:t>13</w:t>
        </w:r>
        <w:r>
          <w:rPr>
            <w:noProof/>
            <w:webHidden/>
          </w:rPr>
          <w:fldChar w:fldCharType="end"/>
        </w:r>
      </w:hyperlink>
    </w:p>
    <w:p w:rsidR="00437316" w:rsidRDefault="00437316">
      <w:pPr>
        <w:pStyle w:val="Spistreci2"/>
        <w:tabs>
          <w:tab w:val="left" w:pos="1200"/>
          <w:tab w:val="right" w:leader="dot" w:pos="9061"/>
        </w:tabs>
        <w:rPr>
          <w:rFonts w:asciiTheme="minorHAnsi" w:eastAsiaTheme="minorEastAsia" w:hAnsiTheme="minorHAnsi" w:cstheme="minorBidi"/>
          <w:i w:val="0"/>
          <w:iCs w:val="0"/>
          <w:noProof/>
          <w:sz w:val="22"/>
          <w:szCs w:val="22"/>
        </w:rPr>
      </w:pPr>
      <w:hyperlink w:anchor="_Toc429742549" w:history="1">
        <w:r w:rsidRPr="00A20173">
          <w:rPr>
            <w:rStyle w:val="Hipercze"/>
            <w:noProof/>
          </w:rPr>
          <w:t>3.3.6.</w:t>
        </w:r>
        <w:r>
          <w:rPr>
            <w:rFonts w:asciiTheme="minorHAnsi" w:eastAsiaTheme="minorEastAsia" w:hAnsiTheme="minorHAnsi" w:cstheme="minorBidi"/>
            <w:i w:val="0"/>
            <w:iCs w:val="0"/>
            <w:noProof/>
            <w:sz w:val="22"/>
            <w:szCs w:val="22"/>
          </w:rPr>
          <w:tab/>
        </w:r>
        <w:r w:rsidRPr="00A20173">
          <w:rPr>
            <w:rStyle w:val="Hipercze"/>
            <w:noProof/>
          </w:rPr>
          <w:t>Zagrożenie wyrzutami gazów i skał. Profilaktyka.</w:t>
        </w:r>
        <w:r>
          <w:rPr>
            <w:noProof/>
            <w:webHidden/>
          </w:rPr>
          <w:tab/>
        </w:r>
        <w:r>
          <w:rPr>
            <w:noProof/>
            <w:webHidden/>
          </w:rPr>
          <w:fldChar w:fldCharType="begin"/>
        </w:r>
        <w:r>
          <w:rPr>
            <w:noProof/>
            <w:webHidden/>
          </w:rPr>
          <w:instrText xml:space="preserve"> PAGEREF _Toc429742549 \h </w:instrText>
        </w:r>
        <w:r>
          <w:rPr>
            <w:noProof/>
            <w:webHidden/>
          </w:rPr>
        </w:r>
        <w:r>
          <w:rPr>
            <w:noProof/>
            <w:webHidden/>
          </w:rPr>
          <w:fldChar w:fldCharType="separate"/>
        </w:r>
        <w:r>
          <w:rPr>
            <w:noProof/>
            <w:webHidden/>
          </w:rPr>
          <w:t>14</w:t>
        </w:r>
        <w:r>
          <w:rPr>
            <w:noProof/>
            <w:webHidden/>
          </w:rPr>
          <w:fldChar w:fldCharType="end"/>
        </w:r>
      </w:hyperlink>
    </w:p>
    <w:p w:rsidR="00437316" w:rsidRDefault="00437316">
      <w:pPr>
        <w:pStyle w:val="Spistreci2"/>
        <w:tabs>
          <w:tab w:val="left" w:pos="1200"/>
          <w:tab w:val="right" w:leader="dot" w:pos="9061"/>
        </w:tabs>
        <w:rPr>
          <w:rFonts w:asciiTheme="minorHAnsi" w:eastAsiaTheme="minorEastAsia" w:hAnsiTheme="minorHAnsi" w:cstheme="minorBidi"/>
          <w:i w:val="0"/>
          <w:iCs w:val="0"/>
          <w:noProof/>
          <w:sz w:val="22"/>
          <w:szCs w:val="22"/>
        </w:rPr>
      </w:pPr>
      <w:hyperlink w:anchor="_Toc429742550" w:history="1">
        <w:r w:rsidRPr="00A20173">
          <w:rPr>
            <w:rStyle w:val="Hipercze"/>
            <w:noProof/>
          </w:rPr>
          <w:t>3.3.7.</w:t>
        </w:r>
        <w:r>
          <w:rPr>
            <w:rFonts w:asciiTheme="minorHAnsi" w:eastAsiaTheme="minorEastAsia" w:hAnsiTheme="minorHAnsi" w:cstheme="minorBidi"/>
            <w:i w:val="0"/>
            <w:iCs w:val="0"/>
            <w:noProof/>
            <w:sz w:val="22"/>
            <w:szCs w:val="22"/>
          </w:rPr>
          <w:tab/>
        </w:r>
        <w:r w:rsidRPr="00A20173">
          <w:rPr>
            <w:rStyle w:val="Hipercze"/>
            <w:noProof/>
          </w:rPr>
          <w:t>Zagrożenia radiacyjne naturalnymi substancjami promietniotwórczymi. Profilaktyka.</w:t>
        </w:r>
        <w:r>
          <w:rPr>
            <w:noProof/>
            <w:webHidden/>
          </w:rPr>
          <w:tab/>
        </w:r>
        <w:r>
          <w:rPr>
            <w:noProof/>
            <w:webHidden/>
          </w:rPr>
          <w:fldChar w:fldCharType="begin"/>
        </w:r>
        <w:r>
          <w:rPr>
            <w:noProof/>
            <w:webHidden/>
          </w:rPr>
          <w:instrText xml:space="preserve"> PAGEREF _Toc429742550 \h </w:instrText>
        </w:r>
        <w:r>
          <w:rPr>
            <w:noProof/>
            <w:webHidden/>
          </w:rPr>
        </w:r>
        <w:r>
          <w:rPr>
            <w:noProof/>
            <w:webHidden/>
          </w:rPr>
          <w:fldChar w:fldCharType="separate"/>
        </w:r>
        <w:r>
          <w:rPr>
            <w:noProof/>
            <w:webHidden/>
          </w:rPr>
          <w:t>14</w:t>
        </w:r>
        <w:r>
          <w:rPr>
            <w:noProof/>
            <w:webHidden/>
          </w:rPr>
          <w:fldChar w:fldCharType="end"/>
        </w:r>
      </w:hyperlink>
    </w:p>
    <w:p w:rsidR="00437316" w:rsidRDefault="00437316">
      <w:pPr>
        <w:pStyle w:val="Spistreci2"/>
        <w:tabs>
          <w:tab w:val="left" w:pos="1200"/>
          <w:tab w:val="right" w:leader="dot" w:pos="9061"/>
        </w:tabs>
        <w:rPr>
          <w:rFonts w:asciiTheme="minorHAnsi" w:eastAsiaTheme="minorEastAsia" w:hAnsiTheme="minorHAnsi" w:cstheme="minorBidi"/>
          <w:i w:val="0"/>
          <w:iCs w:val="0"/>
          <w:noProof/>
          <w:sz w:val="22"/>
          <w:szCs w:val="22"/>
        </w:rPr>
      </w:pPr>
      <w:hyperlink w:anchor="_Toc429742551" w:history="1">
        <w:r w:rsidRPr="00A20173">
          <w:rPr>
            <w:rStyle w:val="Hipercze"/>
            <w:noProof/>
          </w:rPr>
          <w:t>3.3.8.</w:t>
        </w:r>
        <w:r>
          <w:rPr>
            <w:rFonts w:asciiTheme="minorHAnsi" w:eastAsiaTheme="minorEastAsia" w:hAnsiTheme="minorHAnsi" w:cstheme="minorBidi"/>
            <w:i w:val="0"/>
            <w:iCs w:val="0"/>
            <w:noProof/>
            <w:sz w:val="22"/>
            <w:szCs w:val="22"/>
          </w:rPr>
          <w:tab/>
        </w:r>
        <w:r w:rsidRPr="00A20173">
          <w:rPr>
            <w:rStyle w:val="Hipercze"/>
            <w:noProof/>
          </w:rPr>
          <w:t>Zagrożenie działaniem pyłów szkodliwych dla zdrowia. Profilaktyka.</w:t>
        </w:r>
        <w:r>
          <w:rPr>
            <w:noProof/>
            <w:webHidden/>
          </w:rPr>
          <w:tab/>
        </w:r>
        <w:r>
          <w:rPr>
            <w:noProof/>
            <w:webHidden/>
          </w:rPr>
          <w:fldChar w:fldCharType="begin"/>
        </w:r>
        <w:r>
          <w:rPr>
            <w:noProof/>
            <w:webHidden/>
          </w:rPr>
          <w:instrText xml:space="preserve"> PAGEREF _Toc429742551 \h </w:instrText>
        </w:r>
        <w:r>
          <w:rPr>
            <w:noProof/>
            <w:webHidden/>
          </w:rPr>
        </w:r>
        <w:r>
          <w:rPr>
            <w:noProof/>
            <w:webHidden/>
          </w:rPr>
          <w:fldChar w:fldCharType="separate"/>
        </w:r>
        <w:r>
          <w:rPr>
            <w:noProof/>
            <w:webHidden/>
          </w:rPr>
          <w:t>14</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52" w:history="1">
        <w:r w:rsidRPr="00A20173">
          <w:rPr>
            <w:rStyle w:val="Hipercze"/>
            <w:noProof/>
          </w:rPr>
          <w:t>3.4.</w:t>
        </w:r>
        <w:r>
          <w:rPr>
            <w:rFonts w:asciiTheme="minorHAnsi" w:eastAsiaTheme="minorEastAsia" w:hAnsiTheme="minorHAnsi" w:cstheme="minorBidi"/>
            <w:i w:val="0"/>
            <w:iCs w:val="0"/>
            <w:noProof/>
            <w:sz w:val="22"/>
            <w:szCs w:val="22"/>
          </w:rPr>
          <w:tab/>
        </w:r>
        <w:r w:rsidRPr="00A20173">
          <w:rPr>
            <w:rStyle w:val="Hipercze"/>
            <w:noProof/>
          </w:rPr>
          <w:t>Sposób przewietrzania.</w:t>
        </w:r>
        <w:r>
          <w:rPr>
            <w:noProof/>
            <w:webHidden/>
          </w:rPr>
          <w:tab/>
        </w:r>
        <w:r>
          <w:rPr>
            <w:noProof/>
            <w:webHidden/>
          </w:rPr>
          <w:fldChar w:fldCharType="begin"/>
        </w:r>
        <w:r>
          <w:rPr>
            <w:noProof/>
            <w:webHidden/>
          </w:rPr>
          <w:instrText xml:space="preserve"> PAGEREF _Toc429742552 \h </w:instrText>
        </w:r>
        <w:r>
          <w:rPr>
            <w:noProof/>
            <w:webHidden/>
          </w:rPr>
        </w:r>
        <w:r>
          <w:rPr>
            <w:noProof/>
            <w:webHidden/>
          </w:rPr>
          <w:fldChar w:fldCharType="separate"/>
        </w:r>
        <w:r>
          <w:rPr>
            <w:noProof/>
            <w:webHidden/>
          </w:rPr>
          <w:t>15</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53" w:history="1">
        <w:r w:rsidRPr="00A20173">
          <w:rPr>
            <w:rStyle w:val="Hipercze"/>
            <w:noProof/>
          </w:rPr>
          <w:t>3.5.</w:t>
        </w:r>
        <w:r>
          <w:rPr>
            <w:rFonts w:asciiTheme="minorHAnsi" w:eastAsiaTheme="minorEastAsia" w:hAnsiTheme="minorHAnsi" w:cstheme="minorBidi"/>
            <w:i w:val="0"/>
            <w:iCs w:val="0"/>
            <w:noProof/>
            <w:sz w:val="22"/>
            <w:szCs w:val="22"/>
          </w:rPr>
          <w:tab/>
        </w:r>
        <w:r w:rsidRPr="00A20173">
          <w:rPr>
            <w:rStyle w:val="Hipercze"/>
            <w:noProof/>
          </w:rPr>
          <w:t>Opis pomieszczenia zajezdni i ładowni akumulatorów.</w:t>
        </w:r>
        <w:r>
          <w:rPr>
            <w:noProof/>
            <w:webHidden/>
          </w:rPr>
          <w:tab/>
        </w:r>
        <w:r>
          <w:rPr>
            <w:noProof/>
            <w:webHidden/>
          </w:rPr>
          <w:fldChar w:fldCharType="begin"/>
        </w:r>
        <w:r>
          <w:rPr>
            <w:noProof/>
            <w:webHidden/>
          </w:rPr>
          <w:instrText xml:space="preserve"> PAGEREF _Toc429742553 \h </w:instrText>
        </w:r>
        <w:r>
          <w:rPr>
            <w:noProof/>
            <w:webHidden/>
          </w:rPr>
        </w:r>
        <w:r>
          <w:rPr>
            <w:noProof/>
            <w:webHidden/>
          </w:rPr>
          <w:fldChar w:fldCharType="separate"/>
        </w:r>
        <w:r>
          <w:rPr>
            <w:noProof/>
            <w:webHidden/>
          </w:rPr>
          <w:t>15</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54" w:history="1">
        <w:r w:rsidRPr="00A20173">
          <w:rPr>
            <w:rStyle w:val="Hipercze"/>
            <w:noProof/>
          </w:rPr>
          <w:t>3.6.</w:t>
        </w:r>
        <w:r>
          <w:rPr>
            <w:rFonts w:asciiTheme="minorHAnsi" w:eastAsiaTheme="minorEastAsia" w:hAnsiTheme="minorHAnsi" w:cstheme="minorBidi"/>
            <w:i w:val="0"/>
            <w:iCs w:val="0"/>
            <w:noProof/>
            <w:sz w:val="22"/>
            <w:szCs w:val="22"/>
          </w:rPr>
          <w:tab/>
        </w:r>
        <w:r w:rsidRPr="00A20173">
          <w:rPr>
            <w:rStyle w:val="Hipercze"/>
            <w:noProof/>
          </w:rPr>
          <w:t>Obliczenia wytrzymałościowe.</w:t>
        </w:r>
        <w:r>
          <w:rPr>
            <w:noProof/>
            <w:webHidden/>
          </w:rPr>
          <w:tab/>
        </w:r>
        <w:r>
          <w:rPr>
            <w:noProof/>
            <w:webHidden/>
          </w:rPr>
          <w:fldChar w:fldCharType="begin"/>
        </w:r>
        <w:r>
          <w:rPr>
            <w:noProof/>
            <w:webHidden/>
          </w:rPr>
          <w:instrText xml:space="preserve"> PAGEREF _Toc429742554 \h </w:instrText>
        </w:r>
        <w:r>
          <w:rPr>
            <w:noProof/>
            <w:webHidden/>
          </w:rPr>
        </w:r>
        <w:r>
          <w:rPr>
            <w:noProof/>
            <w:webHidden/>
          </w:rPr>
          <w:fldChar w:fldCharType="separate"/>
        </w:r>
        <w:r>
          <w:rPr>
            <w:noProof/>
            <w:webHidden/>
          </w:rPr>
          <w:t>17</w:t>
        </w:r>
        <w:r>
          <w:rPr>
            <w:noProof/>
            <w:webHidden/>
          </w:rPr>
          <w:fldChar w:fldCharType="end"/>
        </w:r>
      </w:hyperlink>
    </w:p>
    <w:p w:rsidR="00437316" w:rsidRDefault="00437316">
      <w:pPr>
        <w:pStyle w:val="Spistreci1"/>
        <w:tabs>
          <w:tab w:val="left" w:pos="600"/>
          <w:tab w:val="right" w:leader="dot" w:pos="9061"/>
        </w:tabs>
        <w:rPr>
          <w:rFonts w:asciiTheme="minorHAnsi" w:eastAsiaTheme="minorEastAsia" w:hAnsiTheme="minorHAnsi" w:cstheme="minorBidi"/>
          <w:b w:val="0"/>
          <w:bCs w:val="0"/>
          <w:noProof/>
          <w:sz w:val="22"/>
          <w:szCs w:val="22"/>
        </w:rPr>
      </w:pPr>
      <w:hyperlink w:anchor="_Toc429742555" w:history="1">
        <w:r w:rsidRPr="00A20173">
          <w:rPr>
            <w:rStyle w:val="Hipercze"/>
            <w:i/>
            <w:noProof/>
          </w:rPr>
          <w:t>4.</w:t>
        </w:r>
        <w:r>
          <w:rPr>
            <w:rFonts w:asciiTheme="minorHAnsi" w:eastAsiaTheme="minorEastAsia" w:hAnsiTheme="minorHAnsi" w:cstheme="minorBidi"/>
            <w:b w:val="0"/>
            <w:bCs w:val="0"/>
            <w:noProof/>
            <w:sz w:val="22"/>
            <w:szCs w:val="22"/>
          </w:rPr>
          <w:tab/>
        </w:r>
        <w:r w:rsidRPr="00A20173">
          <w:rPr>
            <w:rStyle w:val="Hipercze"/>
            <w:i/>
            <w:noProof/>
          </w:rPr>
          <w:t>Branża elektryczna.</w:t>
        </w:r>
        <w:r>
          <w:rPr>
            <w:noProof/>
            <w:webHidden/>
          </w:rPr>
          <w:tab/>
        </w:r>
        <w:r>
          <w:rPr>
            <w:noProof/>
            <w:webHidden/>
          </w:rPr>
          <w:fldChar w:fldCharType="begin"/>
        </w:r>
        <w:r>
          <w:rPr>
            <w:noProof/>
            <w:webHidden/>
          </w:rPr>
          <w:instrText xml:space="preserve"> PAGEREF _Toc429742555 \h </w:instrText>
        </w:r>
        <w:r>
          <w:rPr>
            <w:noProof/>
            <w:webHidden/>
          </w:rPr>
        </w:r>
        <w:r>
          <w:rPr>
            <w:noProof/>
            <w:webHidden/>
          </w:rPr>
          <w:fldChar w:fldCharType="separate"/>
        </w:r>
        <w:r>
          <w:rPr>
            <w:noProof/>
            <w:webHidden/>
          </w:rPr>
          <w:t>20</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56" w:history="1">
        <w:r w:rsidRPr="00A20173">
          <w:rPr>
            <w:rStyle w:val="Hipercze"/>
            <w:noProof/>
          </w:rPr>
          <w:t>4.1.</w:t>
        </w:r>
        <w:r>
          <w:rPr>
            <w:rFonts w:asciiTheme="minorHAnsi" w:eastAsiaTheme="minorEastAsia" w:hAnsiTheme="minorHAnsi" w:cstheme="minorBidi"/>
            <w:i w:val="0"/>
            <w:iCs w:val="0"/>
            <w:noProof/>
            <w:sz w:val="22"/>
            <w:szCs w:val="22"/>
          </w:rPr>
          <w:tab/>
        </w:r>
        <w:r w:rsidRPr="00A20173">
          <w:rPr>
            <w:rStyle w:val="Hipercze"/>
            <w:noProof/>
          </w:rPr>
          <w:t>Zasilanie.</w:t>
        </w:r>
        <w:r>
          <w:rPr>
            <w:noProof/>
            <w:webHidden/>
          </w:rPr>
          <w:tab/>
        </w:r>
        <w:r>
          <w:rPr>
            <w:noProof/>
            <w:webHidden/>
          </w:rPr>
          <w:fldChar w:fldCharType="begin"/>
        </w:r>
        <w:r>
          <w:rPr>
            <w:noProof/>
            <w:webHidden/>
          </w:rPr>
          <w:instrText xml:space="preserve"> PAGEREF _Toc429742556 \h </w:instrText>
        </w:r>
        <w:r>
          <w:rPr>
            <w:noProof/>
            <w:webHidden/>
          </w:rPr>
        </w:r>
        <w:r>
          <w:rPr>
            <w:noProof/>
            <w:webHidden/>
          </w:rPr>
          <w:fldChar w:fldCharType="separate"/>
        </w:r>
        <w:r>
          <w:rPr>
            <w:noProof/>
            <w:webHidden/>
          </w:rPr>
          <w:t>20</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57" w:history="1">
        <w:r w:rsidRPr="00A20173">
          <w:rPr>
            <w:rStyle w:val="Hipercze"/>
            <w:noProof/>
          </w:rPr>
          <w:t>4.2.</w:t>
        </w:r>
        <w:r>
          <w:rPr>
            <w:rFonts w:asciiTheme="minorHAnsi" w:eastAsiaTheme="minorEastAsia" w:hAnsiTheme="minorHAnsi" w:cstheme="minorBidi"/>
            <w:i w:val="0"/>
            <w:iCs w:val="0"/>
            <w:noProof/>
            <w:sz w:val="22"/>
            <w:szCs w:val="22"/>
          </w:rPr>
          <w:tab/>
        </w:r>
        <w:r w:rsidRPr="00A20173">
          <w:rPr>
            <w:rStyle w:val="Hipercze"/>
            <w:noProof/>
          </w:rPr>
          <w:t>Aparatura łączeniowa.</w:t>
        </w:r>
        <w:r>
          <w:rPr>
            <w:noProof/>
            <w:webHidden/>
          </w:rPr>
          <w:tab/>
        </w:r>
        <w:r>
          <w:rPr>
            <w:noProof/>
            <w:webHidden/>
          </w:rPr>
          <w:fldChar w:fldCharType="begin"/>
        </w:r>
        <w:r>
          <w:rPr>
            <w:noProof/>
            <w:webHidden/>
          </w:rPr>
          <w:instrText xml:space="preserve"> PAGEREF _Toc429742557 \h </w:instrText>
        </w:r>
        <w:r>
          <w:rPr>
            <w:noProof/>
            <w:webHidden/>
          </w:rPr>
        </w:r>
        <w:r>
          <w:rPr>
            <w:noProof/>
            <w:webHidden/>
          </w:rPr>
          <w:fldChar w:fldCharType="separate"/>
        </w:r>
        <w:r>
          <w:rPr>
            <w:noProof/>
            <w:webHidden/>
          </w:rPr>
          <w:t>20</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58" w:history="1">
        <w:r w:rsidRPr="00A20173">
          <w:rPr>
            <w:rStyle w:val="Hipercze"/>
            <w:noProof/>
          </w:rPr>
          <w:t>4.3.</w:t>
        </w:r>
        <w:r>
          <w:rPr>
            <w:rFonts w:asciiTheme="minorHAnsi" w:eastAsiaTheme="minorEastAsia" w:hAnsiTheme="minorHAnsi" w:cstheme="minorBidi"/>
            <w:i w:val="0"/>
            <w:iCs w:val="0"/>
            <w:noProof/>
            <w:sz w:val="22"/>
            <w:szCs w:val="22"/>
          </w:rPr>
          <w:tab/>
        </w:r>
        <w:r w:rsidRPr="00A20173">
          <w:rPr>
            <w:rStyle w:val="Hipercze"/>
            <w:noProof/>
          </w:rPr>
          <w:t>Instalacje siłowe.</w:t>
        </w:r>
        <w:r>
          <w:rPr>
            <w:noProof/>
            <w:webHidden/>
          </w:rPr>
          <w:tab/>
        </w:r>
        <w:r>
          <w:rPr>
            <w:noProof/>
            <w:webHidden/>
          </w:rPr>
          <w:fldChar w:fldCharType="begin"/>
        </w:r>
        <w:r>
          <w:rPr>
            <w:noProof/>
            <w:webHidden/>
          </w:rPr>
          <w:instrText xml:space="preserve"> PAGEREF _Toc429742558 \h </w:instrText>
        </w:r>
        <w:r>
          <w:rPr>
            <w:noProof/>
            <w:webHidden/>
          </w:rPr>
        </w:r>
        <w:r>
          <w:rPr>
            <w:noProof/>
            <w:webHidden/>
          </w:rPr>
          <w:fldChar w:fldCharType="separate"/>
        </w:r>
        <w:r>
          <w:rPr>
            <w:noProof/>
            <w:webHidden/>
          </w:rPr>
          <w:t>20</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59" w:history="1">
        <w:r w:rsidRPr="00A20173">
          <w:rPr>
            <w:rStyle w:val="Hipercze"/>
            <w:noProof/>
          </w:rPr>
          <w:t>4.4.</w:t>
        </w:r>
        <w:r>
          <w:rPr>
            <w:rFonts w:asciiTheme="minorHAnsi" w:eastAsiaTheme="minorEastAsia" w:hAnsiTheme="minorHAnsi" w:cstheme="minorBidi"/>
            <w:i w:val="0"/>
            <w:iCs w:val="0"/>
            <w:noProof/>
            <w:sz w:val="22"/>
            <w:szCs w:val="22"/>
          </w:rPr>
          <w:tab/>
        </w:r>
        <w:r w:rsidRPr="00A20173">
          <w:rPr>
            <w:rStyle w:val="Hipercze"/>
            <w:noProof/>
          </w:rPr>
          <w:t>Instalacja oświetleniowa.</w:t>
        </w:r>
        <w:r>
          <w:rPr>
            <w:noProof/>
            <w:webHidden/>
          </w:rPr>
          <w:tab/>
        </w:r>
        <w:r>
          <w:rPr>
            <w:noProof/>
            <w:webHidden/>
          </w:rPr>
          <w:fldChar w:fldCharType="begin"/>
        </w:r>
        <w:r>
          <w:rPr>
            <w:noProof/>
            <w:webHidden/>
          </w:rPr>
          <w:instrText xml:space="preserve"> PAGEREF _Toc429742559 \h </w:instrText>
        </w:r>
        <w:r>
          <w:rPr>
            <w:noProof/>
            <w:webHidden/>
          </w:rPr>
        </w:r>
        <w:r>
          <w:rPr>
            <w:noProof/>
            <w:webHidden/>
          </w:rPr>
          <w:fldChar w:fldCharType="separate"/>
        </w:r>
        <w:r>
          <w:rPr>
            <w:noProof/>
            <w:webHidden/>
          </w:rPr>
          <w:t>21</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60" w:history="1">
        <w:r w:rsidRPr="00A20173">
          <w:rPr>
            <w:rStyle w:val="Hipercze"/>
            <w:noProof/>
          </w:rPr>
          <w:t>4.5.</w:t>
        </w:r>
        <w:r>
          <w:rPr>
            <w:rFonts w:asciiTheme="minorHAnsi" w:eastAsiaTheme="minorEastAsia" w:hAnsiTheme="minorHAnsi" w:cstheme="minorBidi"/>
            <w:i w:val="0"/>
            <w:iCs w:val="0"/>
            <w:noProof/>
            <w:sz w:val="22"/>
            <w:szCs w:val="22"/>
          </w:rPr>
          <w:tab/>
        </w:r>
        <w:r w:rsidRPr="00A20173">
          <w:rPr>
            <w:rStyle w:val="Hipercze"/>
            <w:noProof/>
          </w:rPr>
          <w:t>Instalacje sterownicze i sygnalizacyjne.</w:t>
        </w:r>
        <w:r>
          <w:rPr>
            <w:noProof/>
            <w:webHidden/>
          </w:rPr>
          <w:tab/>
        </w:r>
        <w:r>
          <w:rPr>
            <w:noProof/>
            <w:webHidden/>
          </w:rPr>
          <w:fldChar w:fldCharType="begin"/>
        </w:r>
        <w:r>
          <w:rPr>
            <w:noProof/>
            <w:webHidden/>
          </w:rPr>
          <w:instrText xml:space="preserve"> PAGEREF _Toc429742560 \h </w:instrText>
        </w:r>
        <w:r>
          <w:rPr>
            <w:noProof/>
            <w:webHidden/>
          </w:rPr>
        </w:r>
        <w:r>
          <w:rPr>
            <w:noProof/>
            <w:webHidden/>
          </w:rPr>
          <w:fldChar w:fldCharType="separate"/>
        </w:r>
        <w:r>
          <w:rPr>
            <w:noProof/>
            <w:webHidden/>
          </w:rPr>
          <w:t>21</w:t>
        </w:r>
        <w:r>
          <w:rPr>
            <w:noProof/>
            <w:webHidden/>
          </w:rPr>
          <w:fldChar w:fldCharType="end"/>
        </w:r>
      </w:hyperlink>
    </w:p>
    <w:p w:rsidR="00437316" w:rsidRDefault="00437316">
      <w:pPr>
        <w:pStyle w:val="Spistreci3"/>
        <w:tabs>
          <w:tab w:val="left" w:pos="1500"/>
          <w:tab w:val="right" w:leader="dot" w:pos="9061"/>
        </w:tabs>
        <w:rPr>
          <w:rFonts w:asciiTheme="minorHAnsi" w:eastAsiaTheme="minorEastAsia" w:hAnsiTheme="minorHAnsi" w:cstheme="minorBidi"/>
          <w:noProof/>
          <w:sz w:val="22"/>
          <w:szCs w:val="22"/>
        </w:rPr>
      </w:pPr>
      <w:hyperlink w:anchor="_Toc429742561" w:history="1">
        <w:r w:rsidRPr="00A20173">
          <w:rPr>
            <w:rStyle w:val="Hipercze"/>
            <w:b/>
            <w:i/>
            <w:noProof/>
          </w:rPr>
          <w:t>4.5.1.</w:t>
        </w:r>
        <w:r>
          <w:rPr>
            <w:rFonts w:asciiTheme="minorHAnsi" w:eastAsiaTheme="minorEastAsia" w:hAnsiTheme="minorHAnsi" w:cstheme="minorBidi"/>
            <w:noProof/>
            <w:sz w:val="22"/>
            <w:szCs w:val="22"/>
          </w:rPr>
          <w:tab/>
        </w:r>
        <w:r w:rsidRPr="00A20173">
          <w:rPr>
            <w:rStyle w:val="Hipercze"/>
            <w:b/>
            <w:i/>
            <w:noProof/>
          </w:rPr>
          <w:t>Główne wyłączenie zasilania.</w:t>
        </w:r>
        <w:r>
          <w:rPr>
            <w:noProof/>
            <w:webHidden/>
          </w:rPr>
          <w:tab/>
        </w:r>
        <w:r>
          <w:rPr>
            <w:noProof/>
            <w:webHidden/>
          </w:rPr>
          <w:fldChar w:fldCharType="begin"/>
        </w:r>
        <w:r>
          <w:rPr>
            <w:noProof/>
            <w:webHidden/>
          </w:rPr>
          <w:instrText xml:space="preserve"> PAGEREF _Toc429742561 \h </w:instrText>
        </w:r>
        <w:r>
          <w:rPr>
            <w:noProof/>
            <w:webHidden/>
          </w:rPr>
        </w:r>
        <w:r>
          <w:rPr>
            <w:noProof/>
            <w:webHidden/>
          </w:rPr>
          <w:fldChar w:fldCharType="separate"/>
        </w:r>
        <w:r>
          <w:rPr>
            <w:noProof/>
            <w:webHidden/>
          </w:rPr>
          <w:t>22</w:t>
        </w:r>
        <w:r>
          <w:rPr>
            <w:noProof/>
            <w:webHidden/>
          </w:rPr>
          <w:fldChar w:fldCharType="end"/>
        </w:r>
      </w:hyperlink>
    </w:p>
    <w:p w:rsidR="00437316" w:rsidRDefault="00437316">
      <w:pPr>
        <w:pStyle w:val="Spistreci3"/>
        <w:tabs>
          <w:tab w:val="left" w:pos="1500"/>
          <w:tab w:val="right" w:leader="dot" w:pos="9061"/>
        </w:tabs>
        <w:rPr>
          <w:rFonts w:asciiTheme="minorHAnsi" w:eastAsiaTheme="minorEastAsia" w:hAnsiTheme="minorHAnsi" w:cstheme="minorBidi"/>
          <w:noProof/>
          <w:sz w:val="22"/>
          <w:szCs w:val="22"/>
        </w:rPr>
      </w:pPr>
      <w:hyperlink w:anchor="_Toc429742562" w:history="1">
        <w:r w:rsidRPr="00A20173">
          <w:rPr>
            <w:rStyle w:val="Hipercze"/>
            <w:b/>
            <w:i/>
            <w:noProof/>
          </w:rPr>
          <w:t>4.5.2.</w:t>
        </w:r>
        <w:r>
          <w:rPr>
            <w:rFonts w:asciiTheme="minorHAnsi" w:eastAsiaTheme="minorEastAsia" w:hAnsiTheme="minorHAnsi" w:cstheme="minorBidi"/>
            <w:noProof/>
            <w:sz w:val="22"/>
            <w:szCs w:val="22"/>
          </w:rPr>
          <w:tab/>
        </w:r>
        <w:r w:rsidRPr="00A20173">
          <w:rPr>
            <w:rStyle w:val="Hipercze"/>
            <w:b/>
            <w:i/>
            <w:noProof/>
          </w:rPr>
          <w:t>Pompa zatapialna w kanale rewizyjnym.</w:t>
        </w:r>
        <w:r>
          <w:rPr>
            <w:noProof/>
            <w:webHidden/>
          </w:rPr>
          <w:tab/>
        </w:r>
        <w:r>
          <w:rPr>
            <w:noProof/>
            <w:webHidden/>
          </w:rPr>
          <w:fldChar w:fldCharType="begin"/>
        </w:r>
        <w:r>
          <w:rPr>
            <w:noProof/>
            <w:webHidden/>
          </w:rPr>
          <w:instrText xml:space="preserve"> PAGEREF _Toc429742562 \h </w:instrText>
        </w:r>
        <w:r>
          <w:rPr>
            <w:noProof/>
            <w:webHidden/>
          </w:rPr>
        </w:r>
        <w:r>
          <w:rPr>
            <w:noProof/>
            <w:webHidden/>
          </w:rPr>
          <w:fldChar w:fldCharType="separate"/>
        </w:r>
        <w:r>
          <w:rPr>
            <w:noProof/>
            <w:webHidden/>
          </w:rPr>
          <w:t>22</w:t>
        </w:r>
        <w:r>
          <w:rPr>
            <w:noProof/>
            <w:webHidden/>
          </w:rPr>
          <w:fldChar w:fldCharType="end"/>
        </w:r>
      </w:hyperlink>
    </w:p>
    <w:p w:rsidR="00437316" w:rsidRDefault="00437316">
      <w:pPr>
        <w:pStyle w:val="Spistreci3"/>
        <w:tabs>
          <w:tab w:val="left" w:pos="1500"/>
          <w:tab w:val="right" w:leader="dot" w:pos="9061"/>
        </w:tabs>
        <w:rPr>
          <w:rFonts w:asciiTheme="minorHAnsi" w:eastAsiaTheme="minorEastAsia" w:hAnsiTheme="minorHAnsi" w:cstheme="minorBidi"/>
          <w:noProof/>
          <w:sz w:val="22"/>
          <w:szCs w:val="22"/>
        </w:rPr>
      </w:pPr>
      <w:hyperlink w:anchor="_Toc429742563" w:history="1">
        <w:r w:rsidRPr="00A20173">
          <w:rPr>
            <w:rStyle w:val="Hipercze"/>
            <w:b/>
            <w:i/>
            <w:noProof/>
          </w:rPr>
          <w:t>4.5.3.</w:t>
        </w:r>
        <w:r>
          <w:rPr>
            <w:rFonts w:asciiTheme="minorHAnsi" w:eastAsiaTheme="minorEastAsia" w:hAnsiTheme="minorHAnsi" w:cstheme="minorBidi"/>
            <w:noProof/>
            <w:sz w:val="22"/>
            <w:szCs w:val="22"/>
          </w:rPr>
          <w:tab/>
        </w:r>
        <w:r w:rsidRPr="00A20173">
          <w:rPr>
            <w:rStyle w:val="Hipercze"/>
            <w:b/>
            <w:i/>
            <w:noProof/>
          </w:rPr>
          <w:t>Oświetlenie.</w:t>
        </w:r>
        <w:r>
          <w:rPr>
            <w:noProof/>
            <w:webHidden/>
          </w:rPr>
          <w:tab/>
        </w:r>
        <w:r>
          <w:rPr>
            <w:noProof/>
            <w:webHidden/>
          </w:rPr>
          <w:fldChar w:fldCharType="begin"/>
        </w:r>
        <w:r>
          <w:rPr>
            <w:noProof/>
            <w:webHidden/>
          </w:rPr>
          <w:instrText xml:space="preserve"> PAGEREF _Toc429742563 \h </w:instrText>
        </w:r>
        <w:r>
          <w:rPr>
            <w:noProof/>
            <w:webHidden/>
          </w:rPr>
        </w:r>
        <w:r>
          <w:rPr>
            <w:noProof/>
            <w:webHidden/>
          </w:rPr>
          <w:fldChar w:fldCharType="separate"/>
        </w:r>
        <w:r>
          <w:rPr>
            <w:noProof/>
            <w:webHidden/>
          </w:rPr>
          <w:t>23</w:t>
        </w:r>
        <w:r>
          <w:rPr>
            <w:noProof/>
            <w:webHidden/>
          </w:rPr>
          <w:fldChar w:fldCharType="end"/>
        </w:r>
      </w:hyperlink>
    </w:p>
    <w:p w:rsidR="00437316" w:rsidRDefault="00437316">
      <w:pPr>
        <w:pStyle w:val="Spistreci3"/>
        <w:tabs>
          <w:tab w:val="left" w:pos="1500"/>
          <w:tab w:val="right" w:leader="dot" w:pos="9061"/>
        </w:tabs>
        <w:rPr>
          <w:rFonts w:asciiTheme="minorHAnsi" w:eastAsiaTheme="minorEastAsia" w:hAnsiTheme="minorHAnsi" w:cstheme="minorBidi"/>
          <w:noProof/>
          <w:sz w:val="22"/>
          <w:szCs w:val="22"/>
        </w:rPr>
      </w:pPr>
      <w:hyperlink w:anchor="_Toc429742564" w:history="1">
        <w:r w:rsidRPr="00A20173">
          <w:rPr>
            <w:rStyle w:val="Hipercze"/>
            <w:b/>
            <w:i/>
            <w:noProof/>
          </w:rPr>
          <w:t>4.5.4.</w:t>
        </w:r>
        <w:r>
          <w:rPr>
            <w:rFonts w:asciiTheme="minorHAnsi" w:eastAsiaTheme="minorEastAsia" w:hAnsiTheme="minorHAnsi" w:cstheme="minorBidi"/>
            <w:noProof/>
            <w:sz w:val="22"/>
            <w:szCs w:val="22"/>
          </w:rPr>
          <w:tab/>
        </w:r>
        <w:r w:rsidRPr="00A20173">
          <w:rPr>
            <w:rStyle w:val="Hipercze"/>
            <w:b/>
            <w:i/>
            <w:noProof/>
          </w:rPr>
          <w:t>Kontrola przepływu powietrza.</w:t>
        </w:r>
        <w:r>
          <w:rPr>
            <w:noProof/>
            <w:webHidden/>
          </w:rPr>
          <w:tab/>
        </w:r>
        <w:r>
          <w:rPr>
            <w:noProof/>
            <w:webHidden/>
          </w:rPr>
          <w:fldChar w:fldCharType="begin"/>
        </w:r>
        <w:r>
          <w:rPr>
            <w:noProof/>
            <w:webHidden/>
          </w:rPr>
          <w:instrText xml:space="preserve"> PAGEREF _Toc429742564 \h </w:instrText>
        </w:r>
        <w:r>
          <w:rPr>
            <w:noProof/>
            <w:webHidden/>
          </w:rPr>
        </w:r>
        <w:r>
          <w:rPr>
            <w:noProof/>
            <w:webHidden/>
          </w:rPr>
          <w:fldChar w:fldCharType="separate"/>
        </w:r>
        <w:r>
          <w:rPr>
            <w:noProof/>
            <w:webHidden/>
          </w:rPr>
          <w:t>23</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65" w:history="1">
        <w:r w:rsidRPr="00A20173">
          <w:rPr>
            <w:rStyle w:val="Hipercze"/>
            <w:noProof/>
          </w:rPr>
          <w:t>4.6.</w:t>
        </w:r>
        <w:r>
          <w:rPr>
            <w:rFonts w:asciiTheme="minorHAnsi" w:eastAsiaTheme="minorEastAsia" w:hAnsiTheme="minorHAnsi" w:cstheme="minorBidi"/>
            <w:i w:val="0"/>
            <w:iCs w:val="0"/>
            <w:noProof/>
            <w:sz w:val="22"/>
            <w:szCs w:val="22"/>
          </w:rPr>
          <w:tab/>
        </w:r>
        <w:r w:rsidRPr="00A20173">
          <w:rPr>
            <w:rStyle w:val="Hipercze"/>
            <w:noProof/>
          </w:rPr>
          <w:t>Łączność telefoniczna i alarmowo-zgłoszeniowa.</w:t>
        </w:r>
        <w:r>
          <w:rPr>
            <w:noProof/>
            <w:webHidden/>
          </w:rPr>
          <w:tab/>
        </w:r>
        <w:r>
          <w:rPr>
            <w:noProof/>
            <w:webHidden/>
          </w:rPr>
          <w:fldChar w:fldCharType="begin"/>
        </w:r>
        <w:r>
          <w:rPr>
            <w:noProof/>
            <w:webHidden/>
          </w:rPr>
          <w:instrText xml:space="preserve"> PAGEREF _Toc429742565 \h </w:instrText>
        </w:r>
        <w:r>
          <w:rPr>
            <w:noProof/>
            <w:webHidden/>
          </w:rPr>
        </w:r>
        <w:r>
          <w:rPr>
            <w:noProof/>
            <w:webHidden/>
          </w:rPr>
          <w:fldChar w:fldCharType="separate"/>
        </w:r>
        <w:r>
          <w:rPr>
            <w:noProof/>
            <w:webHidden/>
          </w:rPr>
          <w:t>24</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66" w:history="1">
        <w:r w:rsidRPr="00A20173">
          <w:rPr>
            <w:rStyle w:val="Hipercze"/>
            <w:noProof/>
          </w:rPr>
          <w:t>4.7.</w:t>
        </w:r>
        <w:r>
          <w:rPr>
            <w:rFonts w:asciiTheme="minorHAnsi" w:eastAsiaTheme="minorEastAsia" w:hAnsiTheme="minorHAnsi" w:cstheme="minorBidi"/>
            <w:i w:val="0"/>
            <w:iCs w:val="0"/>
            <w:noProof/>
            <w:sz w:val="22"/>
            <w:szCs w:val="22"/>
          </w:rPr>
          <w:tab/>
        </w:r>
        <w:r w:rsidRPr="00A20173">
          <w:rPr>
            <w:rStyle w:val="Hipercze"/>
            <w:noProof/>
          </w:rPr>
          <w:t>Ochrona przeciwporażeniowa.</w:t>
        </w:r>
        <w:r>
          <w:rPr>
            <w:noProof/>
            <w:webHidden/>
          </w:rPr>
          <w:tab/>
        </w:r>
        <w:r>
          <w:rPr>
            <w:noProof/>
            <w:webHidden/>
          </w:rPr>
          <w:fldChar w:fldCharType="begin"/>
        </w:r>
        <w:r>
          <w:rPr>
            <w:noProof/>
            <w:webHidden/>
          </w:rPr>
          <w:instrText xml:space="preserve"> PAGEREF _Toc429742566 \h </w:instrText>
        </w:r>
        <w:r>
          <w:rPr>
            <w:noProof/>
            <w:webHidden/>
          </w:rPr>
        </w:r>
        <w:r>
          <w:rPr>
            <w:noProof/>
            <w:webHidden/>
          </w:rPr>
          <w:fldChar w:fldCharType="separate"/>
        </w:r>
        <w:r>
          <w:rPr>
            <w:noProof/>
            <w:webHidden/>
          </w:rPr>
          <w:t>24</w:t>
        </w:r>
        <w:r>
          <w:rPr>
            <w:noProof/>
            <w:webHidden/>
          </w:rPr>
          <w:fldChar w:fldCharType="end"/>
        </w:r>
      </w:hyperlink>
    </w:p>
    <w:p w:rsidR="00437316" w:rsidRDefault="00437316">
      <w:pPr>
        <w:pStyle w:val="Spistreci2"/>
        <w:tabs>
          <w:tab w:val="left" w:pos="900"/>
          <w:tab w:val="right" w:leader="dot" w:pos="9061"/>
        </w:tabs>
        <w:rPr>
          <w:rFonts w:asciiTheme="minorHAnsi" w:eastAsiaTheme="minorEastAsia" w:hAnsiTheme="minorHAnsi" w:cstheme="minorBidi"/>
          <w:i w:val="0"/>
          <w:iCs w:val="0"/>
          <w:noProof/>
          <w:sz w:val="22"/>
          <w:szCs w:val="22"/>
        </w:rPr>
      </w:pPr>
      <w:hyperlink w:anchor="_Toc429742567" w:history="1">
        <w:r w:rsidRPr="00A20173">
          <w:rPr>
            <w:rStyle w:val="Hipercze"/>
            <w:noProof/>
          </w:rPr>
          <w:t>5.1.</w:t>
        </w:r>
        <w:r>
          <w:rPr>
            <w:rFonts w:asciiTheme="minorHAnsi" w:eastAsiaTheme="minorEastAsia" w:hAnsiTheme="minorHAnsi" w:cstheme="minorBidi"/>
            <w:i w:val="0"/>
            <w:iCs w:val="0"/>
            <w:noProof/>
            <w:sz w:val="22"/>
            <w:szCs w:val="22"/>
          </w:rPr>
          <w:tab/>
        </w:r>
        <w:r w:rsidRPr="00A20173">
          <w:rPr>
            <w:rStyle w:val="Hipercze"/>
            <w:noProof/>
          </w:rPr>
          <w:t>Obliczenia techniczne.</w:t>
        </w:r>
        <w:r>
          <w:rPr>
            <w:noProof/>
            <w:webHidden/>
          </w:rPr>
          <w:tab/>
        </w:r>
        <w:r>
          <w:rPr>
            <w:noProof/>
            <w:webHidden/>
          </w:rPr>
          <w:fldChar w:fldCharType="begin"/>
        </w:r>
        <w:r>
          <w:rPr>
            <w:noProof/>
            <w:webHidden/>
          </w:rPr>
          <w:instrText xml:space="preserve"> PAGEREF _Toc429742567 \h </w:instrText>
        </w:r>
        <w:r>
          <w:rPr>
            <w:noProof/>
            <w:webHidden/>
          </w:rPr>
        </w:r>
        <w:r>
          <w:rPr>
            <w:noProof/>
            <w:webHidden/>
          </w:rPr>
          <w:fldChar w:fldCharType="separate"/>
        </w:r>
        <w:r>
          <w:rPr>
            <w:noProof/>
            <w:webHidden/>
          </w:rPr>
          <w:t>25</w:t>
        </w:r>
        <w:r>
          <w:rPr>
            <w:noProof/>
            <w:webHidden/>
          </w:rPr>
          <w:fldChar w:fldCharType="end"/>
        </w:r>
      </w:hyperlink>
    </w:p>
    <w:p w:rsidR="00437316" w:rsidRDefault="00437316">
      <w:pPr>
        <w:pStyle w:val="Spistreci3"/>
        <w:tabs>
          <w:tab w:val="left" w:pos="1500"/>
          <w:tab w:val="right" w:leader="dot" w:pos="9061"/>
        </w:tabs>
        <w:rPr>
          <w:rFonts w:asciiTheme="minorHAnsi" w:eastAsiaTheme="minorEastAsia" w:hAnsiTheme="minorHAnsi" w:cstheme="minorBidi"/>
          <w:noProof/>
          <w:sz w:val="22"/>
          <w:szCs w:val="22"/>
        </w:rPr>
      </w:pPr>
      <w:hyperlink w:anchor="_Toc429742568" w:history="1">
        <w:r w:rsidRPr="00A20173">
          <w:rPr>
            <w:rStyle w:val="Hipercze"/>
            <w:b/>
            <w:i/>
            <w:noProof/>
          </w:rPr>
          <w:t>5.1.1.</w:t>
        </w:r>
        <w:r>
          <w:rPr>
            <w:rFonts w:asciiTheme="minorHAnsi" w:eastAsiaTheme="minorEastAsia" w:hAnsiTheme="minorHAnsi" w:cstheme="minorBidi"/>
            <w:noProof/>
            <w:sz w:val="22"/>
            <w:szCs w:val="22"/>
          </w:rPr>
          <w:tab/>
        </w:r>
        <w:r w:rsidRPr="00A20173">
          <w:rPr>
            <w:rStyle w:val="Hipercze"/>
            <w:b/>
            <w:i/>
            <w:noProof/>
          </w:rPr>
          <w:t>Oświetlenie.</w:t>
        </w:r>
        <w:r>
          <w:rPr>
            <w:noProof/>
            <w:webHidden/>
          </w:rPr>
          <w:tab/>
        </w:r>
        <w:r>
          <w:rPr>
            <w:noProof/>
            <w:webHidden/>
          </w:rPr>
          <w:fldChar w:fldCharType="begin"/>
        </w:r>
        <w:r>
          <w:rPr>
            <w:noProof/>
            <w:webHidden/>
          </w:rPr>
          <w:instrText xml:space="preserve"> PAGEREF _Toc429742568 \h </w:instrText>
        </w:r>
        <w:r>
          <w:rPr>
            <w:noProof/>
            <w:webHidden/>
          </w:rPr>
        </w:r>
        <w:r>
          <w:rPr>
            <w:noProof/>
            <w:webHidden/>
          </w:rPr>
          <w:fldChar w:fldCharType="separate"/>
        </w:r>
        <w:r>
          <w:rPr>
            <w:noProof/>
            <w:webHidden/>
          </w:rPr>
          <w:t>25</w:t>
        </w:r>
        <w:r>
          <w:rPr>
            <w:noProof/>
            <w:webHidden/>
          </w:rPr>
          <w:fldChar w:fldCharType="end"/>
        </w:r>
      </w:hyperlink>
    </w:p>
    <w:p w:rsidR="00437316" w:rsidRDefault="00437316">
      <w:pPr>
        <w:pStyle w:val="Spistreci3"/>
        <w:tabs>
          <w:tab w:val="left" w:pos="1500"/>
          <w:tab w:val="right" w:leader="dot" w:pos="9061"/>
        </w:tabs>
        <w:rPr>
          <w:rFonts w:asciiTheme="minorHAnsi" w:eastAsiaTheme="minorEastAsia" w:hAnsiTheme="minorHAnsi" w:cstheme="minorBidi"/>
          <w:noProof/>
          <w:sz w:val="22"/>
          <w:szCs w:val="22"/>
        </w:rPr>
      </w:pPr>
      <w:hyperlink w:anchor="_Toc429742569" w:history="1">
        <w:r w:rsidRPr="00A20173">
          <w:rPr>
            <w:rStyle w:val="Hipercze"/>
            <w:b/>
            <w:i/>
            <w:noProof/>
          </w:rPr>
          <w:t>5.1.2.</w:t>
        </w:r>
        <w:r>
          <w:rPr>
            <w:rFonts w:asciiTheme="minorHAnsi" w:eastAsiaTheme="minorEastAsia" w:hAnsiTheme="minorHAnsi" w:cstheme="minorBidi"/>
            <w:noProof/>
            <w:sz w:val="22"/>
            <w:szCs w:val="22"/>
          </w:rPr>
          <w:tab/>
        </w:r>
        <w:r w:rsidRPr="00A20173">
          <w:rPr>
            <w:rStyle w:val="Hipercze"/>
            <w:b/>
            <w:i/>
            <w:noProof/>
          </w:rPr>
          <w:t>Instalacje elektryczne.</w:t>
        </w:r>
        <w:r>
          <w:rPr>
            <w:noProof/>
            <w:webHidden/>
          </w:rPr>
          <w:tab/>
        </w:r>
        <w:r>
          <w:rPr>
            <w:noProof/>
            <w:webHidden/>
          </w:rPr>
          <w:fldChar w:fldCharType="begin"/>
        </w:r>
        <w:r>
          <w:rPr>
            <w:noProof/>
            <w:webHidden/>
          </w:rPr>
          <w:instrText xml:space="preserve"> PAGEREF _Toc429742569 \h </w:instrText>
        </w:r>
        <w:r>
          <w:rPr>
            <w:noProof/>
            <w:webHidden/>
          </w:rPr>
        </w:r>
        <w:r>
          <w:rPr>
            <w:noProof/>
            <w:webHidden/>
          </w:rPr>
          <w:fldChar w:fldCharType="separate"/>
        </w:r>
        <w:r>
          <w:rPr>
            <w:noProof/>
            <w:webHidden/>
          </w:rPr>
          <w:t>26</w:t>
        </w:r>
        <w:r>
          <w:rPr>
            <w:noProof/>
            <w:webHidden/>
          </w:rPr>
          <w:fldChar w:fldCharType="end"/>
        </w:r>
      </w:hyperlink>
    </w:p>
    <w:p w:rsidR="00466624" w:rsidRDefault="003F1C96" w:rsidP="0045274A">
      <w:pPr>
        <w:pStyle w:val="Nagwek1"/>
      </w:pPr>
      <w:r w:rsidRPr="00A66EE2">
        <w:rPr>
          <w:rFonts w:ascii="Times New Roman" w:hAnsi="Times New Roman" w:cs="Times New Roman"/>
        </w:rPr>
        <w:fldChar w:fldCharType="end"/>
      </w:r>
      <w:r w:rsidR="00C3688D" w:rsidRPr="000156F3">
        <w:br w:type="column"/>
      </w:r>
    </w:p>
    <w:p w:rsidR="00C3688D" w:rsidRPr="0045274A" w:rsidRDefault="00C3688D" w:rsidP="0045274A">
      <w:pPr>
        <w:pStyle w:val="Nagwek1"/>
        <w:rPr>
          <w:rFonts w:ascii="Times New Roman" w:hAnsi="Times New Roman" w:cs="Times New Roman"/>
          <w:i/>
        </w:rPr>
      </w:pPr>
      <w:bookmarkStart w:id="0" w:name="_Toc429742534"/>
      <w:r w:rsidRPr="0045274A">
        <w:rPr>
          <w:rFonts w:ascii="Times New Roman" w:hAnsi="Times New Roman" w:cs="Times New Roman"/>
          <w:i/>
        </w:rPr>
        <w:t>Spis załączników :</w:t>
      </w:r>
      <w:bookmarkEnd w:id="0"/>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30"/>
        <w:gridCol w:w="7213"/>
        <w:gridCol w:w="1444"/>
      </w:tblGrid>
      <w:tr w:rsidR="008A0059" w:rsidRPr="00873C37" w:rsidTr="00012732">
        <w:trPr>
          <w:trHeight w:val="795"/>
        </w:trPr>
        <w:tc>
          <w:tcPr>
            <w:tcW w:w="630" w:type="dxa"/>
            <w:vAlign w:val="center"/>
          </w:tcPr>
          <w:p w:rsidR="008A0059" w:rsidRPr="008A0059" w:rsidRDefault="008A0059" w:rsidP="008A0059">
            <w:pPr>
              <w:overflowPunct w:val="0"/>
              <w:autoSpaceDE w:val="0"/>
              <w:autoSpaceDN w:val="0"/>
              <w:adjustRightInd w:val="0"/>
              <w:textAlignment w:val="baseline"/>
              <w:rPr>
                <w:b/>
              </w:rPr>
            </w:pPr>
            <w:r w:rsidRPr="008A0059">
              <w:rPr>
                <w:b/>
              </w:rPr>
              <w:t>L.p.</w:t>
            </w:r>
          </w:p>
        </w:tc>
        <w:tc>
          <w:tcPr>
            <w:tcW w:w="7213" w:type="dxa"/>
            <w:vAlign w:val="center"/>
          </w:tcPr>
          <w:p w:rsidR="008A0059" w:rsidRPr="008A0059" w:rsidRDefault="008A0059" w:rsidP="009D18AF">
            <w:pPr>
              <w:rPr>
                <w:b/>
              </w:rPr>
            </w:pPr>
            <w:r w:rsidRPr="008A0059">
              <w:rPr>
                <w:b/>
              </w:rPr>
              <w:t>Wyszczególnienie</w:t>
            </w:r>
          </w:p>
        </w:tc>
        <w:tc>
          <w:tcPr>
            <w:tcW w:w="1444" w:type="dxa"/>
            <w:vAlign w:val="center"/>
          </w:tcPr>
          <w:p w:rsidR="008A0059" w:rsidRPr="008A0059" w:rsidRDefault="008A0059" w:rsidP="00012732">
            <w:pPr>
              <w:pStyle w:val="Nagwek"/>
              <w:tabs>
                <w:tab w:val="clear" w:pos="4536"/>
                <w:tab w:val="left" w:pos="426"/>
              </w:tabs>
              <w:jc w:val="center"/>
              <w:rPr>
                <w:b/>
              </w:rPr>
            </w:pPr>
            <w:r w:rsidRPr="008A0059">
              <w:rPr>
                <w:b/>
              </w:rPr>
              <w:t>Nr załącznika</w:t>
            </w:r>
          </w:p>
        </w:tc>
      </w:tr>
      <w:tr w:rsidR="00873C37" w:rsidRPr="00873C37" w:rsidTr="00012732">
        <w:trPr>
          <w:trHeight w:val="795"/>
        </w:trPr>
        <w:tc>
          <w:tcPr>
            <w:tcW w:w="630" w:type="dxa"/>
            <w:vAlign w:val="center"/>
          </w:tcPr>
          <w:p w:rsidR="00873C37" w:rsidRPr="00873C37" w:rsidRDefault="00873C37" w:rsidP="00685AC2">
            <w:pPr>
              <w:numPr>
                <w:ilvl w:val="0"/>
                <w:numId w:val="6"/>
              </w:numPr>
              <w:overflowPunct w:val="0"/>
              <w:autoSpaceDE w:val="0"/>
              <w:autoSpaceDN w:val="0"/>
              <w:adjustRightInd w:val="0"/>
              <w:jc w:val="center"/>
              <w:textAlignment w:val="baseline"/>
            </w:pPr>
          </w:p>
        </w:tc>
        <w:tc>
          <w:tcPr>
            <w:tcW w:w="7213" w:type="dxa"/>
            <w:vAlign w:val="center"/>
          </w:tcPr>
          <w:p w:rsidR="00873C37" w:rsidRPr="004500F8" w:rsidRDefault="00A002B3" w:rsidP="00A002B3">
            <w:pPr>
              <w:jc w:val="both"/>
              <w:rPr>
                <w:highlight w:val="yellow"/>
              </w:rPr>
            </w:pPr>
            <w:r w:rsidRPr="00A002B3">
              <w:t>Plan sytuacyjny wyrobisk wraz z lokalizacją projektowanej zajezdni lokomotywy Ldag-05M w</w:t>
            </w:r>
            <w:r w:rsidR="00F809A3">
              <w:t xml:space="preserve"> </w:t>
            </w:r>
            <w:r w:rsidRPr="00A002B3">
              <w:t>Sk</w:t>
            </w:r>
            <w:r w:rsidR="000B3561">
              <w:t>ansenie Górniczym Królowa Luiza</w:t>
            </w:r>
            <w:r w:rsidR="00873C37" w:rsidRPr="00A002B3">
              <w:t>.</w:t>
            </w:r>
          </w:p>
        </w:tc>
        <w:tc>
          <w:tcPr>
            <w:tcW w:w="1444" w:type="dxa"/>
            <w:vAlign w:val="center"/>
          </w:tcPr>
          <w:p w:rsidR="00873C37" w:rsidRPr="00873C37" w:rsidRDefault="00873C37" w:rsidP="005E7B09">
            <w:pPr>
              <w:pStyle w:val="Nagwek"/>
              <w:numPr>
                <w:ilvl w:val="0"/>
                <w:numId w:val="48"/>
              </w:numPr>
              <w:tabs>
                <w:tab w:val="clear" w:pos="4536"/>
                <w:tab w:val="left" w:pos="426"/>
              </w:tabs>
              <w:ind w:left="804" w:hanging="548"/>
              <w:jc w:val="center"/>
            </w:pPr>
          </w:p>
        </w:tc>
      </w:tr>
      <w:tr w:rsidR="00873C37" w:rsidRPr="00873C37" w:rsidTr="00012732">
        <w:trPr>
          <w:trHeight w:val="795"/>
        </w:trPr>
        <w:tc>
          <w:tcPr>
            <w:tcW w:w="630" w:type="dxa"/>
            <w:vAlign w:val="center"/>
          </w:tcPr>
          <w:p w:rsidR="00873C37" w:rsidRPr="00873C37" w:rsidRDefault="00873C37" w:rsidP="00685AC2">
            <w:pPr>
              <w:numPr>
                <w:ilvl w:val="0"/>
                <w:numId w:val="6"/>
              </w:numPr>
              <w:overflowPunct w:val="0"/>
              <w:autoSpaceDE w:val="0"/>
              <w:autoSpaceDN w:val="0"/>
              <w:adjustRightInd w:val="0"/>
              <w:jc w:val="center"/>
              <w:textAlignment w:val="baseline"/>
            </w:pPr>
          </w:p>
        </w:tc>
        <w:tc>
          <w:tcPr>
            <w:tcW w:w="7213" w:type="dxa"/>
            <w:vAlign w:val="center"/>
          </w:tcPr>
          <w:p w:rsidR="00873C37" w:rsidRPr="00E91518" w:rsidRDefault="0025384F" w:rsidP="00E91518">
            <w:pPr>
              <w:jc w:val="both"/>
            </w:pPr>
            <w:r w:rsidRPr="00E91518">
              <w:t>Podstawowe dane geologiczne, hydrogeologiczne oraz geologiczno-inżynierskie niezbędne do bezpiecznego wykonania robót objętych planem ruchu. Skansen Górniczy „</w:t>
            </w:r>
            <w:r w:rsidR="00E91518" w:rsidRPr="00E91518">
              <w:t>Królowa Luiza</w:t>
            </w:r>
            <w:r w:rsidRPr="00E91518">
              <w:t>”</w:t>
            </w:r>
          </w:p>
        </w:tc>
        <w:tc>
          <w:tcPr>
            <w:tcW w:w="1444" w:type="dxa"/>
            <w:vAlign w:val="center"/>
          </w:tcPr>
          <w:p w:rsidR="00873C37" w:rsidRPr="00873C37" w:rsidRDefault="00873C37" w:rsidP="005E7B09">
            <w:pPr>
              <w:pStyle w:val="Nagwek"/>
              <w:numPr>
                <w:ilvl w:val="0"/>
                <w:numId w:val="48"/>
              </w:numPr>
              <w:tabs>
                <w:tab w:val="clear" w:pos="4536"/>
                <w:tab w:val="left" w:pos="426"/>
              </w:tabs>
              <w:ind w:left="804" w:hanging="548"/>
              <w:jc w:val="center"/>
            </w:pPr>
          </w:p>
        </w:tc>
      </w:tr>
      <w:tr w:rsidR="005E7B09" w:rsidRPr="00873C37" w:rsidTr="00012732">
        <w:trPr>
          <w:trHeight w:val="795"/>
        </w:trPr>
        <w:tc>
          <w:tcPr>
            <w:tcW w:w="630" w:type="dxa"/>
            <w:vAlign w:val="center"/>
          </w:tcPr>
          <w:p w:rsidR="005E7B09" w:rsidRPr="00873C37" w:rsidRDefault="005E7B09" w:rsidP="00685AC2">
            <w:pPr>
              <w:numPr>
                <w:ilvl w:val="0"/>
                <w:numId w:val="6"/>
              </w:numPr>
              <w:overflowPunct w:val="0"/>
              <w:autoSpaceDE w:val="0"/>
              <w:autoSpaceDN w:val="0"/>
              <w:adjustRightInd w:val="0"/>
              <w:jc w:val="center"/>
              <w:textAlignment w:val="baseline"/>
            </w:pPr>
          </w:p>
        </w:tc>
        <w:tc>
          <w:tcPr>
            <w:tcW w:w="7213" w:type="dxa"/>
            <w:vAlign w:val="center"/>
          </w:tcPr>
          <w:p w:rsidR="005E7B09" w:rsidRPr="00C8055F" w:rsidRDefault="00C8055F" w:rsidP="00C8055F">
            <w:pPr>
              <w:jc w:val="both"/>
            </w:pPr>
            <w:r w:rsidRPr="00C8055F">
              <w:t>Zajezdnia lokomotywy Ldag-05M</w:t>
            </w:r>
          </w:p>
        </w:tc>
        <w:tc>
          <w:tcPr>
            <w:tcW w:w="1444" w:type="dxa"/>
            <w:vAlign w:val="center"/>
          </w:tcPr>
          <w:p w:rsidR="005E7B09" w:rsidRPr="00873C37" w:rsidRDefault="005E7B09" w:rsidP="005E7B09">
            <w:pPr>
              <w:pStyle w:val="Nagwek"/>
              <w:numPr>
                <w:ilvl w:val="0"/>
                <w:numId w:val="48"/>
              </w:numPr>
              <w:tabs>
                <w:tab w:val="clear" w:pos="4536"/>
                <w:tab w:val="left" w:pos="426"/>
              </w:tabs>
              <w:ind w:left="804" w:hanging="548"/>
              <w:jc w:val="center"/>
            </w:pPr>
          </w:p>
        </w:tc>
      </w:tr>
      <w:tr w:rsidR="00A66EE2" w:rsidRPr="00873C37" w:rsidTr="00012732">
        <w:trPr>
          <w:trHeight w:val="795"/>
        </w:trPr>
        <w:tc>
          <w:tcPr>
            <w:tcW w:w="630" w:type="dxa"/>
            <w:vAlign w:val="center"/>
          </w:tcPr>
          <w:p w:rsidR="00A66EE2" w:rsidRPr="00873C37" w:rsidRDefault="00A66EE2" w:rsidP="00685AC2">
            <w:pPr>
              <w:numPr>
                <w:ilvl w:val="0"/>
                <w:numId w:val="6"/>
              </w:numPr>
              <w:overflowPunct w:val="0"/>
              <w:autoSpaceDE w:val="0"/>
              <w:autoSpaceDN w:val="0"/>
              <w:adjustRightInd w:val="0"/>
              <w:jc w:val="center"/>
              <w:textAlignment w:val="baseline"/>
            </w:pPr>
          </w:p>
        </w:tc>
        <w:tc>
          <w:tcPr>
            <w:tcW w:w="7213" w:type="dxa"/>
            <w:vAlign w:val="center"/>
          </w:tcPr>
          <w:p w:rsidR="00A66EE2" w:rsidRPr="00C8055F" w:rsidRDefault="00C8055F" w:rsidP="00C8055F">
            <w:pPr>
              <w:jc w:val="both"/>
            </w:pPr>
            <w:r w:rsidRPr="00C8055F">
              <w:t>Zajezdnia lokomotywy Ldag-05M szczegóły</w:t>
            </w:r>
          </w:p>
        </w:tc>
        <w:tc>
          <w:tcPr>
            <w:tcW w:w="1444" w:type="dxa"/>
            <w:vAlign w:val="center"/>
          </w:tcPr>
          <w:p w:rsidR="00A66EE2" w:rsidRPr="00873C37" w:rsidRDefault="00A66EE2" w:rsidP="005E7B09">
            <w:pPr>
              <w:pStyle w:val="Nagwek"/>
              <w:numPr>
                <w:ilvl w:val="0"/>
                <w:numId w:val="48"/>
              </w:numPr>
              <w:tabs>
                <w:tab w:val="clear" w:pos="4536"/>
                <w:tab w:val="left" w:pos="426"/>
              </w:tabs>
              <w:ind w:left="804" w:hanging="548"/>
              <w:jc w:val="center"/>
            </w:pPr>
          </w:p>
        </w:tc>
      </w:tr>
      <w:tr w:rsidR="00A66EE2" w:rsidRPr="00873C37" w:rsidTr="00012732">
        <w:trPr>
          <w:trHeight w:val="795"/>
        </w:trPr>
        <w:tc>
          <w:tcPr>
            <w:tcW w:w="630" w:type="dxa"/>
            <w:vAlign w:val="center"/>
          </w:tcPr>
          <w:p w:rsidR="00A66EE2" w:rsidRPr="00873C37" w:rsidRDefault="00A66EE2" w:rsidP="00685AC2">
            <w:pPr>
              <w:numPr>
                <w:ilvl w:val="0"/>
                <w:numId w:val="6"/>
              </w:numPr>
              <w:overflowPunct w:val="0"/>
              <w:autoSpaceDE w:val="0"/>
              <w:autoSpaceDN w:val="0"/>
              <w:adjustRightInd w:val="0"/>
              <w:jc w:val="center"/>
              <w:textAlignment w:val="baseline"/>
            </w:pPr>
          </w:p>
        </w:tc>
        <w:tc>
          <w:tcPr>
            <w:tcW w:w="7213" w:type="dxa"/>
            <w:vAlign w:val="center"/>
          </w:tcPr>
          <w:p w:rsidR="00A66EE2" w:rsidRDefault="00C8055F" w:rsidP="009D18AF">
            <w:pPr>
              <w:jc w:val="both"/>
              <w:rPr>
                <w:highlight w:val="yellow"/>
              </w:rPr>
            </w:pPr>
            <w:r w:rsidRPr="00C8055F">
              <w:t>Obmurze kanału rewizyjnego w zajezdni lokomotywy Ldag-05 M</w:t>
            </w:r>
          </w:p>
        </w:tc>
        <w:tc>
          <w:tcPr>
            <w:tcW w:w="1444" w:type="dxa"/>
            <w:vAlign w:val="center"/>
          </w:tcPr>
          <w:p w:rsidR="00A66EE2" w:rsidRPr="00873C37" w:rsidRDefault="00A66EE2" w:rsidP="005E7B09">
            <w:pPr>
              <w:pStyle w:val="Nagwek"/>
              <w:numPr>
                <w:ilvl w:val="0"/>
                <w:numId w:val="48"/>
              </w:numPr>
              <w:tabs>
                <w:tab w:val="clear" w:pos="4536"/>
                <w:tab w:val="left" w:pos="426"/>
              </w:tabs>
              <w:ind w:left="804" w:hanging="548"/>
              <w:jc w:val="center"/>
            </w:pPr>
          </w:p>
        </w:tc>
      </w:tr>
      <w:tr w:rsidR="005E7B09" w:rsidRPr="00873C37" w:rsidTr="00012732">
        <w:trPr>
          <w:trHeight w:val="795"/>
        </w:trPr>
        <w:tc>
          <w:tcPr>
            <w:tcW w:w="630" w:type="dxa"/>
            <w:vAlign w:val="center"/>
          </w:tcPr>
          <w:p w:rsidR="005E7B09" w:rsidRPr="00873C37" w:rsidRDefault="005E7B09" w:rsidP="00685AC2">
            <w:pPr>
              <w:numPr>
                <w:ilvl w:val="0"/>
                <w:numId w:val="6"/>
              </w:numPr>
              <w:overflowPunct w:val="0"/>
              <w:autoSpaceDE w:val="0"/>
              <w:autoSpaceDN w:val="0"/>
              <w:adjustRightInd w:val="0"/>
              <w:jc w:val="center"/>
              <w:textAlignment w:val="baseline"/>
            </w:pPr>
          </w:p>
        </w:tc>
        <w:tc>
          <w:tcPr>
            <w:tcW w:w="7213" w:type="dxa"/>
            <w:vAlign w:val="center"/>
          </w:tcPr>
          <w:p w:rsidR="005E7B09" w:rsidRPr="00CA1C1E" w:rsidRDefault="00CA1C1E" w:rsidP="00CA1C1E">
            <w:pPr>
              <w:autoSpaceDE w:val="0"/>
              <w:autoSpaceDN w:val="0"/>
              <w:adjustRightInd w:val="0"/>
              <w:rPr>
                <w:color w:val="000000"/>
              </w:rPr>
            </w:pPr>
            <w:r>
              <w:rPr>
                <w:color w:val="000000"/>
              </w:rPr>
              <w:t>Lokalizacja i trasa linii zasilają</w:t>
            </w:r>
            <w:r>
              <w:rPr>
                <w:color w:val="000000"/>
              </w:rPr>
              <w:t>cej</w:t>
            </w:r>
            <w:r w:rsidR="005E7B09" w:rsidRPr="007A5E8C">
              <w:t>.</w:t>
            </w:r>
          </w:p>
        </w:tc>
        <w:tc>
          <w:tcPr>
            <w:tcW w:w="1444" w:type="dxa"/>
            <w:vAlign w:val="center"/>
          </w:tcPr>
          <w:p w:rsidR="005E7B09" w:rsidRPr="008A0059" w:rsidRDefault="005E7B09" w:rsidP="005E7B09">
            <w:pPr>
              <w:pStyle w:val="Nagwek"/>
              <w:numPr>
                <w:ilvl w:val="0"/>
                <w:numId w:val="48"/>
              </w:numPr>
              <w:tabs>
                <w:tab w:val="clear" w:pos="4536"/>
                <w:tab w:val="left" w:pos="426"/>
              </w:tabs>
              <w:ind w:left="804" w:hanging="548"/>
              <w:jc w:val="center"/>
            </w:pPr>
          </w:p>
        </w:tc>
      </w:tr>
      <w:tr w:rsidR="007966C1" w:rsidRPr="00873C37" w:rsidTr="00012732">
        <w:trPr>
          <w:trHeight w:val="795"/>
        </w:trPr>
        <w:tc>
          <w:tcPr>
            <w:tcW w:w="630" w:type="dxa"/>
            <w:vAlign w:val="center"/>
          </w:tcPr>
          <w:p w:rsidR="007966C1" w:rsidRPr="00873C37" w:rsidRDefault="007966C1" w:rsidP="00685AC2">
            <w:pPr>
              <w:numPr>
                <w:ilvl w:val="0"/>
                <w:numId w:val="6"/>
              </w:numPr>
              <w:overflowPunct w:val="0"/>
              <w:autoSpaceDE w:val="0"/>
              <w:autoSpaceDN w:val="0"/>
              <w:adjustRightInd w:val="0"/>
              <w:jc w:val="center"/>
              <w:textAlignment w:val="baseline"/>
            </w:pPr>
          </w:p>
        </w:tc>
        <w:tc>
          <w:tcPr>
            <w:tcW w:w="7213" w:type="dxa"/>
            <w:vAlign w:val="center"/>
          </w:tcPr>
          <w:p w:rsidR="007966C1" w:rsidRPr="007A5E8C" w:rsidRDefault="007966C1" w:rsidP="00805393">
            <w:pPr>
              <w:jc w:val="both"/>
            </w:pPr>
            <w:r w:rsidRPr="00C9368E">
              <w:t>Plan instalacji siłow</w:t>
            </w:r>
            <w:r>
              <w:t>ej.</w:t>
            </w:r>
            <w:bookmarkStart w:id="1" w:name="_GoBack"/>
            <w:bookmarkEnd w:id="1"/>
          </w:p>
        </w:tc>
        <w:tc>
          <w:tcPr>
            <w:tcW w:w="1444" w:type="dxa"/>
            <w:vAlign w:val="center"/>
          </w:tcPr>
          <w:p w:rsidR="007966C1" w:rsidRPr="008A0059" w:rsidRDefault="007966C1" w:rsidP="005E7B09">
            <w:pPr>
              <w:pStyle w:val="Nagwek"/>
              <w:numPr>
                <w:ilvl w:val="0"/>
                <w:numId w:val="48"/>
              </w:numPr>
              <w:tabs>
                <w:tab w:val="clear" w:pos="4536"/>
                <w:tab w:val="left" w:pos="426"/>
              </w:tabs>
              <w:ind w:left="804" w:hanging="548"/>
              <w:jc w:val="center"/>
            </w:pPr>
          </w:p>
        </w:tc>
      </w:tr>
      <w:tr w:rsidR="007966C1" w:rsidRPr="00873C37" w:rsidTr="00012732">
        <w:trPr>
          <w:trHeight w:val="795"/>
        </w:trPr>
        <w:tc>
          <w:tcPr>
            <w:tcW w:w="630" w:type="dxa"/>
            <w:vAlign w:val="center"/>
          </w:tcPr>
          <w:p w:rsidR="007966C1" w:rsidRPr="00873C37" w:rsidRDefault="007966C1" w:rsidP="00685AC2">
            <w:pPr>
              <w:numPr>
                <w:ilvl w:val="0"/>
                <w:numId w:val="6"/>
              </w:numPr>
              <w:overflowPunct w:val="0"/>
              <w:autoSpaceDE w:val="0"/>
              <w:autoSpaceDN w:val="0"/>
              <w:adjustRightInd w:val="0"/>
              <w:jc w:val="center"/>
              <w:textAlignment w:val="baseline"/>
            </w:pPr>
          </w:p>
        </w:tc>
        <w:tc>
          <w:tcPr>
            <w:tcW w:w="7213" w:type="dxa"/>
            <w:vAlign w:val="center"/>
          </w:tcPr>
          <w:p w:rsidR="007966C1" w:rsidRPr="007A5E8C" w:rsidRDefault="007966C1" w:rsidP="00805393">
            <w:pPr>
              <w:jc w:val="both"/>
            </w:pPr>
            <w:r w:rsidRPr="00C9368E">
              <w:rPr>
                <w:bCs/>
              </w:rPr>
              <w:t>Plan instalacji oświetleniowej</w:t>
            </w:r>
            <w:r>
              <w:rPr>
                <w:bCs/>
              </w:rPr>
              <w:t>.</w:t>
            </w:r>
          </w:p>
        </w:tc>
        <w:tc>
          <w:tcPr>
            <w:tcW w:w="1444" w:type="dxa"/>
            <w:vAlign w:val="center"/>
          </w:tcPr>
          <w:p w:rsidR="007966C1" w:rsidRPr="008A0059" w:rsidRDefault="007966C1" w:rsidP="005E7B09">
            <w:pPr>
              <w:pStyle w:val="Nagwek"/>
              <w:numPr>
                <w:ilvl w:val="0"/>
                <w:numId w:val="48"/>
              </w:numPr>
              <w:tabs>
                <w:tab w:val="clear" w:pos="4536"/>
                <w:tab w:val="left" w:pos="426"/>
              </w:tabs>
              <w:ind w:left="804" w:hanging="548"/>
              <w:jc w:val="center"/>
            </w:pPr>
          </w:p>
        </w:tc>
      </w:tr>
      <w:tr w:rsidR="007966C1" w:rsidRPr="00873C37" w:rsidTr="00012732">
        <w:trPr>
          <w:trHeight w:val="795"/>
        </w:trPr>
        <w:tc>
          <w:tcPr>
            <w:tcW w:w="630" w:type="dxa"/>
            <w:vAlign w:val="center"/>
          </w:tcPr>
          <w:p w:rsidR="007966C1" w:rsidRPr="00873C37" w:rsidRDefault="007966C1" w:rsidP="00685AC2">
            <w:pPr>
              <w:numPr>
                <w:ilvl w:val="0"/>
                <w:numId w:val="6"/>
              </w:numPr>
              <w:overflowPunct w:val="0"/>
              <w:autoSpaceDE w:val="0"/>
              <w:autoSpaceDN w:val="0"/>
              <w:adjustRightInd w:val="0"/>
              <w:jc w:val="center"/>
              <w:textAlignment w:val="baseline"/>
            </w:pPr>
          </w:p>
        </w:tc>
        <w:tc>
          <w:tcPr>
            <w:tcW w:w="7213" w:type="dxa"/>
            <w:vAlign w:val="center"/>
          </w:tcPr>
          <w:p w:rsidR="007966C1" w:rsidRPr="007A5E8C" w:rsidRDefault="007966C1" w:rsidP="00805393">
            <w:pPr>
              <w:jc w:val="both"/>
            </w:pPr>
            <w:r w:rsidRPr="00C9368E">
              <w:rPr>
                <w:bCs/>
              </w:rPr>
              <w:t>Plan instalacji sterowniczej, sygnalizacyjnej i łączności</w:t>
            </w:r>
            <w:r>
              <w:rPr>
                <w:bCs/>
              </w:rPr>
              <w:t>.</w:t>
            </w:r>
          </w:p>
        </w:tc>
        <w:tc>
          <w:tcPr>
            <w:tcW w:w="1444" w:type="dxa"/>
            <w:vAlign w:val="center"/>
          </w:tcPr>
          <w:p w:rsidR="007966C1" w:rsidRPr="008A0059" w:rsidRDefault="007966C1" w:rsidP="005E7B09">
            <w:pPr>
              <w:pStyle w:val="Nagwek"/>
              <w:numPr>
                <w:ilvl w:val="0"/>
                <w:numId w:val="48"/>
              </w:numPr>
              <w:tabs>
                <w:tab w:val="clear" w:pos="4536"/>
                <w:tab w:val="left" w:pos="426"/>
              </w:tabs>
              <w:ind w:left="804" w:hanging="548"/>
              <w:jc w:val="center"/>
            </w:pPr>
          </w:p>
        </w:tc>
      </w:tr>
      <w:tr w:rsidR="007966C1" w:rsidRPr="00873C37" w:rsidTr="00012732">
        <w:trPr>
          <w:trHeight w:val="795"/>
        </w:trPr>
        <w:tc>
          <w:tcPr>
            <w:tcW w:w="630" w:type="dxa"/>
            <w:vAlign w:val="center"/>
          </w:tcPr>
          <w:p w:rsidR="007966C1" w:rsidRPr="00873C37" w:rsidRDefault="007966C1" w:rsidP="00685AC2">
            <w:pPr>
              <w:numPr>
                <w:ilvl w:val="0"/>
                <w:numId w:val="6"/>
              </w:numPr>
              <w:overflowPunct w:val="0"/>
              <w:autoSpaceDE w:val="0"/>
              <w:autoSpaceDN w:val="0"/>
              <w:adjustRightInd w:val="0"/>
              <w:jc w:val="center"/>
              <w:textAlignment w:val="baseline"/>
            </w:pPr>
          </w:p>
        </w:tc>
        <w:tc>
          <w:tcPr>
            <w:tcW w:w="7213" w:type="dxa"/>
            <w:vAlign w:val="center"/>
          </w:tcPr>
          <w:p w:rsidR="007966C1" w:rsidRPr="007A5E8C" w:rsidRDefault="007966C1" w:rsidP="00805393">
            <w:pPr>
              <w:jc w:val="both"/>
            </w:pPr>
            <w:r w:rsidRPr="00C9368E">
              <w:rPr>
                <w:bCs/>
              </w:rPr>
              <w:t>Plan instalacji SUPO</w:t>
            </w:r>
            <w:r>
              <w:rPr>
                <w:bCs/>
              </w:rPr>
              <w:t>.</w:t>
            </w:r>
          </w:p>
        </w:tc>
        <w:tc>
          <w:tcPr>
            <w:tcW w:w="1444" w:type="dxa"/>
            <w:vAlign w:val="center"/>
          </w:tcPr>
          <w:p w:rsidR="007966C1" w:rsidRPr="008A0059" w:rsidRDefault="007966C1" w:rsidP="005E7B09">
            <w:pPr>
              <w:pStyle w:val="Nagwek"/>
              <w:numPr>
                <w:ilvl w:val="0"/>
                <w:numId w:val="48"/>
              </w:numPr>
              <w:tabs>
                <w:tab w:val="clear" w:pos="4536"/>
                <w:tab w:val="left" w:pos="426"/>
              </w:tabs>
              <w:ind w:left="804" w:hanging="548"/>
              <w:jc w:val="center"/>
            </w:pPr>
          </w:p>
        </w:tc>
      </w:tr>
      <w:tr w:rsidR="005E7B09" w:rsidRPr="00873C37" w:rsidTr="00012732">
        <w:trPr>
          <w:trHeight w:val="795"/>
        </w:trPr>
        <w:tc>
          <w:tcPr>
            <w:tcW w:w="630" w:type="dxa"/>
            <w:vAlign w:val="center"/>
          </w:tcPr>
          <w:p w:rsidR="005E7B09" w:rsidRPr="00873C37" w:rsidRDefault="005E7B09" w:rsidP="00685AC2">
            <w:pPr>
              <w:numPr>
                <w:ilvl w:val="0"/>
                <w:numId w:val="6"/>
              </w:numPr>
              <w:overflowPunct w:val="0"/>
              <w:autoSpaceDE w:val="0"/>
              <w:autoSpaceDN w:val="0"/>
              <w:adjustRightInd w:val="0"/>
              <w:jc w:val="center"/>
              <w:textAlignment w:val="baseline"/>
            </w:pPr>
          </w:p>
        </w:tc>
        <w:tc>
          <w:tcPr>
            <w:tcW w:w="7213" w:type="dxa"/>
            <w:vAlign w:val="center"/>
          </w:tcPr>
          <w:p w:rsidR="005E7B09" w:rsidRPr="007A5E8C" w:rsidRDefault="005E7B09" w:rsidP="00805393">
            <w:pPr>
              <w:jc w:val="both"/>
            </w:pPr>
            <w:r w:rsidRPr="007A5E8C">
              <w:t>Schemat strukturalny instalacji elektrycznych.</w:t>
            </w:r>
          </w:p>
        </w:tc>
        <w:tc>
          <w:tcPr>
            <w:tcW w:w="1444" w:type="dxa"/>
            <w:vAlign w:val="center"/>
          </w:tcPr>
          <w:p w:rsidR="005E7B09" w:rsidRPr="008A0059" w:rsidRDefault="005E7B09" w:rsidP="005E7B09">
            <w:pPr>
              <w:pStyle w:val="Nagwek"/>
              <w:numPr>
                <w:ilvl w:val="0"/>
                <w:numId w:val="48"/>
              </w:numPr>
              <w:tabs>
                <w:tab w:val="clear" w:pos="4536"/>
                <w:tab w:val="left" w:pos="426"/>
              </w:tabs>
              <w:ind w:left="804" w:hanging="548"/>
              <w:jc w:val="center"/>
            </w:pPr>
          </w:p>
        </w:tc>
      </w:tr>
      <w:tr w:rsidR="005E7B09" w:rsidRPr="00873C37" w:rsidTr="00012732">
        <w:trPr>
          <w:trHeight w:val="795"/>
        </w:trPr>
        <w:tc>
          <w:tcPr>
            <w:tcW w:w="630" w:type="dxa"/>
            <w:vAlign w:val="center"/>
          </w:tcPr>
          <w:p w:rsidR="005E7B09" w:rsidRPr="00873C37" w:rsidRDefault="005E7B09" w:rsidP="00685AC2">
            <w:pPr>
              <w:numPr>
                <w:ilvl w:val="0"/>
                <w:numId w:val="6"/>
              </w:numPr>
              <w:overflowPunct w:val="0"/>
              <w:autoSpaceDE w:val="0"/>
              <w:autoSpaceDN w:val="0"/>
              <w:adjustRightInd w:val="0"/>
              <w:jc w:val="center"/>
              <w:textAlignment w:val="baseline"/>
            </w:pPr>
          </w:p>
        </w:tc>
        <w:tc>
          <w:tcPr>
            <w:tcW w:w="7213" w:type="dxa"/>
            <w:vAlign w:val="center"/>
          </w:tcPr>
          <w:p w:rsidR="005E7B09" w:rsidRPr="00C9368E" w:rsidRDefault="005E7B09" w:rsidP="004500F8">
            <w:pPr>
              <w:jc w:val="both"/>
            </w:pPr>
            <w:r w:rsidRPr="00C9368E">
              <w:t xml:space="preserve">Schemat zasadniczy </w:t>
            </w:r>
            <w:r>
              <w:t>sterowania głównym wyłącznikiem zasilania</w:t>
            </w:r>
          </w:p>
        </w:tc>
        <w:tc>
          <w:tcPr>
            <w:tcW w:w="1444" w:type="dxa"/>
            <w:vAlign w:val="center"/>
          </w:tcPr>
          <w:p w:rsidR="005E7B09" w:rsidRPr="008A0059" w:rsidRDefault="005E7B09" w:rsidP="005E7B09">
            <w:pPr>
              <w:pStyle w:val="Nagwek"/>
              <w:numPr>
                <w:ilvl w:val="0"/>
                <w:numId w:val="48"/>
              </w:numPr>
              <w:tabs>
                <w:tab w:val="clear" w:pos="4536"/>
                <w:tab w:val="left" w:pos="426"/>
              </w:tabs>
              <w:ind w:left="804" w:hanging="548"/>
              <w:jc w:val="center"/>
            </w:pPr>
          </w:p>
        </w:tc>
      </w:tr>
      <w:tr w:rsidR="005E7B09" w:rsidRPr="00873C37" w:rsidTr="00012732">
        <w:trPr>
          <w:trHeight w:val="795"/>
        </w:trPr>
        <w:tc>
          <w:tcPr>
            <w:tcW w:w="630" w:type="dxa"/>
            <w:vAlign w:val="center"/>
          </w:tcPr>
          <w:p w:rsidR="005E7B09" w:rsidRPr="00873C37" w:rsidRDefault="005E7B09" w:rsidP="00685AC2">
            <w:pPr>
              <w:numPr>
                <w:ilvl w:val="0"/>
                <w:numId w:val="6"/>
              </w:numPr>
              <w:overflowPunct w:val="0"/>
              <w:autoSpaceDE w:val="0"/>
              <w:autoSpaceDN w:val="0"/>
              <w:adjustRightInd w:val="0"/>
              <w:jc w:val="center"/>
              <w:textAlignment w:val="baseline"/>
            </w:pPr>
          </w:p>
        </w:tc>
        <w:tc>
          <w:tcPr>
            <w:tcW w:w="7213" w:type="dxa"/>
            <w:vAlign w:val="center"/>
          </w:tcPr>
          <w:p w:rsidR="005E7B09" w:rsidRDefault="005E7B09" w:rsidP="004500F8">
            <w:pPr>
              <w:jc w:val="both"/>
            </w:pPr>
            <w:r w:rsidRPr="00C9368E">
              <w:t xml:space="preserve">Schemat </w:t>
            </w:r>
            <w:r>
              <w:t>montażowy</w:t>
            </w:r>
            <w:r w:rsidRPr="00C9368E">
              <w:t xml:space="preserve"> </w:t>
            </w:r>
            <w:r>
              <w:t>sterowania głównym wyłącznikiem zasilania</w:t>
            </w:r>
          </w:p>
        </w:tc>
        <w:tc>
          <w:tcPr>
            <w:tcW w:w="1444" w:type="dxa"/>
            <w:vAlign w:val="center"/>
          </w:tcPr>
          <w:p w:rsidR="005E7B09" w:rsidRPr="008A0059" w:rsidRDefault="005E7B09" w:rsidP="005E7B09">
            <w:pPr>
              <w:pStyle w:val="Nagwek"/>
              <w:numPr>
                <w:ilvl w:val="0"/>
                <w:numId w:val="48"/>
              </w:numPr>
              <w:tabs>
                <w:tab w:val="clear" w:pos="4536"/>
                <w:tab w:val="left" w:pos="426"/>
              </w:tabs>
              <w:ind w:left="804" w:hanging="548"/>
              <w:jc w:val="center"/>
            </w:pPr>
          </w:p>
        </w:tc>
      </w:tr>
    </w:tbl>
    <w:p w:rsidR="00C9368E" w:rsidRDefault="00C9368E">
      <w:r>
        <w:br w:type="page"/>
      </w:r>
    </w:p>
    <w:p w:rsidR="00C9368E" w:rsidRDefault="00C9368E"/>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30"/>
        <w:gridCol w:w="7213"/>
        <w:gridCol w:w="1444"/>
      </w:tblGrid>
      <w:tr w:rsidR="00C9368E" w:rsidRPr="00873C37" w:rsidTr="00C9368E">
        <w:trPr>
          <w:trHeight w:val="795"/>
        </w:trPr>
        <w:tc>
          <w:tcPr>
            <w:tcW w:w="630" w:type="dxa"/>
            <w:vAlign w:val="center"/>
          </w:tcPr>
          <w:p w:rsidR="00C9368E" w:rsidRPr="008A0059" w:rsidRDefault="00C9368E" w:rsidP="00285109">
            <w:pPr>
              <w:overflowPunct w:val="0"/>
              <w:autoSpaceDE w:val="0"/>
              <w:autoSpaceDN w:val="0"/>
              <w:adjustRightInd w:val="0"/>
              <w:textAlignment w:val="baseline"/>
              <w:rPr>
                <w:b/>
              </w:rPr>
            </w:pPr>
            <w:r w:rsidRPr="008A0059">
              <w:rPr>
                <w:b/>
              </w:rPr>
              <w:t>L.p.</w:t>
            </w:r>
          </w:p>
        </w:tc>
        <w:tc>
          <w:tcPr>
            <w:tcW w:w="7371" w:type="dxa"/>
            <w:vAlign w:val="center"/>
          </w:tcPr>
          <w:p w:rsidR="00C9368E" w:rsidRPr="008A0059" w:rsidRDefault="00C9368E" w:rsidP="00285109">
            <w:pPr>
              <w:rPr>
                <w:b/>
              </w:rPr>
            </w:pPr>
            <w:r w:rsidRPr="008A0059">
              <w:rPr>
                <w:b/>
              </w:rPr>
              <w:t>Wyszczególnienie</w:t>
            </w:r>
          </w:p>
        </w:tc>
        <w:tc>
          <w:tcPr>
            <w:tcW w:w="1449" w:type="dxa"/>
            <w:vAlign w:val="center"/>
          </w:tcPr>
          <w:p w:rsidR="00C9368E" w:rsidRPr="008A0059" w:rsidRDefault="00C9368E" w:rsidP="00285109">
            <w:pPr>
              <w:pStyle w:val="Nagwek"/>
              <w:tabs>
                <w:tab w:val="clear" w:pos="4536"/>
                <w:tab w:val="left" w:pos="426"/>
              </w:tabs>
              <w:jc w:val="center"/>
              <w:rPr>
                <w:b/>
              </w:rPr>
            </w:pPr>
            <w:r w:rsidRPr="008A0059">
              <w:rPr>
                <w:b/>
              </w:rPr>
              <w:t>Nr załącznika</w:t>
            </w:r>
          </w:p>
        </w:tc>
      </w:tr>
      <w:tr w:rsidR="008A0059" w:rsidRPr="00873C37" w:rsidTr="00C9368E">
        <w:trPr>
          <w:trHeight w:val="795"/>
        </w:trPr>
        <w:tc>
          <w:tcPr>
            <w:tcW w:w="630" w:type="dxa"/>
            <w:vAlign w:val="center"/>
          </w:tcPr>
          <w:p w:rsidR="008A0059" w:rsidRPr="00873C37" w:rsidRDefault="008A0059" w:rsidP="00685AC2">
            <w:pPr>
              <w:numPr>
                <w:ilvl w:val="0"/>
                <w:numId w:val="6"/>
              </w:numPr>
              <w:overflowPunct w:val="0"/>
              <w:autoSpaceDE w:val="0"/>
              <w:autoSpaceDN w:val="0"/>
              <w:adjustRightInd w:val="0"/>
              <w:jc w:val="center"/>
              <w:textAlignment w:val="baseline"/>
            </w:pPr>
          </w:p>
        </w:tc>
        <w:tc>
          <w:tcPr>
            <w:tcW w:w="7371" w:type="dxa"/>
            <w:vAlign w:val="center"/>
          </w:tcPr>
          <w:p w:rsidR="008A0059" w:rsidRPr="00873C37" w:rsidRDefault="00AB72DB" w:rsidP="007966C1">
            <w:pPr>
              <w:jc w:val="both"/>
            </w:pPr>
            <w:r>
              <w:t xml:space="preserve">Schemat zasadniczy </w:t>
            </w:r>
            <w:r w:rsidR="007966C1">
              <w:t>obwodów</w:t>
            </w:r>
            <w:r>
              <w:t xml:space="preserve"> elektrycznych pompy przenośnej.</w:t>
            </w:r>
          </w:p>
        </w:tc>
        <w:tc>
          <w:tcPr>
            <w:tcW w:w="1449" w:type="dxa"/>
            <w:vAlign w:val="center"/>
          </w:tcPr>
          <w:p w:rsidR="008A0059" w:rsidRPr="008A0059" w:rsidRDefault="008A0059" w:rsidP="00687957">
            <w:pPr>
              <w:pStyle w:val="Nagwek"/>
              <w:numPr>
                <w:ilvl w:val="0"/>
                <w:numId w:val="48"/>
              </w:numPr>
              <w:tabs>
                <w:tab w:val="clear" w:pos="4536"/>
                <w:tab w:val="left" w:pos="426"/>
              </w:tabs>
              <w:ind w:left="804" w:hanging="548"/>
              <w:jc w:val="center"/>
            </w:pPr>
          </w:p>
        </w:tc>
      </w:tr>
      <w:tr w:rsidR="008A0059" w:rsidRPr="00873C37" w:rsidTr="00C9368E">
        <w:trPr>
          <w:trHeight w:val="795"/>
        </w:trPr>
        <w:tc>
          <w:tcPr>
            <w:tcW w:w="630" w:type="dxa"/>
            <w:vAlign w:val="center"/>
          </w:tcPr>
          <w:p w:rsidR="008A0059" w:rsidRPr="00873C37" w:rsidRDefault="008A0059" w:rsidP="00685AC2">
            <w:pPr>
              <w:numPr>
                <w:ilvl w:val="0"/>
                <w:numId w:val="6"/>
              </w:numPr>
              <w:overflowPunct w:val="0"/>
              <w:autoSpaceDE w:val="0"/>
              <w:autoSpaceDN w:val="0"/>
              <w:adjustRightInd w:val="0"/>
              <w:jc w:val="center"/>
              <w:textAlignment w:val="baseline"/>
            </w:pPr>
          </w:p>
        </w:tc>
        <w:tc>
          <w:tcPr>
            <w:tcW w:w="7371" w:type="dxa"/>
            <w:vAlign w:val="center"/>
          </w:tcPr>
          <w:p w:rsidR="008A0059" w:rsidRPr="00873C37" w:rsidRDefault="00AB72DB" w:rsidP="007966C1">
            <w:pPr>
              <w:jc w:val="both"/>
            </w:pPr>
            <w:r>
              <w:t xml:space="preserve">Schemat montażowy </w:t>
            </w:r>
            <w:r w:rsidR="007966C1">
              <w:t>obwodów</w:t>
            </w:r>
            <w:r>
              <w:t xml:space="preserve"> elektrycznych pompy przenośnej.</w:t>
            </w:r>
          </w:p>
        </w:tc>
        <w:tc>
          <w:tcPr>
            <w:tcW w:w="1449" w:type="dxa"/>
            <w:vAlign w:val="center"/>
          </w:tcPr>
          <w:p w:rsidR="008A0059" w:rsidRPr="008A0059" w:rsidRDefault="008A0059" w:rsidP="00687957">
            <w:pPr>
              <w:pStyle w:val="Nagwek"/>
              <w:numPr>
                <w:ilvl w:val="0"/>
                <w:numId w:val="48"/>
              </w:numPr>
              <w:tabs>
                <w:tab w:val="clear" w:pos="4536"/>
                <w:tab w:val="left" w:pos="426"/>
              </w:tabs>
              <w:ind w:left="804" w:hanging="548"/>
              <w:jc w:val="center"/>
            </w:pPr>
          </w:p>
        </w:tc>
      </w:tr>
      <w:tr w:rsidR="00C9368E" w:rsidRPr="00873C37" w:rsidTr="00C9368E">
        <w:trPr>
          <w:trHeight w:val="795"/>
        </w:trPr>
        <w:tc>
          <w:tcPr>
            <w:tcW w:w="630" w:type="dxa"/>
            <w:vAlign w:val="center"/>
          </w:tcPr>
          <w:p w:rsidR="00C9368E" w:rsidRPr="00873C37" w:rsidRDefault="00C9368E" w:rsidP="00685AC2">
            <w:pPr>
              <w:numPr>
                <w:ilvl w:val="0"/>
                <w:numId w:val="6"/>
              </w:numPr>
              <w:overflowPunct w:val="0"/>
              <w:autoSpaceDE w:val="0"/>
              <w:autoSpaceDN w:val="0"/>
              <w:adjustRightInd w:val="0"/>
              <w:jc w:val="center"/>
              <w:textAlignment w:val="baseline"/>
            </w:pPr>
          </w:p>
        </w:tc>
        <w:tc>
          <w:tcPr>
            <w:tcW w:w="7371" w:type="dxa"/>
            <w:vAlign w:val="center"/>
          </w:tcPr>
          <w:p w:rsidR="00C9368E" w:rsidRPr="00873C37" w:rsidRDefault="00C9368E" w:rsidP="00C9368E">
            <w:pPr>
              <w:jc w:val="both"/>
            </w:pPr>
            <w:r>
              <w:t>Schemat zasadniczy instalacji oświetleniowej.</w:t>
            </w:r>
          </w:p>
        </w:tc>
        <w:tc>
          <w:tcPr>
            <w:tcW w:w="1449" w:type="dxa"/>
            <w:vAlign w:val="center"/>
          </w:tcPr>
          <w:p w:rsidR="00C9368E" w:rsidRPr="008A0059" w:rsidRDefault="00C9368E" w:rsidP="00687957">
            <w:pPr>
              <w:pStyle w:val="Nagwek"/>
              <w:numPr>
                <w:ilvl w:val="0"/>
                <w:numId w:val="48"/>
              </w:numPr>
              <w:tabs>
                <w:tab w:val="clear" w:pos="4536"/>
                <w:tab w:val="left" w:pos="426"/>
              </w:tabs>
              <w:ind w:left="804" w:hanging="548"/>
              <w:jc w:val="center"/>
            </w:pPr>
          </w:p>
        </w:tc>
      </w:tr>
      <w:tr w:rsidR="00C9368E" w:rsidRPr="00873C37" w:rsidTr="00C9368E">
        <w:trPr>
          <w:trHeight w:val="795"/>
        </w:trPr>
        <w:tc>
          <w:tcPr>
            <w:tcW w:w="630" w:type="dxa"/>
            <w:vAlign w:val="center"/>
          </w:tcPr>
          <w:p w:rsidR="00C9368E" w:rsidRPr="00873C37" w:rsidRDefault="00C9368E" w:rsidP="00685AC2">
            <w:pPr>
              <w:numPr>
                <w:ilvl w:val="0"/>
                <w:numId w:val="6"/>
              </w:numPr>
              <w:overflowPunct w:val="0"/>
              <w:autoSpaceDE w:val="0"/>
              <w:autoSpaceDN w:val="0"/>
              <w:adjustRightInd w:val="0"/>
              <w:jc w:val="center"/>
              <w:textAlignment w:val="baseline"/>
            </w:pPr>
          </w:p>
        </w:tc>
        <w:tc>
          <w:tcPr>
            <w:tcW w:w="7371" w:type="dxa"/>
            <w:vAlign w:val="center"/>
          </w:tcPr>
          <w:p w:rsidR="00C9368E" w:rsidRPr="00873C37" w:rsidRDefault="00C9368E" w:rsidP="00285109">
            <w:pPr>
              <w:jc w:val="both"/>
            </w:pPr>
            <w:r>
              <w:t>Schemat montażowy instalacji oświetleniowej.</w:t>
            </w:r>
          </w:p>
        </w:tc>
        <w:tc>
          <w:tcPr>
            <w:tcW w:w="1449" w:type="dxa"/>
            <w:vAlign w:val="center"/>
          </w:tcPr>
          <w:p w:rsidR="00C9368E" w:rsidRPr="008A0059" w:rsidRDefault="00C9368E" w:rsidP="00687957">
            <w:pPr>
              <w:pStyle w:val="Nagwek"/>
              <w:numPr>
                <w:ilvl w:val="0"/>
                <w:numId w:val="48"/>
              </w:numPr>
              <w:tabs>
                <w:tab w:val="clear" w:pos="4536"/>
                <w:tab w:val="left" w:pos="426"/>
              </w:tabs>
              <w:ind w:left="804" w:hanging="548"/>
              <w:jc w:val="center"/>
            </w:pPr>
          </w:p>
        </w:tc>
      </w:tr>
      <w:tr w:rsidR="007966C1" w:rsidRPr="00873C37" w:rsidTr="00C9368E">
        <w:trPr>
          <w:trHeight w:val="795"/>
        </w:trPr>
        <w:tc>
          <w:tcPr>
            <w:tcW w:w="630" w:type="dxa"/>
            <w:vAlign w:val="center"/>
          </w:tcPr>
          <w:p w:rsidR="007966C1" w:rsidRPr="00873C37" w:rsidRDefault="007966C1" w:rsidP="00685AC2">
            <w:pPr>
              <w:numPr>
                <w:ilvl w:val="0"/>
                <w:numId w:val="6"/>
              </w:numPr>
              <w:overflowPunct w:val="0"/>
              <w:autoSpaceDE w:val="0"/>
              <w:autoSpaceDN w:val="0"/>
              <w:adjustRightInd w:val="0"/>
              <w:jc w:val="center"/>
              <w:textAlignment w:val="baseline"/>
            </w:pPr>
          </w:p>
        </w:tc>
        <w:tc>
          <w:tcPr>
            <w:tcW w:w="7371" w:type="dxa"/>
            <w:vAlign w:val="center"/>
          </w:tcPr>
          <w:p w:rsidR="007966C1" w:rsidRPr="007966C1" w:rsidRDefault="007966C1" w:rsidP="007966C1">
            <w:pPr>
              <w:autoSpaceDE w:val="0"/>
              <w:autoSpaceDN w:val="0"/>
              <w:adjustRightInd w:val="0"/>
              <w:jc w:val="both"/>
              <w:rPr>
                <w:color w:val="000000"/>
              </w:rPr>
            </w:pPr>
            <w:r w:rsidRPr="007966C1">
              <w:rPr>
                <w:color w:val="000000"/>
              </w:rPr>
              <w:t>Schemat i rysunek montażowy</w:t>
            </w:r>
            <w:r>
              <w:rPr>
                <w:color w:val="000000"/>
              </w:rPr>
              <w:t xml:space="preserve"> pulpitu sterowniczego zajezdni</w:t>
            </w:r>
          </w:p>
        </w:tc>
        <w:tc>
          <w:tcPr>
            <w:tcW w:w="1449" w:type="dxa"/>
            <w:vAlign w:val="center"/>
          </w:tcPr>
          <w:p w:rsidR="007966C1" w:rsidRPr="008A0059" w:rsidRDefault="007966C1" w:rsidP="00687957">
            <w:pPr>
              <w:pStyle w:val="Nagwek"/>
              <w:numPr>
                <w:ilvl w:val="0"/>
                <w:numId w:val="48"/>
              </w:numPr>
              <w:tabs>
                <w:tab w:val="clear" w:pos="4536"/>
                <w:tab w:val="left" w:pos="426"/>
              </w:tabs>
              <w:ind w:left="804" w:hanging="548"/>
              <w:jc w:val="center"/>
            </w:pPr>
          </w:p>
        </w:tc>
      </w:tr>
      <w:tr w:rsidR="007966C1" w:rsidRPr="00873C37" w:rsidTr="00C9368E">
        <w:trPr>
          <w:trHeight w:val="795"/>
        </w:trPr>
        <w:tc>
          <w:tcPr>
            <w:tcW w:w="630" w:type="dxa"/>
            <w:vAlign w:val="center"/>
          </w:tcPr>
          <w:p w:rsidR="007966C1" w:rsidRPr="00873C37" w:rsidRDefault="007966C1" w:rsidP="00685AC2">
            <w:pPr>
              <w:numPr>
                <w:ilvl w:val="0"/>
                <w:numId w:val="6"/>
              </w:numPr>
              <w:overflowPunct w:val="0"/>
              <w:autoSpaceDE w:val="0"/>
              <w:autoSpaceDN w:val="0"/>
              <w:adjustRightInd w:val="0"/>
              <w:jc w:val="center"/>
              <w:textAlignment w:val="baseline"/>
            </w:pPr>
          </w:p>
        </w:tc>
        <w:tc>
          <w:tcPr>
            <w:tcW w:w="7371" w:type="dxa"/>
            <w:vAlign w:val="center"/>
          </w:tcPr>
          <w:p w:rsidR="007966C1" w:rsidRPr="007966C1" w:rsidRDefault="007966C1" w:rsidP="007966C1">
            <w:pPr>
              <w:autoSpaceDE w:val="0"/>
              <w:autoSpaceDN w:val="0"/>
              <w:adjustRightInd w:val="0"/>
              <w:jc w:val="both"/>
              <w:rPr>
                <w:color w:val="000000"/>
              </w:rPr>
            </w:pPr>
            <w:r w:rsidRPr="007966C1">
              <w:rPr>
                <w:color w:val="000000"/>
              </w:rPr>
              <w:t>Schemat i rysunek montażowy</w:t>
            </w:r>
            <w:r>
              <w:rPr>
                <w:color w:val="000000"/>
              </w:rPr>
              <w:t xml:space="preserve"> </w:t>
            </w:r>
            <w:r w:rsidRPr="007966C1">
              <w:rPr>
                <w:color w:val="000000"/>
              </w:rPr>
              <w:t>przyci</w:t>
            </w:r>
            <w:r>
              <w:rPr>
                <w:color w:val="000000"/>
              </w:rPr>
              <w:t>sku wyłączenia awaryjnego pompy</w:t>
            </w:r>
          </w:p>
        </w:tc>
        <w:tc>
          <w:tcPr>
            <w:tcW w:w="1449" w:type="dxa"/>
            <w:vAlign w:val="center"/>
          </w:tcPr>
          <w:p w:rsidR="007966C1" w:rsidRPr="008A0059" w:rsidRDefault="007966C1" w:rsidP="00687957">
            <w:pPr>
              <w:pStyle w:val="Nagwek"/>
              <w:numPr>
                <w:ilvl w:val="0"/>
                <w:numId w:val="48"/>
              </w:numPr>
              <w:tabs>
                <w:tab w:val="clear" w:pos="4536"/>
                <w:tab w:val="left" w:pos="426"/>
              </w:tabs>
              <w:ind w:left="804" w:hanging="548"/>
              <w:jc w:val="center"/>
            </w:pPr>
          </w:p>
        </w:tc>
      </w:tr>
      <w:tr w:rsidR="008A0059" w:rsidRPr="00873C37" w:rsidTr="00C9368E">
        <w:trPr>
          <w:trHeight w:val="795"/>
        </w:trPr>
        <w:tc>
          <w:tcPr>
            <w:tcW w:w="630" w:type="dxa"/>
            <w:vAlign w:val="center"/>
          </w:tcPr>
          <w:p w:rsidR="008A0059" w:rsidRPr="00873C37" w:rsidRDefault="008A0059" w:rsidP="00685AC2">
            <w:pPr>
              <w:numPr>
                <w:ilvl w:val="0"/>
                <w:numId w:val="6"/>
              </w:numPr>
              <w:overflowPunct w:val="0"/>
              <w:autoSpaceDE w:val="0"/>
              <w:autoSpaceDN w:val="0"/>
              <w:adjustRightInd w:val="0"/>
              <w:jc w:val="center"/>
              <w:textAlignment w:val="baseline"/>
            </w:pPr>
          </w:p>
        </w:tc>
        <w:tc>
          <w:tcPr>
            <w:tcW w:w="7371" w:type="dxa"/>
            <w:vAlign w:val="center"/>
          </w:tcPr>
          <w:p w:rsidR="008A0059" w:rsidRDefault="008A0059" w:rsidP="00280457">
            <w:pPr>
              <w:jc w:val="both"/>
            </w:pPr>
            <w:r>
              <w:t xml:space="preserve">Wyniki doboru i obliczeń instalacji </w:t>
            </w:r>
            <w:r w:rsidR="00280457">
              <w:t>elektrycznych</w:t>
            </w:r>
            <w:r w:rsidRPr="00873C37">
              <w:t>.</w:t>
            </w:r>
            <w:r>
              <w:t xml:space="preserve"> </w:t>
            </w:r>
          </w:p>
        </w:tc>
        <w:tc>
          <w:tcPr>
            <w:tcW w:w="1449" w:type="dxa"/>
            <w:vAlign w:val="center"/>
          </w:tcPr>
          <w:p w:rsidR="008A0059" w:rsidRPr="008A0059" w:rsidRDefault="008A0059" w:rsidP="00687957">
            <w:pPr>
              <w:pStyle w:val="Nagwek"/>
              <w:numPr>
                <w:ilvl w:val="0"/>
                <w:numId w:val="48"/>
              </w:numPr>
              <w:tabs>
                <w:tab w:val="clear" w:pos="4536"/>
                <w:tab w:val="left" w:pos="426"/>
              </w:tabs>
              <w:ind w:left="804" w:hanging="548"/>
              <w:jc w:val="center"/>
            </w:pPr>
          </w:p>
        </w:tc>
      </w:tr>
      <w:tr w:rsidR="008A0059" w:rsidRPr="00873C37" w:rsidTr="00C9368E">
        <w:trPr>
          <w:trHeight w:val="795"/>
        </w:trPr>
        <w:tc>
          <w:tcPr>
            <w:tcW w:w="630" w:type="dxa"/>
            <w:vAlign w:val="center"/>
          </w:tcPr>
          <w:p w:rsidR="008A0059" w:rsidRPr="00873C37" w:rsidRDefault="008A0059" w:rsidP="00685AC2">
            <w:pPr>
              <w:numPr>
                <w:ilvl w:val="0"/>
                <w:numId w:val="6"/>
              </w:numPr>
              <w:overflowPunct w:val="0"/>
              <w:autoSpaceDE w:val="0"/>
              <w:autoSpaceDN w:val="0"/>
              <w:adjustRightInd w:val="0"/>
              <w:jc w:val="center"/>
              <w:textAlignment w:val="baseline"/>
            </w:pPr>
          </w:p>
        </w:tc>
        <w:tc>
          <w:tcPr>
            <w:tcW w:w="7371" w:type="dxa"/>
            <w:vAlign w:val="center"/>
          </w:tcPr>
          <w:p w:rsidR="008A0059" w:rsidRDefault="008A0059" w:rsidP="008A4014">
            <w:pPr>
              <w:jc w:val="both"/>
            </w:pPr>
            <w:r>
              <w:t>Wyniki doboru i obliczeń oświetlenia</w:t>
            </w:r>
            <w:r w:rsidRPr="00873C37">
              <w:t>.</w:t>
            </w:r>
          </w:p>
        </w:tc>
        <w:tc>
          <w:tcPr>
            <w:tcW w:w="1449" w:type="dxa"/>
            <w:vAlign w:val="center"/>
          </w:tcPr>
          <w:p w:rsidR="008A0059" w:rsidRPr="008A0059" w:rsidRDefault="008A0059" w:rsidP="00687957">
            <w:pPr>
              <w:pStyle w:val="Nagwek"/>
              <w:numPr>
                <w:ilvl w:val="0"/>
                <w:numId w:val="48"/>
              </w:numPr>
              <w:tabs>
                <w:tab w:val="clear" w:pos="4536"/>
                <w:tab w:val="left" w:pos="426"/>
              </w:tabs>
              <w:ind w:left="804" w:hanging="548"/>
              <w:jc w:val="center"/>
            </w:pPr>
          </w:p>
        </w:tc>
      </w:tr>
      <w:tr w:rsidR="008A0059" w:rsidRPr="00873C37" w:rsidTr="00C9368E">
        <w:trPr>
          <w:trHeight w:val="795"/>
        </w:trPr>
        <w:tc>
          <w:tcPr>
            <w:tcW w:w="630" w:type="dxa"/>
            <w:vAlign w:val="center"/>
          </w:tcPr>
          <w:p w:rsidR="008A0059" w:rsidRPr="00873C37" w:rsidRDefault="008A0059" w:rsidP="00685AC2">
            <w:pPr>
              <w:numPr>
                <w:ilvl w:val="0"/>
                <w:numId w:val="6"/>
              </w:numPr>
              <w:overflowPunct w:val="0"/>
              <w:autoSpaceDE w:val="0"/>
              <w:autoSpaceDN w:val="0"/>
              <w:adjustRightInd w:val="0"/>
              <w:jc w:val="center"/>
              <w:textAlignment w:val="baseline"/>
            </w:pPr>
          </w:p>
        </w:tc>
        <w:tc>
          <w:tcPr>
            <w:tcW w:w="7371" w:type="dxa"/>
            <w:vAlign w:val="center"/>
          </w:tcPr>
          <w:p w:rsidR="008A0059" w:rsidRPr="00873C37" w:rsidRDefault="008A0059" w:rsidP="009D18AF">
            <w:pPr>
              <w:jc w:val="both"/>
            </w:pPr>
            <w:r>
              <w:t>Zestawienie aparatury i urządzeń elektrycznych</w:t>
            </w:r>
          </w:p>
        </w:tc>
        <w:tc>
          <w:tcPr>
            <w:tcW w:w="1449" w:type="dxa"/>
            <w:vAlign w:val="center"/>
          </w:tcPr>
          <w:p w:rsidR="008A0059" w:rsidRPr="008A0059" w:rsidRDefault="008A0059" w:rsidP="00687957">
            <w:pPr>
              <w:pStyle w:val="Nagwek"/>
              <w:numPr>
                <w:ilvl w:val="0"/>
                <w:numId w:val="48"/>
              </w:numPr>
              <w:tabs>
                <w:tab w:val="clear" w:pos="4536"/>
                <w:tab w:val="left" w:pos="426"/>
              </w:tabs>
              <w:ind w:left="804" w:hanging="548"/>
              <w:jc w:val="center"/>
            </w:pPr>
          </w:p>
        </w:tc>
      </w:tr>
      <w:tr w:rsidR="008A0059" w:rsidRPr="00873C37" w:rsidTr="00C9368E">
        <w:trPr>
          <w:trHeight w:val="795"/>
        </w:trPr>
        <w:tc>
          <w:tcPr>
            <w:tcW w:w="630" w:type="dxa"/>
            <w:vAlign w:val="center"/>
          </w:tcPr>
          <w:p w:rsidR="008A0059" w:rsidRPr="00873C37" w:rsidRDefault="008A0059" w:rsidP="00685AC2">
            <w:pPr>
              <w:numPr>
                <w:ilvl w:val="0"/>
                <w:numId w:val="6"/>
              </w:numPr>
              <w:overflowPunct w:val="0"/>
              <w:autoSpaceDE w:val="0"/>
              <w:autoSpaceDN w:val="0"/>
              <w:adjustRightInd w:val="0"/>
              <w:jc w:val="center"/>
              <w:textAlignment w:val="baseline"/>
            </w:pPr>
          </w:p>
        </w:tc>
        <w:tc>
          <w:tcPr>
            <w:tcW w:w="7371" w:type="dxa"/>
            <w:vAlign w:val="center"/>
          </w:tcPr>
          <w:p w:rsidR="008A0059" w:rsidRPr="00873C37" w:rsidRDefault="008A0059" w:rsidP="0008698B">
            <w:pPr>
              <w:jc w:val="both"/>
            </w:pPr>
            <w:r w:rsidRPr="00873C37">
              <w:t>Wykaz osób dozoru ruchu górniczego zapoznanych z „</w:t>
            </w:r>
            <w:r w:rsidR="00280457">
              <w:t xml:space="preserve">Projektem technicznym zajezdni dla lokomotywy Ldag-05M z ładownią akumulatorów trakcyjnych </w:t>
            </w:r>
            <w:r w:rsidRPr="00873C37">
              <w:t>w Skansenie Górniczym Królowa Luiza”.</w:t>
            </w:r>
          </w:p>
        </w:tc>
        <w:tc>
          <w:tcPr>
            <w:tcW w:w="1449" w:type="dxa"/>
            <w:vAlign w:val="center"/>
          </w:tcPr>
          <w:p w:rsidR="008A0059" w:rsidRPr="008A0059" w:rsidRDefault="008A0059" w:rsidP="00687957">
            <w:pPr>
              <w:pStyle w:val="Nagwek"/>
              <w:numPr>
                <w:ilvl w:val="0"/>
                <w:numId w:val="48"/>
              </w:numPr>
              <w:tabs>
                <w:tab w:val="clear" w:pos="4536"/>
                <w:tab w:val="left" w:pos="426"/>
              </w:tabs>
              <w:ind w:left="804" w:hanging="548"/>
              <w:jc w:val="center"/>
            </w:pPr>
          </w:p>
        </w:tc>
      </w:tr>
      <w:tr w:rsidR="008A0059" w:rsidRPr="00873C37" w:rsidTr="00C9368E">
        <w:trPr>
          <w:trHeight w:val="795"/>
        </w:trPr>
        <w:tc>
          <w:tcPr>
            <w:tcW w:w="630" w:type="dxa"/>
            <w:vAlign w:val="center"/>
          </w:tcPr>
          <w:p w:rsidR="008A0059" w:rsidRPr="00873C37" w:rsidRDefault="008A0059" w:rsidP="00685AC2">
            <w:pPr>
              <w:numPr>
                <w:ilvl w:val="0"/>
                <w:numId w:val="6"/>
              </w:numPr>
              <w:overflowPunct w:val="0"/>
              <w:autoSpaceDE w:val="0"/>
              <w:autoSpaceDN w:val="0"/>
              <w:adjustRightInd w:val="0"/>
              <w:jc w:val="center"/>
              <w:textAlignment w:val="baseline"/>
            </w:pPr>
          </w:p>
        </w:tc>
        <w:tc>
          <w:tcPr>
            <w:tcW w:w="7371" w:type="dxa"/>
            <w:vAlign w:val="center"/>
          </w:tcPr>
          <w:p w:rsidR="008A0059" w:rsidRPr="00873C37" w:rsidRDefault="008A0059" w:rsidP="009D18AF">
            <w:pPr>
              <w:tabs>
                <w:tab w:val="left" w:pos="425"/>
              </w:tabs>
              <w:snapToGrid w:val="0"/>
              <w:spacing w:before="60" w:after="60"/>
              <w:jc w:val="both"/>
            </w:pPr>
            <w:r w:rsidRPr="00873C37">
              <w:t xml:space="preserve">Wykaz pracowników zapoznanych </w:t>
            </w:r>
            <w:r w:rsidR="00280457" w:rsidRPr="00873C37">
              <w:t>z „</w:t>
            </w:r>
            <w:r w:rsidR="00280457">
              <w:t xml:space="preserve">Projektem technicznym zajezdni dla lokomotywy Ldag-05M z ładownią akumulatorów trakcyjnych </w:t>
            </w:r>
            <w:r w:rsidR="0008698B">
              <w:t>w </w:t>
            </w:r>
            <w:r w:rsidR="00280457" w:rsidRPr="00873C37">
              <w:t>Skansenie Górniczym Królowa Luiza”.</w:t>
            </w:r>
          </w:p>
        </w:tc>
        <w:tc>
          <w:tcPr>
            <w:tcW w:w="1449" w:type="dxa"/>
            <w:vAlign w:val="center"/>
          </w:tcPr>
          <w:p w:rsidR="008A0059" w:rsidRPr="008A0059" w:rsidRDefault="008A0059" w:rsidP="00687957">
            <w:pPr>
              <w:pStyle w:val="Nagwek"/>
              <w:numPr>
                <w:ilvl w:val="0"/>
                <w:numId w:val="48"/>
              </w:numPr>
              <w:tabs>
                <w:tab w:val="clear" w:pos="4536"/>
                <w:tab w:val="left" w:pos="426"/>
              </w:tabs>
              <w:ind w:left="804" w:hanging="548"/>
              <w:jc w:val="center"/>
            </w:pPr>
          </w:p>
        </w:tc>
      </w:tr>
      <w:tr w:rsidR="008A0059" w:rsidRPr="00873C37" w:rsidTr="00C9368E">
        <w:trPr>
          <w:trHeight w:val="795"/>
        </w:trPr>
        <w:tc>
          <w:tcPr>
            <w:tcW w:w="630" w:type="dxa"/>
            <w:vAlign w:val="center"/>
          </w:tcPr>
          <w:p w:rsidR="008A0059" w:rsidRPr="00873C37" w:rsidRDefault="008A0059" w:rsidP="00685AC2">
            <w:pPr>
              <w:numPr>
                <w:ilvl w:val="0"/>
                <w:numId w:val="6"/>
              </w:numPr>
              <w:overflowPunct w:val="0"/>
              <w:autoSpaceDE w:val="0"/>
              <w:autoSpaceDN w:val="0"/>
              <w:adjustRightInd w:val="0"/>
              <w:jc w:val="center"/>
              <w:textAlignment w:val="baseline"/>
            </w:pPr>
          </w:p>
        </w:tc>
        <w:tc>
          <w:tcPr>
            <w:tcW w:w="7371" w:type="dxa"/>
            <w:vAlign w:val="center"/>
          </w:tcPr>
          <w:p w:rsidR="008A0059" w:rsidRPr="00873C37" w:rsidRDefault="008A0059" w:rsidP="00280457">
            <w:pPr>
              <w:tabs>
                <w:tab w:val="left" w:pos="425"/>
              </w:tabs>
              <w:snapToGrid w:val="0"/>
              <w:spacing w:before="60" w:after="60"/>
              <w:jc w:val="both"/>
            </w:pPr>
            <w:r w:rsidRPr="00873C37">
              <w:t xml:space="preserve">Karta zmian </w:t>
            </w:r>
            <w:r w:rsidR="00280457">
              <w:t>do</w:t>
            </w:r>
            <w:r w:rsidR="00280457" w:rsidRPr="00873C37">
              <w:t> „</w:t>
            </w:r>
            <w:r w:rsidR="00280457">
              <w:t xml:space="preserve">Projektu technicznego zajezdni dla lokomotywy </w:t>
            </w:r>
            <w:r w:rsidR="0008698B">
              <w:br/>
            </w:r>
            <w:r w:rsidR="00280457">
              <w:t xml:space="preserve">Ldag-05M z ładownią akumulatorów trakcyjnych </w:t>
            </w:r>
            <w:r w:rsidR="00280457" w:rsidRPr="00873C37">
              <w:t>w Skansenie Górniczym Królowa Luiza”.</w:t>
            </w:r>
          </w:p>
        </w:tc>
        <w:tc>
          <w:tcPr>
            <w:tcW w:w="1449" w:type="dxa"/>
            <w:vAlign w:val="center"/>
          </w:tcPr>
          <w:p w:rsidR="008A0059" w:rsidRPr="008A0059" w:rsidRDefault="008A0059" w:rsidP="00687957">
            <w:pPr>
              <w:pStyle w:val="Nagwek"/>
              <w:numPr>
                <w:ilvl w:val="0"/>
                <w:numId w:val="48"/>
              </w:numPr>
              <w:tabs>
                <w:tab w:val="clear" w:pos="4536"/>
                <w:tab w:val="left" w:pos="426"/>
              </w:tabs>
              <w:ind w:left="804" w:hanging="548"/>
              <w:jc w:val="center"/>
            </w:pPr>
          </w:p>
        </w:tc>
      </w:tr>
    </w:tbl>
    <w:p w:rsidR="00873C37" w:rsidRPr="00D07E85" w:rsidRDefault="00873C37" w:rsidP="00873C37">
      <w:pPr>
        <w:tabs>
          <w:tab w:val="left" w:pos="0"/>
        </w:tabs>
        <w:ind w:left="360"/>
        <w:rPr>
          <w:rFonts w:ascii="Tahoma" w:hAnsi="Tahoma" w:cs="Tahoma"/>
          <w:sz w:val="22"/>
          <w:szCs w:val="22"/>
        </w:rPr>
      </w:pPr>
    </w:p>
    <w:p w:rsidR="0067145E" w:rsidRDefault="00C3688D" w:rsidP="00685AC2">
      <w:pPr>
        <w:pStyle w:val="Nagwek1"/>
        <w:keepNext w:val="0"/>
        <w:widowControl w:val="0"/>
        <w:numPr>
          <w:ilvl w:val="0"/>
          <w:numId w:val="12"/>
        </w:numPr>
        <w:spacing w:before="240" w:line="480" w:lineRule="auto"/>
        <w:rPr>
          <w:rFonts w:ascii="Times New Roman" w:hAnsi="Times New Roman" w:cs="Times New Roman"/>
          <w:i/>
          <w:noProof/>
        </w:rPr>
      </w:pPr>
      <w:r w:rsidRPr="000156F3">
        <w:br w:type="column"/>
      </w:r>
      <w:bookmarkStart w:id="2" w:name="_Toc108256536"/>
      <w:bookmarkStart w:id="3" w:name="_Toc108256726"/>
      <w:bookmarkStart w:id="4" w:name="_Toc132678847"/>
      <w:bookmarkStart w:id="5" w:name="_Toc425667836"/>
      <w:bookmarkStart w:id="6" w:name="_Toc429742535"/>
      <w:r w:rsidR="0053576D">
        <w:rPr>
          <w:rFonts w:ascii="Times New Roman" w:hAnsi="Times New Roman" w:cs="Times New Roman"/>
          <w:i/>
          <w:noProof/>
        </w:rPr>
        <w:lastRenderedPageBreak/>
        <w:t>Wstęp</w:t>
      </w:r>
      <w:r w:rsidR="0067145E" w:rsidRPr="00527862">
        <w:rPr>
          <w:rFonts w:ascii="Times New Roman" w:hAnsi="Times New Roman" w:cs="Times New Roman"/>
          <w:i/>
          <w:noProof/>
        </w:rPr>
        <w:t>.</w:t>
      </w:r>
      <w:bookmarkEnd w:id="2"/>
      <w:bookmarkEnd w:id="3"/>
      <w:bookmarkEnd w:id="4"/>
      <w:bookmarkEnd w:id="5"/>
      <w:bookmarkEnd w:id="6"/>
    </w:p>
    <w:p w:rsidR="0067145E" w:rsidRPr="00CD2D86" w:rsidRDefault="0067145E" w:rsidP="00527862">
      <w:pPr>
        <w:pStyle w:val="Tekstpodstawowy22"/>
        <w:spacing w:line="360" w:lineRule="auto"/>
        <w:rPr>
          <w:rFonts w:ascii="Times New Roman" w:hAnsi="Times New Roman"/>
          <w:sz w:val="2"/>
          <w:szCs w:val="2"/>
        </w:rPr>
      </w:pPr>
    </w:p>
    <w:p w:rsidR="0067145E" w:rsidRDefault="0067145E" w:rsidP="00685AC2">
      <w:pPr>
        <w:pStyle w:val="Nagwek2"/>
        <w:numPr>
          <w:ilvl w:val="1"/>
          <w:numId w:val="12"/>
        </w:numPr>
        <w:spacing w:line="360" w:lineRule="auto"/>
        <w:jc w:val="left"/>
        <w:rPr>
          <w:rFonts w:ascii="Times New Roman" w:hAnsi="Times New Roman" w:cs="Times New Roman"/>
          <w:bCs/>
          <w:i/>
        </w:rPr>
      </w:pPr>
      <w:bookmarkStart w:id="7" w:name="_Toc425667837"/>
      <w:bookmarkStart w:id="8" w:name="_Toc429742536"/>
      <w:r w:rsidRPr="00CD2D86">
        <w:rPr>
          <w:rFonts w:ascii="Times New Roman" w:hAnsi="Times New Roman" w:cs="Times New Roman"/>
          <w:bCs/>
          <w:i/>
        </w:rPr>
        <w:t>P</w:t>
      </w:r>
      <w:r w:rsidR="0053576D">
        <w:rPr>
          <w:rFonts w:ascii="Times New Roman" w:hAnsi="Times New Roman" w:cs="Times New Roman"/>
          <w:bCs/>
          <w:i/>
        </w:rPr>
        <w:t>rzedmiot i podstawa prawna opracowania</w:t>
      </w:r>
      <w:r w:rsidRPr="00CD2D86">
        <w:rPr>
          <w:rFonts w:ascii="Times New Roman" w:hAnsi="Times New Roman" w:cs="Times New Roman"/>
          <w:bCs/>
          <w:i/>
        </w:rPr>
        <w:t>.</w:t>
      </w:r>
      <w:bookmarkEnd w:id="7"/>
      <w:bookmarkEnd w:id="8"/>
    </w:p>
    <w:p w:rsidR="00EF096C" w:rsidRPr="00EF096C" w:rsidRDefault="0053576D" w:rsidP="00EF096C">
      <w:pPr>
        <w:spacing w:line="360" w:lineRule="auto"/>
        <w:ind w:firstLine="360"/>
        <w:jc w:val="both"/>
      </w:pPr>
      <w:r w:rsidRPr="00EF096C">
        <w:t xml:space="preserve">Przedmiotem opracowania jest projekt techniczny dla </w:t>
      </w:r>
      <w:r w:rsidR="00EF096C" w:rsidRPr="00EF096C">
        <w:t>zaj</w:t>
      </w:r>
      <w:r w:rsidRPr="00EF096C">
        <w:t>ezdni lokomotyw</w:t>
      </w:r>
      <w:r w:rsidR="00C21CF6">
        <w:t>y Ldag-05M z </w:t>
      </w:r>
      <w:r w:rsidR="00EF096C" w:rsidRPr="00EF096C">
        <w:t>ładownią akumulatorów trakcyjnych w Skansenie Górniczym Królowa Luiza</w:t>
      </w:r>
      <w:r w:rsidRPr="00EF096C">
        <w:t xml:space="preserve"> </w:t>
      </w:r>
      <w:r w:rsidR="00EF096C" w:rsidRPr="00EF096C">
        <w:t>Muzeum Górnictwa Węglowego w Zabrzu przy ulicy Jodłowej 59.</w:t>
      </w:r>
    </w:p>
    <w:p w:rsidR="00EF096C" w:rsidRDefault="00EF096C" w:rsidP="00EF096C">
      <w:pPr>
        <w:pStyle w:val="Tekstpodstawowyzwciciem"/>
        <w:spacing w:line="360" w:lineRule="auto"/>
        <w:ind w:firstLine="360"/>
        <w:jc w:val="both"/>
        <w:rPr>
          <w:sz w:val="24"/>
          <w:szCs w:val="24"/>
        </w:rPr>
      </w:pPr>
      <w:r w:rsidRPr="00024EAD">
        <w:rPr>
          <w:sz w:val="24"/>
          <w:szCs w:val="24"/>
        </w:rPr>
        <w:t xml:space="preserve">Podstawą prawną opracowania jest umowa zawarta przez </w:t>
      </w:r>
      <w:r>
        <w:rPr>
          <w:sz w:val="24"/>
          <w:szCs w:val="24"/>
        </w:rPr>
        <w:t>Muzeum Górnictwa Węglowego</w:t>
      </w:r>
      <w:r w:rsidRPr="00024EAD">
        <w:rPr>
          <w:sz w:val="24"/>
          <w:szCs w:val="24"/>
        </w:rPr>
        <w:t xml:space="preserve">, </w:t>
      </w:r>
      <w:r>
        <w:rPr>
          <w:sz w:val="24"/>
          <w:szCs w:val="24"/>
        </w:rPr>
        <w:t>41</w:t>
      </w:r>
      <w:r w:rsidRPr="00024EAD">
        <w:rPr>
          <w:sz w:val="24"/>
          <w:szCs w:val="24"/>
        </w:rPr>
        <w:t>-</w:t>
      </w:r>
      <w:r>
        <w:rPr>
          <w:sz w:val="24"/>
          <w:szCs w:val="24"/>
        </w:rPr>
        <w:t>8</w:t>
      </w:r>
      <w:r w:rsidRPr="00024EAD">
        <w:rPr>
          <w:sz w:val="24"/>
          <w:szCs w:val="24"/>
        </w:rPr>
        <w:t xml:space="preserve">00 </w:t>
      </w:r>
      <w:r>
        <w:rPr>
          <w:sz w:val="24"/>
          <w:szCs w:val="24"/>
        </w:rPr>
        <w:t>Zabrze</w:t>
      </w:r>
      <w:r w:rsidRPr="00024EAD">
        <w:rPr>
          <w:sz w:val="24"/>
          <w:szCs w:val="24"/>
        </w:rPr>
        <w:t xml:space="preserve">, ul. </w:t>
      </w:r>
      <w:r>
        <w:rPr>
          <w:sz w:val="24"/>
          <w:szCs w:val="24"/>
        </w:rPr>
        <w:t>Jodłowa 59</w:t>
      </w:r>
      <w:r w:rsidRPr="00024EAD">
        <w:rPr>
          <w:sz w:val="24"/>
          <w:szCs w:val="24"/>
        </w:rPr>
        <w:t>, a firmą ELEKTROMETAL SA.</w:t>
      </w:r>
    </w:p>
    <w:p w:rsidR="00BC73EB" w:rsidRPr="00024EAD" w:rsidRDefault="00BC73EB" w:rsidP="00EF096C">
      <w:pPr>
        <w:pStyle w:val="Tekstpodstawowyzwciciem"/>
        <w:spacing w:line="360" w:lineRule="auto"/>
        <w:ind w:firstLine="360"/>
        <w:jc w:val="both"/>
        <w:rPr>
          <w:sz w:val="24"/>
          <w:szCs w:val="24"/>
        </w:rPr>
      </w:pPr>
    </w:p>
    <w:p w:rsidR="00EF096C" w:rsidRDefault="00EF096C" w:rsidP="00EF096C">
      <w:pPr>
        <w:pStyle w:val="Nagwek2"/>
        <w:numPr>
          <w:ilvl w:val="1"/>
          <w:numId w:val="12"/>
        </w:numPr>
        <w:spacing w:line="360" w:lineRule="auto"/>
        <w:jc w:val="left"/>
        <w:rPr>
          <w:rFonts w:ascii="Times New Roman" w:hAnsi="Times New Roman" w:cs="Times New Roman"/>
          <w:bCs/>
          <w:i/>
        </w:rPr>
      </w:pPr>
      <w:bookmarkStart w:id="9" w:name="_Toc429742537"/>
      <w:r>
        <w:rPr>
          <w:rFonts w:ascii="Times New Roman" w:hAnsi="Times New Roman" w:cs="Times New Roman"/>
          <w:bCs/>
          <w:i/>
        </w:rPr>
        <w:t>Zakres opracowania</w:t>
      </w:r>
      <w:r w:rsidRPr="00CD2D86">
        <w:rPr>
          <w:rFonts w:ascii="Times New Roman" w:hAnsi="Times New Roman" w:cs="Times New Roman"/>
          <w:bCs/>
          <w:i/>
        </w:rPr>
        <w:t>.</w:t>
      </w:r>
      <w:bookmarkEnd w:id="9"/>
    </w:p>
    <w:p w:rsidR="00EF096C" w:rsidRDefault="00EF096C" w:rsidP="00EF096C">
      <w:pPr>
        <w:spacing w:line="360" w:lineRule="auto"/>
        <w:ind w:firstLine="360"/>
      </w:pPr>
      <w:r>
        <w:t>Opracowanie obejmuje:</w:t>
      </w:r>
    </w:p>
    <w:p w:rsidR="00EF096C" w:rsidRDefault="00EF096C" w:rsidP="00EF096C">
      <w:pPr>
        <w:pStyle w:val="Akapitzlist"/>
        <w:numPr>
          <w:ilvl w:val="0"/>
          <w:numId w:val="26"/>
        </w:numPr>
        <w:spacing w:line="360" w:lineRule="auto"/>
      </w:pPr>
      <w:r>
        <w:t>w branży górniczej:</w:t>
      </w:r>
    </w:p>
    <w:p w:rsidR="00C21CF6" w:rsidRDefault="009B15C1" w:rsidP="009B15C1">
      <w:pPr>
        <w:pStyle w:val="Akapitzlist"/>
        <w:numPr>
          <w:ilvl w:val="0"/>
          <w:numId w:val="28"/>
        </w:numPr>
        <w:spacing w:line="360" w:lineRule="auto"/>
      </w:pPr>
      <w:r>
        <w:t>lokalizację</w:t>
      </w:r>
      <w:r w:rsidR="00C21CF6">
        <w:t xml:space="preserve"> i warunki geologiczno-górnicze.</w:t>
      </w:r>
    </w:p>
    <w:p w:rsidR="00C21CF6" w:rsidRDefault="009B15C1" w:rsidP="00C21CF6">
      <w:pPr>
        <w:pStyle w:val="Akapitzlist"/>
        <w:numPr>
          <w:ilvl w:val="0"/>
          <w:numId w:val="28"/>
        </w:numPr>
        <w:spacing w:line="360" w:lineRule="auto"/>
      </w:pPr>
      <w:r>
        <w:t>z</w:t>
      </w:r>
      <w:r w:rsidR="00C21CF6">
        <w:t>agrożenia naturalne.</w:t>
      </w:r>
    </w:p>
    <w:p w:rsidR="00EF096C" w:rsidRDefault="009B15C1" w:rsidP="009B15C1">
      <w:pPr>
        <w:pStyle w:val="Akapitzlist"/>
        <w:numPr>
          <w:ilvl w:val="0"/>
          <w:numId w:val="28"/>
        </w:numPr>
        <w:spacing w:line="360" w:lineRule="auto"/>
      </w:pPr>
      <w:r>
        <w:t>c</w:t>
      </w:r>
      <w:r w:rsidRPr="009B15C1">
        <w:t>h</w:t>
      </w:r>
      <w:r>
        <w:t>arakterystykę</w:t>
      </w:r>
      <w:r w:rsidRPr="009B15C1">
        <w:t xml:space="preserve"> zagrożeń</w:t>
      </w:r>
      <w:r>
        <w:t xml:space="preserve"> wraz z profilaktyką</w:t>
      </w:r>
      <w:r w:rsidR="00EF096C">
        <w:t>,</w:t>
      </w:r>
    </w:p>
    <w:p w:rsidR="009B15C1" w:rsidRDefault="009B15C1" w:rsidP="009B15C1">
      <w:pPr>
        <w:pStyle w:val="Akapitzlist"/>
        <w:numPr>
          <w:ilvl w:val="0"/>
          <w:numId w:val="28"/>
        </w:numPr>
        <w:spacing w:line="360" w:lineRule="auto"/>
      </w:pPr>
      <w:r w:rsidRPr="009B15C1">
        <w:t>sposób przewietrzania</w:t>
      </w:r>
      <w:r>
        <w:t>,</w:t>
      </w:r>
    </w:p>
    <w:p w:rsidR="009B15C1" w:rsidRDefault="009B15C1" w:rsidP="009B15C1">
      <w:pPr>
        <w:pStyle w:val="Akapitzlist"/>
        <w:numPr>
          <w:ilvl w:val="0"/>
          <w:numId w:val="28"/>
        </w:numPr>
        <w:spacing w:line="360" w:lineRule="auto"/>
      </w:pPr>
      <w:r w:rsidRPr="009B15C1">
        <w:t>opis pomieszczenia zajezdni i ładowni akumulatorów</w:t>
      </w:r>
      <w:r>
        <w:t>.</w:t>
      </w:r>
    </w:p>
    <w:p w:rsidR="00EF096C" w:rsidRDefault="00EF096C" w:rsidP="00EF096C">
      <w:pPr>
        <w:pStyle w:val="Akapitzlist"/>
        <w:numPr>
          <w:ilvl w:val="0"/>
          <w:numId w:val="26"/>
        </w:numPr>
        <w:spacing w:line="360" w:lineRule="auto"/>
      </w:pPr>
      <w:r>
        <w:t>w branży elektrycznej:</w:t>
      </w:r>
    </w:p>
    <w:p w:rsidR="001B3A82" w:rsidRPr="001B3A82" w:rsidRDefault="001B3A82" w:rsidP="001B3A82">
      <w:pPr>
        <w:widowControl w:val="0"/>
        <w:numPr>
          <w:ilvl w:val="0"/>
          <w:numId w:val="30"/>
        </w:numPr>
        <w:spacing w:line="360" w:lineRule="auto"/>
        <w:ind w:left="1423" w:hanging="357"/>
        <w:jc w:val="both"/>
      </w:pPr>
      <w:r w:rsidRPr="001B3A82">
        <w:t>zasilanie instalacji elektrycznych,</w:t>
      </w:r>
    </w:p>
    <w:p w:rsidR="001B3A82" w:rsidRPr="001B3A82" w:rsidRDefault="00280457" w:rsidP="001B3A82">
      <w:pPr>
        <w:widowControl w:val="0"/>
        <w:numPr>
          <w:ilvl w:val="0"/>
          <w:numId w:val="30"/>
        </w:numPr>
        <w:spacing w:line="360" w:lineRule="auto"/>
        <w:ind w:left="1423" w:hanging="357"/>
        <w:jc w:val="both"/>
      </w:pPr>
      <w:r>
        <w:t>punkt rozdziału energii</w:t>
      </w:r>
      <w:r w:rsidR="001B3A82" w:rsidRPr="001B3A82">
        <w:t>,</w:t>
      </w:r>
    </w:p>
    <w:p w:rsidR="001B3A82" w:rsidRPr="001B3A82" w:rsidRDefault="001B3A82" w:rsidP="00280457">
      <w:pPr>
        <w:widowControl w:val="0"/>
        <w:numPr>
          <w:ilvl w:val="0"/>
          <w:numId w:val="30"/>
        </w:numPr>
        <w:spacing w:line="360" w:lineRule="auto"/>
        <w:ind w:left="1423" w:hanging="357"/>
        <w:jc w:val="both"/>
      </w:pPr>
      <w:r w:rsidRPr="001B3A82">
        <w:t>instalację siłowe,</w:t>
      </w:r>
    </w:p>
    <w:p w:rsidR="001B3A82" w:rsidRPr="001B3A82" w:rsidRDefault="001B3A82" w:rsidP="00280457">
      <w:pPr>
        <w:widowControl w:val="0"/>
        <w:numPr>
          <w:ilvl w:val="0"/>
          <w:numId w:val="30"/>
        </w:numPr>
        <w:spacing w:line="360" w:lineRule="auto"/>
        <w:ind w:left="1423" w:hanging="357"/>
        <w:jc w:val="both"/>
      </w:pPr>
      <w:r w:rsidRPr="001B3A82">
        <w:t>instalację oświetleniową,</w:t>
      </w:r>
    </w:p>
    <w:p w:rsidR="001B3A82" w:rsidRPr="001B3A82" w:rsidRDefault="001B3A82" w:rsidP="00280457">
      <w:pPr>
        <w:widowControl w:val="0"/>
        <w:numPr>
          <w:ilvl w:val="0"/>
          <w:numId w:val="30"/>
        </w:numPr>
        <w:spacing w:line="360" w:lineRule="auto"/>
        <w:ind w:left="1423" w:hanging="357"/>
        <w:jc w:val="both"/>
      </w:pPr>
      <w:r>
        <w:t>instalacje sterownicze i</w:t>
      </w:r>
      <w:r w:rsidRPr="001B3A82">
        <w:t xml:space="preserve"> sygnalizacyjn</w:t>
      </w:r>
      <w:r>
        <w:t>e</w:t>
      </w:r>
      <w:r w:rsidRPr="001B3A82">
        <w:t>,</w:t>
      </w:r>
    </w:p>
    <w:p w:rsidR="001B3A82" w:rsidRPr="001B3A82" w:rsidRDefault="001B3A82" w:rsidP="00280457">
      <w:pPr>
        <w:widowControl w:val="0"/>
        <w:numPr>
          <w:ilvl w:val="0"/>
          <w:numId w:val="30"/>
        </w:numPr>
        <w:spacing w:line="360" w:lineRule="auto"/>
        <w:ind w:left="1423" w:hanging="357"/>
        <w:jc w:val="both"/>
      </w:pPr>
      <w:r w:rsidRPr="001B3A82">
        <w:t>łączność,</w:t>
      </w:r>
    </w:p>
    <w:p w:rsidR="001B3A82" w:rsidRPr="00024EAD" w:rsidRDefault="001B3A82" w:rsidP="00280457">
      <w:pPr>
        <w:widowControl w:val="0"/>
        <w:numPr>
          <w:ilvl w:val="0"/>
          <w:numId w:val="30"/>
        </w:numPr>
        <w:shd w:val="clear" w:color="auto" w:fill="FFFFFF"/>
        <w:tabs>
          <w:tab w:val="left" w:pos="9214"/>
        </w:tabs>
        <w:spacing w:line="360" w:lineRule="auto"/>
        <w:jc w:val="both"/>
      </w:pPr>
      <w:r w:rsidRPr="00024EAD">
        <w:t>dobór i koordynację zabezpieczeń elektroenergetycznych,</w:t>
      </w:r>
    </w:p>
    <w:p w:rsidR="001B3A82" w:rsidRPr="001B3A82" w:rsidRDefault="001B3A82" w:rsidP="00280457">
      <w:pPr>
        <w:widowControl w:val="0"/>
        <w:numPr>
          <w:ilvl w:val="0"/>
          <w:numId w:val="30"/>
        </w:numPr>
        <w:spacing w:line="360" w:lineRule="auto"/>
        <w:ind w:left="1423" w:hanging="357"/>
        <w:jc w:val="both"/>
      </w:pPr>
      <w:r w:rsidRPr="001B3A82">
        <w:t>ochronę przeciwporaże</w:t>
      </w:r>
      <w:r>
        <w:t>niową projektowanych instalacji.</w:t>
      </w:r>
    </w:p>
    <w:p w:rsidR="006E18FC" w:rsidRDefault="006E18FC">
      <w:r>
        <w:br w:type="page"/>
      </w:r>
    </w:p>
    <w:p w:rsidR="001B3A82" w:rsidRDefault="001B3A82" w:rsidP="0053576D"/>
    <w:p w:rsidR="000927D8" w:rsidRDefault="000927D8" w:rsidP="000927D8">
      <w:pPr>
        <w:pStyle w:val="Nagwek2"/>
        <w:numPr>
          <w:ilvl w:val="1"/>
          <w:numId w:val="12"/>
        </w:numPr>
        <w:spacing w:line="360" w:lineRule="auto"/>
        <w:jc w:val="left"/>
        <w:rPr>
          <w:rFonts w:ascii="Times New Roman" w:hAnsi="Times New Roman" w:cs="Times New Roman"/>
          <w:bCs/>
          <w:i/>
        </w:rPr>
      </w:pPr>
      <w:bookmarkStart w:id="10" w:name="_Toc429742538"/>
      <w:r>
        <w:rPr>
          <w:rFonts w:ascii="Times New Roman" w:hAnsi="Times New Roman" w:cs="Times New Roman"/>
          <w:bCs/>
          <w:i/>
        </w:rPr>
        <w:t>Założenia projektowe</w:t>
      </w:r>
      <w:r w:rsidRPr="00CD2D86">
        <w:rPr>
          <w:rFonts w:ascii="Times New Roman" w:hAnsi="Times New Roman" w:cs="Times New Roman"/>
          <w:bCs/>
          <w:i/>
        </w:rPr>
        <w:t>.</w:t>
      </w:r>
      <w:bookmarkEnd w:id="10"/>
    </w:p>
    <w:p w:rsidR="000927D8" w:rsidRDefault="001B5FFC" w:rsidP="000927D8">
      <w:pPr>
        <w:spacing w:line="360" w:lineRule="auto"/>
        <w:ind w:firstLine="360"/>
      </w:pPr>
      <w:r>
        <w:t>Założenia do niniejszego opracowania stanowiły</w:t>
      </w:r>
      <w:r w:rsidR="000927D8">
        <w:t>:</w:t>
      </w:r>
    </w:p>
    <w:p w:rsidR="000927D8" w:rsidRPr="001B5FFC" w:rsidRDefault="000927D8" w:rsidP="0053576D"/>
    <w:p w:rsidR="001B5FFC" w:rsidRPr="001B5FFC" w:rsidRDefault="001B5FFC" w:rsidP="001B5FFC">
      <w:pPr>
        <w:pStyle w:val="Tytu"/>
        <w:numPr>
          <w:ilvl w:val="0"/>
          <w:numId w:val="32"/>
        </w:numPr>
        <w:spacing w:line="360" w:lineRule="auto"/>
        <w:jc w:val="both"/>
        <w:rPr>
          <w:rFonts w:ascii="Times New Roman" w:hAnsi="Times New Roman"/>
          <w:b w:val="0"/>
          <w:sz w:val="24"/>
          <w:szCs w:val="24"/>
        </w:rPr>
      </w:pPr>
      <w:r w:rsidRPr="001B5FFC">
        <w:rPr>
          <w:rFonts w:ascii="Times New Roman" w:hAnsi="Times New Roman"/>
          <w:b w:val="0"/>
          <w:sz w:val="24"/>
          <w:szCs w:val="24"/>
        </w:rPr>
        <w:t xml:space="preserve">Specyfikacja Istotnych Warunków Zamówienia (SIWZ) </w:t>
      </w:r>
      <w:r w:rsidRPr="001F177F">
        <w:rPr>
          <w:rFonts w:ascii="Times New Roman" w:hAnsi="Times New Roman"/>
          <w:b w:val="0"/>
          <w:sz w:val="24"/>
          <w:szCs w:val="24"/>
        </w:rPr>
        <w:t>znak sprawy</w:t>
      </w:r>
      <w:r w:rsidRPr="001B5FFC">
        <w:rPr>
          <w:rFonts w:ascii="Times New Roman" w:hAnsi="Times New Roman"/>
          <w:sz w:val="24"/>
          <w:szCs w:val="24"/>
        </w:rPr>
        <w:t xml:space="preserve"> </w:t>
      </w:r>
      <w:r w:rsidRPr="001B5FFC">
        <w:rPr>
          <w:rFonts w:ascii="Times New Roman" w:hAnsi="Times New Roman"/>
          <w:b w:val="0"/>
          <w:sz w:val="24"/>
          <w:szCs w:val="24"/>
        </w:rPr>
        <w:t>ZP/22/MGW/REOK/2015</w:t>
      </w:r>
      <w:r w:rsidRPr="001B5FFC">
        <w:rPr>
          <w:rFonts w:ascii="Times New Roman" w:hAnsi="Times New Roman"/>
          <w:sz w:val="24"/>
          <w:szCs w:val="24"/>
        </w:rPr>
        <w:t>,</w:t>
      </w:r>
    </w:p>
    <w:p w:rsidR="001B3A82" w:rsidRPr="001F177F" w:rsidRDefault="001B5FFC" w:rsidP="001B5FFC">
      <w:pPr>
        <w:pStyle w:val="Akapitzlist"/>
        <w:numPr>
          <w:ilvl w:val="0"/>
          <w:numId w:val="32"/>
        </w:numPr>
        <w:spacing w:line="360" w:lineRule="auto"/>
        <w:jc w:val="both"/>
      </w:pPr>
      <w:r w:rsidRPr="001B5FFC">
        <w:rPr>
          <w:rFonts w:eastAsia="Lucida Sans Unicode"/>
          <w:bCs/>
          <w:iCs/>
          <w:kern w:val="1"/>
          <w:shd w:val="clear" w:color="auto" w:fill="FFFFFF"/>
          <w:lang w:eastAsia="hi-IN" w:bidi="hi-IN"/>
        </w:rPr>
        <w:t xml:space="preserve">opracowanie </w:t>
      </w:r>
      <w:r>
        <w:rPr>
          <w:rFonts w:eastAsia="Lucida Sans Unicode"/>
          <w:bCs/>
          <w:iCs/>
          <w:kern w:val="1"/>
          <w:shd w:val="clear" w:color="auto" w:fill="FFFFFF"/>
          <w:lang w:eastAsia="hi-IN" w:bidi="hi-IN"/>
        </w:rPr>
        <w:t>pt.</w:t>
      </w:r>
      <w:r w:rsidRPr="001B5FFC">
        <w:rPr>
          <w:rFonts w:eastAsia="Lucida Sans Unicode"/>
          <w:bCs/>
          <w:iCs/>
          <w:kern w:val="1"/>
          <w:shd w:val="clear" w:color="auto" w:fill="FFFFFF"/>
          <w:lang w:eastAsia="hi-IN" w:bidi="hi-IN"/>
        </w:rPr>
        <w:t xml:space="preserve"> „Projekt techniczno-wykonawczy remontu i adaptacji do celów obsługi ruchu turystycznego ekspozycji ilustrującej obieg wozów na poziomie wydobywczym kopalni, w tym torowiska, sieć trakcyjną, wozy materiałowe, wozy osobowe, wozy do przewozu osób poszkodowanych, elektrowozy z napędem sieciowym i elektrowozy z</w:t>
      </w:r>
      <w:r>
        <w:rPr>
          <w:rFonts w:eastAsia="Lucida Sans Unicode"/>
          <w:bCs/>
          <w:iCs/>
          <w:kern w:val="1"/>
          <w:shd w:val="clear" w:color="auto" w:fill="FFFFFF"/>
          <w:lang w:eastAsia="hi-IN" w:bidi="hi-IN"/>
        </w:rPr>
        <w:t> </w:t>
      </w:r>
      <w:r w:rsidRPr="001B5FFC">
        <w:rPr>
          <w:rFonts w:eastAsia="Lucida Sans Unicode"/>
          <w:bCs/>
          <w:iCs/>
          <w:kern w:val="1"/>
          <w:shd w:val="clear" w:color="auto" w:fill="FFFFFF"/>
          <w:lang w:eastAsia="hi-IN" w:bidi="hi-IN"/>
        </w:rPr>
        <w:t>napędem akumulatorowym”</w:t>
      </w:r>
      <w:r>
        <w:rPr>
          <w:rFonts w:eastAsia="Lucida Sans Unicode"/>
          <w:bCs/>
          <w:iCs/>
          <w:kern w:val="1"/>
          <w:shd w:val="clear" w:color="auto" w:fill="FFFFFF"/>
          <w:lang w:eastAsia="hi-IN" w:bidi="hi-IN"/>
        </w:rPr>
        <w:t xml:space="preserve"> wykonane przez Zakład Technologii Eksploatacji i Obudów Górniczych Głównego Instytutu Górni</w:t>
      </w:r>
      <w:r w:rsidR="000770FE">
        <w:rPr>
          <w:rFonts w:eastAsia="Lucida Sans Unicode"/>
          <w:bCs/>
          <w:iCs/>
          <w:kern w:val="1"/>
          <w:shd w:val="clear" w:color="auto" w:fill="FFFFFF"/>
          <w:lang w:eastAsia="hi-IN" w:bidi="hi-IN"/>
        </w:rPr>
        <w:t>czego w </w:t>
      </w:r>
      <w:r>
        <w:rPr>
          <w:rFonts w:eastAsia="Lucida Sans Unicode"/>
          <w:bCs/>
          <w:iCs/>
          <w:kern w:val="1"/>
          <w:shd w:val="clear" w:color="auto" w:fill="FFFFFF"/>
          <w:lang w:eastAsia="hi-IN" w:bidi="hi-IN"/>
        </w:rPr>
        <w:t>październiku 2012 r.,</w:t>
      </w:r>
    </w:p>
    <w:p w:rsidR="001F177F" w:rsidRPr="001F177F" w:rsidRDefault="001F177F" w:rsidP="001B5FFC">
      <w:pPr>
        <w:pStyle w:val="Akapitzlist"/>
        <w:numPr>
          <w:ilvl w:val="0"/>
          <w:numId w:val="32"/>
        </w:numPr>
        <w:spacing w:line="360" w:lineRule="auto"/>
        <w:jc w:val="both"/>
      </w:pPr>
      <w:r>
        <w:rPr>
          <w:rFonts w:eastAsia="Lucida Sans Unicode"/>
          <w:bCs/>
          <w:iCs/>
          <w:kern w:val="1"/>
          <w:shd w:val="clear" w:color="auto" w:fill="FFFFFF"/>
          <w:lang w:eastAsia="hi-IN" w:bidi="hi-IN"/>
        </w:rPr>
        <w:t>Dokumentacja układu transportu koleją podziemną w Skansenie Górniczym Królowa Luiza. Urządzenia i układ przewozu ludzi oraz transportu materiałów” – opracowywana równolegle przez ELEKTROMETAL SA,</w:t>
      </w:r>
    </w:p>
    <w:p w:rsidR="001F177F" w:rsidRPr="001F177F" w:rsidRDefault="001F177F" w:rsidP="001F177F">
      <w:pPr>
        <w:pStyle w:val="Akapitzlist"/>
        <w:numPr>
          <w:ilvl w:val="0"/>
          <w:numId w:val="32"/>
        </w:numPr>
        <w:spacing w:line="360" w:lineRule="auto"/>
        <w:jc w:val="both"/>
      </w:pPr>
      <w:r>
        <w:rPr>
          <w:rFonts w:eastAsia="Lucida Sans Unicode"/>
          <w:bCs/>
          <w:iCs/>
          <w:kern w:val="1"/>
          <w:shd w:val="clear" w:color="auto" w:fill="FFFFFF"/>
          <w:lang w:eastAsia="hi-IN" w:bidi="hi-IN"/>
        </w:rPr>
        <w:t>Regulamin pracy kolei podziemnej w Skansenie Górniczym Królowa Luiza” – opracowywany równolegle przez ELEKTROMETAL SA,</w:t>
      </w:r>
    </w:p>
    <w:p w:rsidR="001F177F" w:rsidRPr="001F177F" w:rsidRDefault="001F177F" w:rsidP="001F177F">
      <w:pPr>
        <w:pStyle w:val="Akapitzlist"/>
        <w:numPr>
          <w:ilvl w:val="0"/>
          <w:numId w:val="32"/>
        </w:numPr>
        <w:spacing w:line="360" w:lineRule="auto"/>
        <w:jc w:val="both"/>
      </w:pPr>
      <w:r>
        <w:t>Dokumentacja powykonawcza „Remont i adaptacja dla ruchu turystycznego szybu „Wyzwolenie” i skansenu górniczego „Królowa Luiza</w:t>
      </w:r>
      <w:r w:rsidR="00EE4B48">
        <w:t>” – opracowana przez Przedsiębiorstwo Projektowo-Usługowe „PRYMAT” w grudniu 2011 r.,</w:t>
      </w:r>
    </w:p>
    <w:p w:rsidR="001F177F" w:rsidRPr="001F177F" w:rsidRDefault="001F177F" w:rsidP="001F177F">
      <w:pPr>
        <w:pStyle w:val="Akapitzlist"/>
        <w:numPr>
          <w:ilvl w:val="0"/>
          <w:numId w:val="32"/>
        </w:numPr>
        <w:spacing w:line="360" w:lineRule="auto"/>
        <w:jc w:val="both"/>
      </w:pPr>
      <w:r>
        <w:rPr>
          <w:rFonts w:eastAsia="Lucida Sans Unicode"/>
          <w:bCs/>
          <w:iCs/>
          <w:kern w:val="1"/>
          <w:shd w:val="clear" w:color="auto" w:fill="FFFFFF"/>
          <w:lang w:eastAsia="hi-IN" w:bidi="hi-IN"/>
        </w:rPr>
        <w:t>uzgodnienia z Inwestorem,</w:t>
      </w:r>
    </w:p>
    <w:p w:rsidR="001F177F" w:rsidRPr="00EE4B48" w:rsidRDefault="00EE4B48" w:rsidP="001B5FFC">
      <w:pPr>
        <w:pStyle w:val="Akapitzlist"/>
        <w:numPr>
          <w:ilvl w:val="0"/>
          <w:numId w:val="32"/>
        </w:numPr>
        <w:spacing w:line="360" w:lineRule="auto"/>
        <w:jc w:val="both"/>
      </w:pPr>
      <w:r>
        <w:rPr>
          <w:rFonts w:eastAsia="Lucida Sans Unicode"/>
          <w:bCs/>
          <w:iCs/>
          <w:kern w:val="1"/>
          <w:shd w:val="clear" w:color="auto" w:fill="FFFFFF"/>
          <w:lang w:eastAsia="hi-IN" w:bidi="hi-IN"/>
        </w:rPr>
        <w:t>materiały przekazane przez Inwestora:</w:t>
      </w:r>
    </w:p>
    <w:p w:rsidR="00EE4B48" w:rsidRDefault="00EE4B48" w:rsidP="00EE4B48">
      <w:pPr>
        <w:pStyle w:val="Akapitzlist"/>
        <w:numPr>
          <w:ilvl w:val="0"/>
          <w:numId w:val="33"/>
        </w:numPr>
        <w:spacing w:line="360" w:lineRule="auto"/>
        <w:jc w:val="both"/>
      </w:pPr>
      <w:r>
        <w:t>aktualne mapy wyrobisk,</w:t>
      </w:r>
    </w:p>
    <w:p w:rsidR="0008698B" w:rsidRDefault="00FF3562" w:rsidP="00EE4B48">
      <w:pPr>
        <w:pStyle w:val="Akapitzlist"/>
        <w:numPr>
          <w:ilvl w:val="0"/>
          <w:numId w:val="33"/>
        </w:numPr>
        <w:spacing w:line="360" w:lineRule="auto"/>
        <w:jc w:val="both"/>
      </w:pPr>
      <w:r>
        <w:t>dane geologiczne, hydrogeologiczne i geologiczno-inżynierskie,</w:t>
      </w:r>
    </w:p>
    <w:p w:rsidR="00FF3562" w:rsidRDefault="00FF3562" w:rsidP="00EE4B48">
      <w:pPr>
        <w:pStyle w:val="Akapitzlist"/>
        <w:numPr>
          <w:ilvl w:val="0"/>
          <w:numId w:val="33"/>
        </w:numPr>
        <w:spacing w:line="360" w:lineRule="auto"/>
        <w:jc w:val="both"/>
      </w:pPr>
      <w:r>
        <w:t>charakterystykę występujących zagrożeń</w:t>
      </w:r>
      <w:r w:rsidR="00465488">
        <w:t xml:space="preserve"> wraz z stosowaną profilaktyką,</w:t>
      </w:r>
    </w:p>
    <w:p w:rsidR="00465488" w:rsidRDefault="00465488" w:rsidP="00EE4B48">
      <w:pPr>
        <w:pStyle w:val="Akapitzlist"/>
        <w:numPr>
          <w:ilvl w:val="0"/>
          <w:numId w:val="33"/>
        </w:numPr>
        <w:spacing w:line="360" w:lineRule="auto"/>
        <w:jc w:val="both"/>
      </w:pPr>
      <w:r>
        <w:t>sposób przewietrzania,</w:t>
      </w:r>
    </w:p>
    <w:p w:rsidR="00EE4B48" w:rsidRPr="00EE4B48" w:rsidRDefault="00EE4B48" w:rsidP="00EE4B48">
      <w:pPr>
        <w:pStyle w:val="Akapitzlist"/>
        <w:numPr>
          <w:ilvl w:val="0"/>
          <w:numId w:val="33"/>
        </w:numPr>
        <w:spacing w:line="360" w:lineRule="auto"/>
        <w:jc w:val="both"/>
      </w:pPr>
      <w:r>
        <w:t>aktualne parametry zwarciowe w sieci 500 V,</w:t>
      </w:r>
    </w:p>
    <w:p w:rsidR="00EE4B48" w:rsidRPr="001B5FFC" w:rsidRDefault="00EE4B48" w:rsidP="001B5FFC">
      <w:pPr>
        <w:pStyle w:val="Akapitzlist"/>
        <w:numPr>
          <w:ilvl w:val="0"/>
          <w:numId w:val="32"/>
        </w:numPr>
        <w:spacing w:line="360" w:lineRule="auto"/>
        <w:jc w:val="both"/>
      </w:pPr>
      <w:r>
        <w:rPr>
          <w:rFonts w:eastAsia="Lucida Sans Unicode"/>
          <w:bCs/>
          <w:iCs/>
          <w:kern w:val="1"/>
          <w:shd w:val="clear" w:color="auto" w:fill="FFFFFF"/>
          <w:lang w:eastAsia="hi-IN" w:bidi="hi-IN"/>
        </w:rPr>
        <w:t>Instrukcje obsługi, DTR, karty katalogowe zastosowanych urządzeń i aparatów.</w:t>
      </w:r>
    </w:p>
    <w:p w:rsidR="001B5FFC" w:rsidRDefault="001B5FFC" w:rsidP="001B5FFC">
      <w:pPr>
        <w:spacing w:line="360" w:lineRule="auto"/>
        <w:jc w:val="both"/>
      </w:pPr>
    </w:p>
    <w:p w:rsidR="00EE4B48" w:rsidRDefault="00EE4B48">
      <w:r>
        <w:br w:type="page"/>
      </w:r>
    </w:p>
    <w:p w:rsidR="001B5FFC" w:rsidRPr="00EE4B48" w:rsidRDefault="001B5FFC" w:rsidP="001B5FFC">
      <w:pPr>
        <w:spacing w:line="360" w:lineRule="auto"/>
        <w:jc w:val="both"/>
        <w:rPr>
          <w:sz w:val="2"/>
          <w:szCs w:val="2"/>
        </w:rPr>
      </w:pPr>
    </w:p>
    <w:p w:rsidR="00120CEB" w:rsidRPr="00120CEB" w:rsidRDefault="0053576D" w:rsidP="00120CEB">
      <w:pPr>
        <w:pStyle w:val="Nagwek1"/>
        <w:keepNext w:val="0"/>
        <w:widowControl w:val="0"/>
        <w:numPr>
          <w:ilvl w:val="0"/>
          <w:numId w:val="12"/>
        </w:numPr>
        <w:spacing w:before="240" w:line="480" w:lineRule="auto"/>
        <w:rPr>
          <w:rFonts w:ascii="Times New Roman" w:hAnsi="Times New Roman" w:cs="Times New Roman"/>
          <w:i/>
          <w:noProof/>
        </w:rPr>
      </w:pPr>
      <w:bookmarkStart w:id="11" w:name="_Toc429742539"/>
      <w:r>
        <w:rPr>
          <w:rFonts w:ascii="Times New Roman" w:hAnsi="Times New Roman" w:cs="Times New Roman"/>
          <w:i/>
          <w:noProof/>
        </w:rPr>
        <w:t>Przepisy i normy</w:t>
      </w:r>
      <w:r w:rsidRPr="00527862">
        <w:rPr>
          <w:rFonts w:ascii="Times New Roman" w:hAnsi="Times New Roman" w:cs="Times New Roman"/>
          <w:i/>
          <w:noProof/>
        </w:rPr>
        <w:t>.</w:t>
      </w:r>
      <w:bookmarkEnd w:id="11"/>
    </w:p>
    <w:p w:rsidR="0067145E" w:rsidRPr="0067145E" w:rsidRDefault="0067145E" w:rsidP="00685AC2">
      <w:pPr>
        <w:widowControl w:val="0"/>
        <w:numPr>
          <w:ilvl w:val="0"/>
          <w:numId w:val="8"/>
        </w:numPr>
        <w:tabs>
          <w:tab w:val="clear" w:pos="794"/>
          <w:tab w:val="num" w:pos="709"/>
        </w:tabs>
        <w:overflowPunct w:val="0"/>
        <w:autoSpaceDE w:val="0"/>
        <w:autoSpaceDN w:val="0"/>
        <w:adjustRightInd w:val="0"/>
        <w:spacing w:line="360" w:lineRule="auto"/>
        <w:jc w:val="both"/>
        <w:textAlignment w:val="baseline"/>
      </w:pPr>
      <w:r w:rsidRPr="0067145E">
        <w:t>Prawo Geologiczne i Górnicze, ustawa z dnia 09 czerwca 2011r wraz z późniejszymi zmianami.</w:t>
      </w:r>
    </w:p>
    <w:p w:rsidR="0067145E" w:rsidRPr="0067145E" w:rsidRDefault="0067145E" w:rsidP="0053576D">
      <w:pPr>
        <w:widowControl w:val="0"/>
        <w:numPr>
          <w:ilvl w:val="0"/>
          <w:numId w:val="8"/>
        </w:numPr>
        <w:tabs>
          <w:tab w:val="clear" w:pos="794"/>
          <w:tab w:val="num" w:pos="709"/>
        </w:tabs>
        <w:overflowPunct w:val="0"/>
        <w:autoSpaceDE w:val="0"/>
        <w:autoSpaceDN w:val="0"/>
        <w:adjustRightInd w:val="0"/>
        <w:spacing w:line="360" w:lineRule="auto"/>
        <w:jc w:val="both"/>
        <w:textAlignment w:val="baseline"/>
      </w:pPr>
      <w:r w:rsidRPr="0067145E">
        <w:t>Rozporządzenia Ministra Gospodarki z dnia 28.06.2002r. w sprawie bezpieczeństwa i higieny pracy, prowadzenia ruchu oraz specjalistycznego zabezpieczenia przeciwpożarowego w podziemnych zakładach górniczych wraz z późniejszymi zmianami.</w:t>
      </w:r>
    </w:p>
    <w:p w:rsidR="00591298" w:rsidRDefault="00591298" w:rsidP="0053576D">
      <w:pPr>
        <w:widowControl w:val="0"/>
        <w:numPr>
          <w:ilvl w:val="0"/>
          <w:numId w:val="8"/>
        </w:numPr>
        <w:tabs>
          <w:tab w:val="clear" w:pos="794"/>
          <w:tab w:val="num" w:pos="709"/>
        </w:tabs>
        <w:overflowPunct w:val="0"/>
        <w:autoSpaceDE w:val="0"/>
        <w:autoSpaceDN w:val="0"/>
        <w:adjustRightInd w:val="0"/>
        <w:spacing w:line="360" w:lineRule="auto"/>
        <w:jc w:val="both"/>
        <w:textAlignment w:val="baseline"/>
      </w:pPr>
      <w:r>
        <w:t xml:space="preserve">PN-G-47071 </w:t>
      </w:r>
      <w:r w:rsidRPr="0067145E">
        <w:t xml:space="preserve">„Górnicze koleje podziemne. </w:t>
      </w:r>
      <w:r>
        <w:t>Ładownie baterii akumulatorów trakcyjnych</w:t>
      </w:r>
      <w:r w:rsidRPr="0067145E">
        <w:t>. Wymagania”</w:t>
      </w:r>
      <w:r>
        <w:t>.</w:t>
      </w:r>
    </w:p>
    <w:p w:rsidR="00577D96" w:rsidRPr="00987A36" w:rsidRDefault="00577D96" w:rsidP="00577D96">
      <w:pPr>
        <w:widowControl w:val="0"/>
        <w:numPr>
          <w:ilvl w:val="0"/>
          <w:numId w:val="8"/>
        </w:numPr>
        <w:spacing w:line="360" w:lineRule="auto"/>
        <w:jc w:val="both"/>
      </w:pPr>
      <w:r w:rsidRPr="00987A36">
        <w:t>PN-G-5024:1999 - Górnictwo. Przewietrzanie podziemnych wyrobisk górniczych. Wytyczne obliczania niezbędnej ilości powietrza.</w:t>
      </w:r>
    </w:p>
    <w:p w:rsidR="00577D96" w:rsidRPr="00987A36" w:rsidRDefault="00577D96" w:rsidP="00577D96">
      <w:pPr>
        <w:widowControl w:val="0"/>
        <w:numPr>
          <w:ilvl w:val="0"/>
          <w:numId w:val="8"/>
        </w:numPr>
        <w:spacing w:line="360" w:lineRule="auto"/>
        <w:jc w:val="both"/>
      </w:pPr>
      <w:r w:rsidRPr="00987A36">
        <w:t>PN-73/G-60101 - Przewietrzanie wyrobisk górniczych. Tamy wentylacyjne. Zasady projektowania i wykonania.</w:t>
      </w:r>
    </w:p>
    <w:p w:rsidR="00577D96" w:rsidRPr="00987A36" w:rsidRDefault="00577D96" w:rsidP="00577D96">
      <w:pPr>
        <w:widowControl w:val="0"/>
        <w:numPr>
          <w:ilvl w:val="0"/>
          <w:numId w:val="8"/>
        </w:numPr>
        <w:tabs>
          <w:tab w:val="left" w:pos="3047"/>
          <w:tab w:val="left" w:pos="9210"/>
        </w:tabs>
        <w:spacing w:line="360" w:lineRule="auto"/>
        <w:jc w:val="both"/>
      </w:pPr>
      <w:r w:rsidRPr="00987A36">
        <w:t>PN-G-14002:1997 - Górnictwo. Betonity do obudowy wyrobisk górniczych. Wymagania i</w:t>
      </w:r>
      <w:r>
        <w:t> </w:t>
      </w:r>
      <w:r w:rsidRPr="00987A36">
        <w:t>badania.</w:t>
      </w:r>
    </w:p>
    <w:p w:rsidR="00577D96" w:rsidRPr="00987A36" w:rsidRDefault="00577D96" w:rsidP="00577D96">
      <w:pPr>
        <w:pStyle w:val="Style1"/>
        <w:numPr>
          <w:ilvl w:val="0"/>
          <w:numId w:val="8"/>
        </w:numPr>
        <w:rPr>
          <w:sz w:val="24"/>
          <w:szCs w:val="24"/>
        </w:rPr>
      </w:pPr>
      <w:r w:rsidRPr="00987A36">
        <w:rPr>
          <w:sz w:val="24"/>
          <w:szCs w:val="24"/>
        </w:rPr>
        <w:t>PN-G-14101:1997 - Górnictwo. Prefabrykowane elementy ścieków kopalnianych. Wymagania i badania.</w:t>
      </w:r>
    </w:p>
    <w:p w:rsidR="00577D96" w:rsidRPr="00987A36" w:rsidRDefault="00577D96" w:rsidP="00577D96">
      <w:pPr>
        <w:widowControl w:val="0"/>
        <w:numPr>
          <w:ilvl w:val="0"/>
          <w:numId w:val="8"/>
        </w:numPr>
        <w:tabs>
          <w:tab w:val="left" w:pos="3047"/>
          <w:tab w:val="left" w:pos="9210"/>
        </w:tabs>
        <w:spacing w:line="360" w:lineRule="auto"/>
        <w:jc w:val="both"/>
      </w:pPr>
      <w:r w:rsidRPr="00987A36">
        <w:t>PN-G- 14100: 1997 - Podziemne wyrobiska górnicze korytarzowe i komorowe. Beton natryskowy. Wymagania i badania.</w:t>
      </w:r>
    </w:p>
    <w:p w:rsidR="00F73C8D" w:rsidRPr="00987A36" w:rsidRDefault="00F73C8D" w:rsidP="00F73C8D">
      <w:pPr>
        <w:widowControl w:val="0"/>
        <w:numPr>
          <w:ilvl w:val="0"/>
          <w:numId w:val="8"/>
        </w:numPr>
        <w:spacing w:line="360" w:lineRule="auto"/>
        <w:jc w:val="both"/>
        <w:rPr>
          <w:color w:val="000000"/>
        </w:rPr>
      </w:pPr>
      <w:r w:rsidRPr="00987A36">
        <w:rPr>
          <w:color w:val="000000"/>
        </w:rPr>
        <w:t>PN-EN 206-1:2003-Beton. Wymagania, właściwości, produkcja i zgodność.</w:t>
      </w:r>
    </w:p>
    <w:p w:rsidR="00F73C8D" w:rsidRPr="00987A36" w:rsidRDefault="00F73C8D" w:rsidP="00F73C8D">
      <w:pPr>
        <w:pStyle w:val="Style1"/>
        <w:numPr>
          <w:ilvl w:val="0"/>
          <w:numId w:val="8"/>
        </w:numPr>
        <w:tabs>
          <w:tab w:val="left" w:pos="3047"/>
          <w:tab w:val="left" w:pos="9210"/>
        </w:tabs>
        <w:rPr>
          <w:sz w:val="24"/>
          <w:szCs w:val="24"/>
        </w:rPr>
      </w:pPr>
      <w:r w:rsidRPr="00987A36">
        <w:rPr>
          <w:sz w:val="24"/>
          <w:szCs w:val="24"/>
        </w:rPr>
        <w:t>PN-90/B-14501 - Zaprawy budowlane cementowe.</w:t>
      </w:r>
    </w:p>
    <w:p w:rsidR="00F73C8D" w:rsidRPr="00987A36" w:rsidRDefault="00F73C8D" w:rsidP="00F73C8D">
      <w:pPr>
        <w:pStyle w:val="Zwykytekst"/>
        <w:numPr>
          <w:ilvl w:val="0"/>
          <w:numId w:val="8"/>
        </w:numPr>
        <w:spacing w:line="360" w:lineRule="auto"/>
        <w:jc w:val="both"/>
        <w:rPr>
          <w:rFonts w:ascii="Times New Roman" w:hAnsi="Times New Roman"/>
          <w:sz w:val="24"/>
          <w:szCs w:val="24"/>
        </w:rPr>
      </w:pPr>
      <w:r w:rsidRPr="00987A36">
        <w:rPr>
          <w:rFonts w:ascii="Times New Roman" w:hAnsi="Times New Roman"/>
          <w:sz w:val="24"/>
          <w:szCs w:val="24"/>
        </w:rPr>
        <w:t>PN-73/G-15001 – Obudowa chodników łukami korytkowymi. Odrzwia trójdzielne.</w:t>
      </w:r>
    </w:p>
    <w:p w:rsidR="00F73C8D" w:rsidRPr="00987A36" w:rsidRDefault="00F73C8D" w:rsidP="00F73C8D">
      <w:pPr>
        <w:widowControl w:val="0"/>
        <w:numPr>
          <w:ilvl w:val="0"/>
          <w:numId w:val="8"/>
        </w:numPr>
        <w:tabs>
          <w:tab w:val="left" w:pos="3047"/>
          <w:tab w:val="left" w:pos="9210"/>
        </w:tabs>
        <w:spacing w:line="360" w:lineRule="auto"/>
        <w:jc w:val="both"/>
      </w:pPr>
      <w:r w:rsidRPr="00987A36">
        <w:t>PN-G-15050:1996 - Obudowa wyrobisk górniczych. Siatki okładzinowe zgrzewne.</w:t>
      </w:r>
    </w:p>
    <w:p w:rsidR="00F73C8D" w:rsidRPr="00987A36" w:rsidRDefault="00F73C8D" w:rsidP="00F73C8D">
      <w:pPr>
        <w:widowControl w:val="0"/>
        <w:numPr>
          <w:ilvl w:val="0"/>
          <w:numId w:val="8"/>
        </w:numPr>
        <w:spacing w:line="360" w:lineRule="auto"/>
        <w:jc w:val="both"/>
      </w:pPr>
      <w:r w:rsidRPr="00987A36">
        <w:t>PN-G-05013:1997 - Wyrobiska korytarzowe poziome i pochyłe w zakładach górniczych. Zasady projektowania wzajemne</w:t>
      </w:r>
      <w:r w:rsidR="000770FE">
        <w:t>go usytuowania torów, ścieków i </w:t>
      </w:r>
      <w:r w:rsidRPr="00987A36">
        <w:t>posadowień obudowy.</w:t>
      </w:r>
    </w:p>
    <w:p w:rsidR="002C3830" w:rsidRDefault="0067145E" w:rsidP="00685AC2">
      <w:pPr>
        <w:widowControl w:val="0"/>
        <w:numPr>
          <w:ilvl w:val="0"/>
          <w:numId w:val="8"/>
        </w:numPr>
        <w:tabs>
          <w:tab w:val="clear" w:pos="794"/>
          <w:tab w:val="num" w:pos="709"/>
        </w:tabs>
        <w:overflowPunct w:val="0"/>
        <w:autoSpaceDE w:val="0"/>
        <w:autoSpaceDN w:val="0"/>
        <w:adjustRightInd w:val="0"/>
        <w:spacing w:line="360" w:lineRule="auto"/>
        <w:jc w:val="both"/>
        <w:textAlignment w:val="baseline"/>
      </w:pPr>
      <w:r w:rsidRPr="0067145E">
        <w:t>PN-G-47061 „Górnicze koleje podziemne. Nawierzchnie torowe. Wymagania”</w:t>
      </w:r>
      <w:r w:rsidR="00CD2D86">
        <w:t>.</w:t>
      </w:r>
    </w:p>
    <w:p w:rsidR="002C3830" w:rsidRDefault="002C3830">
      <w:r>
        <w:br w:type="page"/>
      </w:r>
    </w:p>
    <w:p w:rsidR="00CD2D86" w:rsidRPr="00777162" w:rsidRDefault="00CD2D86" w:rsidP="00777162">
      <w:pPr>
        <w:widowControl w:val="0"/>
        <w:overflowPunct w:val="0"/>
        <w:autoSpaceDE w:val="0"/>
        <w:autoSpaceDN w:val="0"/>
        <w:adjustRightInd w:val="0"/>
        <w:spacing w:line="360" w:lineRule="auto"/>
        <w:ind w:left="794"/>
        <w:jc w:val="both"/>
        <w:textAlignment w:val="baseline"/>
        <w:rPr>
          <w:sz w:val="2"/>
          <w:szCs w:val="2"/>
        </w:rPr>
      </w:pPr>
    </w:p>
    <w:p w:rsidR="008672A3" w:rsidRDefault="008672A3" w:rsidP="008672A3">
      <w:pPr>
        <w:widowControl w:val="0"/>
        <w:overflowPunct w:val="0"/>
        <w:autoSpaceDE w:val="0"/>
        <w:autoSpaceDN w:val="0"/>
        <w:adjustRightInd w:val="0"/>
        <w:spacing w:line="360" w:lineRule="auto"/>
        <w:ind w:left="794"/>
        <w:jc w:val="both"/>
        <w:textAlignment w:val="baseline"/>
      </w:pPr>
    </w:p>
    <w:p w:rsidR="00CD2D86" w:rsidRDefault="0067145E" w:rsidP="00685AC2">
      <w:pPr>
        <w:widowControl w:val="0"/>
        <w:numPr>
          <w:ilvl w:val="0"/>
          <w:numId w:val="8"/>
        </w:numPr>
        <w:tabs>
          <w:tab w:val="clear" w:pos="794"/>
          <w:tab w:val="num" w:pos="709"/>
        </w:tabs>
        <w:overflowPunct w:val="0"/>
        <w:autoSpaceDE w:val="0"/>
        <w:autoSpaceDN w:val="0"/>
        <w:adjustRightInd w:val="0"/>
        <w:spacing w:line="360" w:lineRule="auto"/>
        <w:jc w:val="both"/>
        <w:textAlignment w:val="baseline"/>
      </w:pPr>
      <w:r w:rsidRPr="0067145E">
        <w:t>PN-G-06009 „Wyrobiska korytarzowe poziome i pochyłe. Odstępy ruchowe i wymiary przejścia dla ludzi”.</w:t>
      </w:r>
    </w:p>
    <w:p w:rsidR="0067145E" w:rsidRPr="0067145E" w:rsidRDefault="0067145E" w:rsidP="00685AC2">
      <w:pPr>
        <w:widowControl w:val="0"/>
        <w:numPr>
          <w:ilvl w:val="0"/>
          <w:numId w:val="8"/>
        </w:numPr>
        <w:tabs>
          <w:tab w:val="clear" w:pos="794"/>
          <w:tab w:val="num" w:pos="709"/>
        </w:tabs>
        <w:overflowPunct w:val="0"/>
        <w:autoSpaceDE w:val="0"/>
        <w:autoSpaceDN w:val="0"/>
        <w:adjustRightInd w:val="0"/>
        <w:spacing w:line="360" w:lineRule="auto"/>
        <w:jc w:val="both"/>
        <w:textAlignment w:val="baseline"/>
      </w:pPr>
      <w:r w:rsidRPr="0067145E">
        <w:rPr>
          <w:bCs/>
        </w:rPr>
        <w:t>PN-G-49001</w:t>
      </w:r>
      <w:r w:rsidRPr="0067145E">
        <w:t>”</w:t>
      </w:r>
      <w:r w:rsidRPr="0067145E">
        <w:rPr>
          <w:color w:val="333333"/>
        </w:rPr>
        <w:t xml:space="preserve"> </w:t>
      </w:r>
      <w:r w:rsidRPr="0067145E">
        <w:t>Górnicze koleje podziemne -- Sygnały i znaki kolejowe”.</w:t>
      </w:r>
    </w:p>
    <w:p w:rsidR="0067145E" w:rsidRPr="00777162" w:rsidRDefault="0067145E" w:rsidP="00685AC2">
      <w:pPr>
        <w:widowControl w:val="0"/>
        <w:numPr>
          <w:ilvl w:val="0"/>
          <w:numId w:val="8"/>
        </w:numPr>
        <w:tabs>
          <w:tab w:val="clear" w:pos="794"/>
          <w:tab w:val="num" w:pos="709"/>
        </w:tabs>
        <w:overflowPunct w:val="0"/>
        <w:autoSpaceDE w:val="0"/>
        <w:autoSpaceDN w:val="0"/>
        <w:adjustRightInd w:val="0"/>
        <w:spacing w:line="360" w:lineRule="auto"/>
        <w:jc w:val="both"/>
        <w:textAlignment w:val="baseline"/>
      </w:pPr>
      <w:r w:rsidRPr="0067145E">
        <w:rPr>
          <w:bCs/>
        </w:rPr>
        <w:t>PN</w:t>
      </w:r>
      <w:r w:rsidRPr="00777162">
        <w:rPr>
          <w:bCs/>
        </w:rPr>
        <w:t>-G-47064</w:t>
      </w:r>
      <w:r w:rsidRPr="00777162">
        <w:t xml:space="preserve"> „Tory kopalniane -- Materiały drzewne nawierzchni torowej”. </w:t>
      </w:r>
    </w:p>
    <w:p w:rsidR="00591298" w:rsidRPr="00777162" w:rsidRDefault="0067145E" w:rsidP="00685AC2">
      <w:pPr>
        <w:widowControl w:val="0"/>
        <w:numPr>
          <w:ilvl w:val="0"/>
          <w:numId w:val="8"/>
        </w:numPr>
        <w:tabs>
          <w:tab w:val="clear" w:pos="794"/>
          <w:tab w:val="num" w:pos="709"/>
        </w:tabs>
        <w:overflowPunct w:val="0"/>
        <w:autoSpaceDE w:val="0"/>
        <w:autoSpaceDN w:val="0"/>
        <w:adjustRightInd w:val="0"/>
        <w:spacing w:line="360" w:lineRule="auto"/>
        <w:jc w:val="both"/>
        <w:textAlignment w:val="baseline"/>
      </w:pPr>
      <w:r w:rsidRPr="00777162">
        <w:t>PN-G-02600 „Ochrona pracy w górnictwie. Oświetlenie podziemnych wyrobisk zakładów górniczych”</w:t>
      </w:r>
      <w:r w:rsidR="00591298" w:rsidRPr="00777162">
        <w:t>.</w:t>
      </w:r>
    </w:p>
    <w:p w:rsidR="002C3830" w:rsidRPr="00777162" w:rsidRDefault="002C3830" w:rsidP="002C3830">
      <w:pPr>
        <w:widowControl w:val="0"/>
        <w:numPr>
          <w:ilvl w:val="0"/>
          <w:numId w:val="8"/>
        </w:numPr>
        <w:tabs>
          <w:tab w:val="num" w:pos="1440"/>
        </w:tabs>
        <w:spacing w:line="360" w:lineRule="auto"/>
        <w:ind w:right="-143"/>
        <w:jc w:val="both"/>
      </w:pPr>
      <w:r w:rsidRPr="00777162">
        <w:t>PN-G-46320:1997 Ochrona pracy w górnictwie. Sygnalizacja optyczna i akustyczna w podziemnych wyrobiskach zakładów górniczych. Wymagania</w:t>
      </w:r>
      <w:r w:rsidR="00777162" w:rsidRPr="00777162">
        <w:t>.</w:t>
      </w:r>
      <w:r w:rsidRPr="00777162">
        <w:t xml:space="preserve"> </w:t>
      </w:r>
    </w:p>
    <w:p w:rsidR="002C3830" w:rsidRPr="00777162" w:rsidRDefault="002C3830" w:rsidP="002C3830">
      <w:pPr>
        <w:widowControl w:val="0"/>
        <w:numPr>
          <w:ilvl w:val="0"/>
          <w:numId w:val="8"/>
        </w:numPr>
        <w:spacing w:line="360" w:lineRule="auto"/>
        <w:ind w:right="-143"/>
        <w:jc w:val="both"/>
        <w:rPr>
          <w:iCs/>
        </w:rPr>
      </w:pPr>
      <w:r w:rsidRPr="00777162">
        <w:rPr>
          <w:iCs/>
        </w:rPr>
        <w:t>PN-G-42000 Górnictwo. Elektroenergetyka kopalniana. Napięcia znamionowe.</w:t>
      </w:r>
    </w:p>
    <w:p w:rsidR="002C3830" w:rsidRPr="00A14732" w:rsidRDefault="002C3830" w:rsidP="002C3830">
      <w:pPr>
        <w:widowControl w:val="0"/>
        <w:numPr>
          <w:ilvl w:val="0"/>
          <w:numId w:val="8"/>
        </w:numPr>
        <w:spacing w:line="360" w:lineRule="auto"/>
        <w:ind w:right="-143"/>
        <w:jc w:val="both"/>
      </w:pPr>
      <w:r w:rsidRPr="00777162">
        <w:t>PN-G-42040:1996- Środki ochronne i zabezpieczające w elektroenergetyce kopalnianej. Zabezpieczenia upływowe. Wymagania</w:t>
      </w:r>
      <w:r w:rsidRPr="00A14732">
        <w:t xml:space="preserve"> i badania.</w:t>
      </w:r>
    </w:p>
    <w:p w:rsidR="002C3830" w:rsidRPr="00987A36" w:rsidRDefault="002C3830" w:rsidP="002C3830">
      <w:pPr>
        <w:widowControl w:val="0"/>
        <w:numPr>
          <w:ilvl w:val="0"/>
          <w:numId w:val="8"/>
        </w:numPr>
        <w:spacing w:line="360" w:lineRule="auto"/>
        <w:ind w:right="-143"/>
        <w:jc w:val="both"/>
        <w:rPr>
          <w:iCs/>
        </w:rPr>
      </w:pPr>
      <w:r w:rsidRPr="00987A36">
        <w:rPr>
          <w:iCs/>
        </w:rPr>
        <w:t>PN-G-42042 Środki ochronne i zabezpieczające w elektroenergetyce kopalnianej. Zabezpiecz</w:t>
      </w:r>
      <w:r>
        <w:rPr>
          <w:iCs/>
        </w:rPr>
        <w:t>enia</w:t>
      </w:r>
      <w:r w:rsidRPr="00987A36">
        <w:rPr>
          <w:iCs/>
        </w:rPr>
        <w:t xml:space="preserve"> zwarciowe i przeciążeniowe. Wymagania i zasady dobo</w:t>
      </w:r>
      <w:r>
        <w:rPr>
          <w:iCs/>
        </w:rPr>
        <w:t>ru.</w:t>
      </w:r>
    </w:p>
    <w:p w:rsidR="002C3830" w:rsidRPr="00987A36" w:rsidRDefault="002C3830" w:rsidP="002C3830">
      <w:pPr>
        <w:widowControl w:val="0"/>
        <w:numPr>
          <w:ilvl w:val="0"/>
          <w:numId w:val="8"/>
        </w:numPr>
        <w:spacing w:line="360" w:lineRule="auto"/>
        <w:ind w:right="-143"/>
        <w:jc w:val="both"/>
        <w:rPr>
          <w:iCs/>
        </w:rPr>
      </w:pPr>
      <w:r w:rsidRPr="00987A36">
        <w:rPr>
          <w:iCs/>
        </w:rPr>
        <w:t>PN-G-42044 Środki ochronne i zabezpieczające w elektroenergetyce kopalnianej. Zabezpieczenia ziemnozwarciowe. Wymagania i zasady dobo</w:t>
      </w:r>
      <w:r>
        <w:rPr>
          <w:iCs/>
        </w:rPr>
        <w:t>ru.</w:t>
      </w:r>
    </w:p>
    <w:p w:rsidR="002C3830" w:rsidRPr="00987A36" w:rsidRDefault="002C3830" w:rsidP="002C3830">
      <w:pPr>
        <w:widowControl w:val="0"/>
        <w:numPr>
          <w:ilvl w:val="0"/>
          <w:numId w:val="8"/>
        </w:numPr>
        <w:spacing w:line="360" w:lineRule="auto"/>
        <w:ind w:right="-143"/>
        <w:jc w:val="both"/>
        <w:rPr>
          <w:iCs/>
        </w:rPr>
      </w:pPr>
      <w:r w:rsidRPr="00987A36">
        <w:rPr>
          <w:iCs/>
        </w:rPr>
        <w:t>PN-G-42041 Środki ochronne i zabezpieczające w elektroenergetyce kopalnianej. System uziemiających przewodów ochronnych. Wymaga</w:t>
      </w:r>
      <w:r>
        <w:rPr>
          <w:iCs/>
        </w:rPr>
        <w:t>nia.</w:t>
      </w:r>
    </w:p>
    <w:p w:rsidR="002C3830" w:rsidRDefault="002C3830" w:rsidP="002C3830">
      <w:pPr>
        <w:widowControl w:val="0"/>
        <w:numPr>
          <w:ilvl w:val="0"/>
          <w:numId w:val="8"/>
        </w:numPr>
        <w:spacing w:line="360" w:lineRule="auto"/>
        <w:ind w:right="-143"/>
        <w:jc w:val="both"/>
      </w:pPr>
      <w:r w:rsidRPr="00987A36">
        <w:t xml:space="preserve">PN-G-42060 Elektroenergetyka kopalniana. Obciążalność przewodów oponowych i kabli </w:t>
      </w:r>
      <w:r w:rsidRPr="00777162">
        <w:t>stosowanych w podziemnych wyrobiskach zakładów górniczych.</w:t>
      </w:r>
    </w:p>
    <w:p w:rsidR="00155EB6" w:rsidRPr="00987A36" w:rsidRDefault="00155EB6" w:rsidP="00155EB6">
      <w:pPr>
        <w:widowControl w:val="0"/>
        <w:numPr>
          <w:ilvl w:val="0"/>
          <w:numId w:val="8"/>
        </w:numPr>
        <w:spacing w:line="360" w:lineRule="auto"/>
        <w:jc w:val="both"/>
        <w:rPr>
          <w:iCs/>
        </w:rPr>
      </w:pPr>
      <w:r w:rsidRPr="00987A36">
        <w:rPr>
          <w:iCs/>
        </w:rPr>
        <w:t xml:space="preserve">PN-EN 60909-0:2002 (U) Prądy zwarciowe w sieciach trójfazowych prądu przemiennego. Część 0; Obliczanie </w:t>
      </w:r>
      <w:r>
        <w:rPr>
          <w:iCs/>
        </w:rPr>
        <w:t>prądów.</w:t>
      </w:r>
    </w:p>
    <w:p w:rsidR="00155EB6" w:rsidRPr="00987A36" w:rsidRDefault="00155EB6" w:rsidP="00155EB6">
      <w:pPr>
        <w:widowControl w:val="0"/>
        <w:numPr>
          <w:ilvl w:val="0"/>
          <w:numId w:val="8"/>
        </w:numPr>
        <w:spacing w:line="360" w:lineRule="auto"/>
        <w:jc w:val="both"/>
        <w:rPr>
          <w:iCs/>
        </w:rPr>
      </w:pPr>
      <w:r w:rsidRPr="00987A36">
        <w:rPr>
          <w:iCs/>
        </w:rPr>
        <w:t>PN-EN 60865-1:2012 (U) Obliczanie skutków prądów zwarciowych – Cześć</w:t>
      </w:r>
      <w:r>
        <w:rPr>
          <w:iCs/>
        </w:rPr>
        <w:t xml:space="preserve"> 1: definicje i metody obliczeń.</w:t>
      </w:r>
    </w:p>
    <w:p w:rsidR="002C3830" w:rsidRPr="00777162" w:rsidRDefault="002C3830" w:rsidP="002C3830">
      <w:pPr>
        <w:widowControl w:val="0"/>
        <w:numPr>
          <w:ilvl w:val="0"/>
          <w:numId w:val="8"/>
        </w:numPr>
        <w:tabs>
          <w:tab w:val="num" w:pos="1440"/>
        </w:tabs>
        <w:spacing w:line="360" w:lineRule="auto"/>
        <w:ind w:right="-143"/>
        <w:jc w:val="both"/>
      </w:pPr>
      <w:r w:rsidRPr="00777162">
        <w:t>PN-G-50000:2002 – Ochrona pracy w górnictwie. Maszyny górnicze. Ogólne wymagania bezpieczeństwa i ergonomii.</w:t>
      </w:r>
    </w:p>
    <w:p w:rsidR="00155EB6" w:rsidRDefault="002C3830" w:rsidP="002C3830">
      <w:pPr>
        <w:widowControl w:val="0"/>
        <w:numPr>
          <w:ilvl w:val="0"/>
          <w:numId w:val="8"/>
        </w:numPr>
        <w:tabs>
          <w:tab w:val="num" w:pos="1440"/>
        </w:tabs>
        <w:spacing w:line="360" w:lineRule="auto"/>
        <w:ind w:right="-143"/>
        <w:jc w:val="both"/>
      </w:pPr>
      <w:r w:rsidRPr="00777162">
        <w:t>PN-G-50001:2002 – Ochrona pracy w górnictwie. Wyposażenie elektryczne maszyn górniczych. Wymagania ogólne.</w:t>
      </w:r>
    </w:p>
    <w:p w:rsidR="00155EB6" w:rsidRDefault="00155EB6">
      <w:r>
        <w:br w:type="page"/>
      </w:r>
    </w:p>
    <w:p w:rsidR="002C3830" w:rsidRPr="00155EB6" w:rsidRDefault="002C3830" w:rsidP="00155EB6">
      <w:pPr>
        <w:widowControl w:val="0"/>
        <w:tabs>
          <w:tab w:val="num" w:pos="1440"/>
        </w:tabs>
        <w:spacing w:line="360" w:lineRule="auto"/>
        <w:ind w:left="794" w:right="-143"/>
        <w:jc w:val="both"/>
        <w:rPr>
          <w:sz w:val="2"/>
          <w:szCs w:val="2"/>
        </w:rPr>
      </w:pPr>
    </w:p>
    <w:p w:rsidR="002C3830" w:rsidRPr="00777162" w:rsidRDefault="002C3830" w:rsidP="002C3830">
      <w:pPr>
        <w:widowControl w:val="0"/>
        <w:numPr>
          <w:ilvl w:val="0"/>
          <w:numId w:val="8"/>
        </w:numPr>
        <w:tabs>
          <w:tab w:val="num" w:pos="1440"/>
        </w:tabs>
        <w:spacing w:line="360" w:lineRule="auto"/>
        <w:ind w:right="-143"/>
        <w:jc w:val="both"/>
      </w:pPr>
      <w:r w:rsidRPr="00777162">
        <w:t>PN-G-50003:2003 – Ochrona pracy w górnictwie. Urządzenia elektryczne górnicze. Wymagania i badania.</w:t>
      </w:r>
    </w:p>
    <w:p w:rsidR="002C3830" w:rsidRPr="00777162" w:rsidRDefault="00466624" w:rsidP="002C3830">
      <w:pPr>
        <w:widowControl w:val="0"/>
        <w:numPr>
          <w:ilvl w:val="0"/>
          <w:numId w:val="8"/>
        </w:numPr>
        <w:tabs>
          <w:tab w:val="num" w:pos="1440"/>
        </w:tabs>
        <w:spacing w:line="360" w:lineRule="auto"/>
        <w:ind w:right="-143"/>
        <w:jc w:val="both"/>
      </w:pPr>
      <w:hyperlink r:id="rId15" w:history="1">
        <w:r w:rsidR="002C3830" w:rsidRPr="00777162">
          <w:t>PN-EN 60529:2003</w:t>
        </w:r>
      </w:hyperlink>
      <w:r w:rsidR="002C3830" w:rsidRPr="00777162">
        <w:t xml:space="preserve"> – Stopnie ochrony zapewniane przez obudowy. </w:t>
      </w:r>
    </w:p>
    <w:p w:rsidR="00155EB6" w:rsidRDefault="002C3830" w:rsidP="00777162">
      <w:pPr>
        <w:widowControl w:val="0"/>
        <w:numPr>
          <w:ilvl w:val="0"/>
          <w:numId w:val="8"/>
        </w:numPr>
        <w:tabs>
          <w:tab w:val="num" w:pos="1440"/>
        </w:tabs>
        <w:spacing w:line="360" w:lineRule="auto"/>
        <w:ind w:right="-143"/>
        <w:jc w:val="both"/>
      </w:pPr>
      <w:r w:rsidRPr="00777162">
        <w:t>PN-EN 60204:1997 Bezpieczeństwo maszyn. Wyposażenie elektryczne maszyn. Wymagania ogólne.</w:t>
      </w:r>
    </w:p>
    <w:p w:rsidR="002C3830" w:rsidRPr="00777162" w:rsidRDefault="002C3830" w:rsidP="002C3830">
      <w:pPr>
        <w:widowControl w:val="0"/>
        <w:numPr>
          <w:ilvl w:val="0"/>
          <w:numId w:val="8"/>
        </w:numPr>
        <w:tabs>
          <w:tab w:val="num" w:pos="1440"/>
        </w:tabs>
        <w:spacing w:line="360" w:lineRule="auto"/>
        <w:ind w:right="-143"/>
        <w:jc w:val="both"/>
      </w:pPr>
      <w:r w:rsidRPr="00777162">
        <w:t>PN-EN-1050:1999 – Maszyny. Bezpieczeństwo. Zasady oceny ryzyka.</w:t>
      </w:r>
    </w:p>
    <w:p w:rsidR="002C3830" w:rsidRPr="00777162" w:rsidRDefault="002C3830" w:rsidP="002C3830">
      <w:pPr>
        <w:widowControl w:val="0"/>
        <w:numPr>
          <w:ilvl w:val="0"/>
          <w:numId w:val="8"/>
        </w:numPr>
        <w:tabs>
          <w:tab w:val="num" w:pos="1440"/>
        </w:tabs>
        <w:spacing w:line="360" w:lineRule="auto"/>
        <w:ind w:right="-143"/>
        <w:jc w:val="both"/>
      </w:pPr>
      <w:r w:rsidRPr="00777162">
        <w:t>PN-EN 60947-3:2002 Aparatura rozdzielcza i sterownicza niskonapięciowa.</w:t>
      </w:r>
    </w:p>
    <w:p w:rsidR="0067145E" w:rsidRDefault="00591298" w:rsidP="00685AC2">
      <w:pPr>
        <w:widowControl w:val="0"/>
        <w:numPr>
          <w:ilvl w:val="0"/>
          <w:numId w:val="8"/>
        </w:numPr>
        <w:tabs>
          <w:tab w:val="clear" w:pos="794"/>
          <w:tab w:val="num" w:pos="709"/>
        </w:tabs>
        <w:overflowPunct w:val="0"/>
        <w:autoSpaceDE w:val="0"/>
        <w:autoSpaceDN w:val="0"/>
        <w:adjustRightInd w:val="0"/>
        <w:spacing w:line="360" w:lineRule="auto"/>
        <w:jc w:val="both"/>
        <w:textAlignment w:val="baseline"/>
      </w:pPr>
      <w:r w:rsidRPr="00777162">
        <w:t>BN-80-0450-06 „Kopalniane koleje podziemne. Zajezdnie lokomotyw elektrycznych</w:t>
      </w:r>
      <w:r>
        <w:t xml:space="preserve"> przewodowych i akumulatorowych. Zasady projektowania.</w:t>
      </w:r>
      <w:r w:rsidR="0067145E" w:rsidRPr="00CD2D86">
        <w:t xml:space="preserve"> </w:t>
      </w:r>
    </w:p>
    <w:p w:rsidR="002C3830" w:rsidRPr="00987A36" w:rsidRDefault="002C3830" w:rsidP="002C3830">
      <w:pPr>
        <w:widowControl w:val="0"/>
        <w:numPr>
          <w:ilvl w:val="0"/>
          <w:numId w:val="8"/>
        </w:numPr>
        <w:spacing w:line="360" w:lineRule="auto"/>
        <w:ind w:right="-143"/>
        <w:jc w:val="both"/>
      </w:pPr>
      <w:r w:rsidRPr="00E06E1F">
        <w:t>Elektroenergetyczne</w:t>
      </w:r>
      <w:r w:rsidRPr="00987A36">
        <w:t xml:space="preserve"> linie kablowe w wyrobiskach podziemnych zakładów górniczych . Opracowanie CE i AG EMAG  nr 1(17)/2004</w:t>
      </w:r>
      <w:r>
        <w:t>.</w:t>
      </w:r>
    </w:p>
    <w:p w:rsidR="0067145E" w:rsidRPr="0067145E" w:rsidRDefault="0067145E" w:rsidP="00527862">
      <w:pPr>
        <w:pStyle w:val="BodyText21"/>
        <w:spacing w:line="360" w:lineRule="auto"/>
        <w:ind w:left="0"/>
        <w:rPr>
          <w:rFonts w:ascii="Times New Roman" w:hAnsi="Times New Roman"/>
          <w:szCs w:val="24"/>
        </w:rPr>
      </w:pPr>
      <w:r w:rsidRPr="0067145E">
        <w:rPr>
          <w:rFonts w:ascii="Times New Roman" w:hAnsi="Times New Roman"/>
          <w:szCs w:val="24"/>
        </w:rPr>
        <w:br w:type="page"/>
      </w:r>
    </w:p>
    <w:p w:rsidR="0074317A" w:rsidRPr="008672A3" w:rsidRDefault="0074317A" w:rsidP="008672A3">
      <w:bookmarkStart w:id="12" w:name="_Toc108256539"/>
      <w:bookmarkStart w:id="13" w:name="_Toc108256729"/>
      <w:bookmarkStart w:id="14" w:name="_Toc132678848"/>
      <w:bookmarkStart w:id="15" w:name="_Toc425667838"/>
    </w:p>
    <w:p w:rsidR="00120CEB" w:rsidRDefault="00EE4B48" w:rsidP="00120CEB">
      <w:pPr>
        <w:pStyle w:val="Nagwek1"/>
        <w:numPr>
          <w:ilvl w:val="0"/>
          <w:numId w:val="12"/>
        </w:numPr>
        <w:spacing w:line="360" w:lineRule="auto"/>
        <w:rPr>
          <w:rFonts w:ascii="Times New Roman" w:hAnsi="Times New Roman" w:cs="Times New Roman"/>
          <w:i/>
          <w:noProof/>
        </w:rPr>
      </w:pPr>
      <w:bookmarkStart w:id="16" w:name="_Toc429742540"/>
      <w:r>
        <w:rPr>
          <w:rFonts w:ascii="Times New Roman" w:hAnsi="Times New Roman" w:cs="Times New Roman"/>
          <w:i/>
          <w:noProof/>
        </w:rPr>
        <w:t>Branża górnicza.</w:t>
      </w:r>
      <w:bookmarkEnd w:id="12"/>
      <w:bookmarkEnd w:id="13"/>
      <w:bookmarkEnd w:id="14"/>
      <w:bookmarkEnd w:id="15"/>
      <w:bookmarkEnd w:id="16"/>
    </w:p>
    <w:p w:rsidR="000939E1" w:rsidRPr="000939E1" w:rsidRDefault="000939E1" w:rsidP="000939E1"/>
    <w:p w:rsidR="00EE4B48" w:rsidRDefault="00DF42C5" w:rsidP="00EE4B48">
      <w:pPr>
        <w:pStyle w:val="Nagwek2"/>
        <w:numPr>
          <w:ilvl w:val="1"/>
          <w:numId w:val="12"/>
        </w:numPr>
        <w:spacing w:line="360" w:lineRule="auto"/>
        <w:jc w:val="left"/>
        <w:rPr>
          <w:rFonts w:ascii="Times New Roman" w:hAnsi="Times New Roman" w:cs="Times New Roman"/>
          <w:i/>
          <w:noProof/>
        </w:rPr>
      </w:pPr>
      <w:bookmarkStart w:id="17" w:name="_Toc429742541"/>
      <w:r>
        <w:rPr>
          <w:rFonts w:ascii="Times New Roman" w:hAnsi="Times New Roman" w:cs="Times New Roman"/>
          <w:i/>
          <w:noProof/>
        </w:rPr>
        <w:t>Lokalizacja i warunki geologiczno-górnicze</w:t>
      </w:r>
      <w:r w:rsidR="00EE4B48" w:rsidRPr="00CD2D86">
        <w:rPr>
          <w:rFonts w:ascii="Times New Roman" w:hAnsi="Times New Roman" w:cs="Times New Roman"/>
          <w:i/>
          <w:noProof/>
        </w:rPr>
        <w:t>.</w:t>
      </w:r>
      <w:bookmarkEnd w:id="17"/>
    </w:p>
    <w:p w:rsidR="00B773D4" w:rsidRDefault="00B773D4" w:rsidP="00B773D4">
      <w:pPr>
        <w:spacing w:line="360" w:lineRule="auto"/>
        <w:ind w:firstLine="720"/>
        <w:jc w:val="both"/>
      </w:pPr>
      <w:r w:rsidRPr="007024D2">
        <w:t>Część podziemna Skansenu Górniczego „Królowa Luiza” powstała w miejscu i w oparciu o wyrobiska w pokładzie 509 „</w:t>
      </w:r>
      <w:proofErr w:type="spellStart"/>
      <w:r w:rsidRPr="007024D2">
        <w:t>Reden</w:t>
      </w:r>
      <w:proofErr w:type="spellEnd"/>
      <w:r w:rsidRPr="007024D2">
        <w:t xml:space="preserve">” </w:t>
      </w:r>
      <w:r w:rsidR="00190AE0">
        <w:t>-</w:t>
      </w:r>
      <w:r w:rsidRPr="007024D2">
        <w:t>jednego z pierwszych pól wydobywczych kopalni „Królowa Luiza”. W latach 70-tych XX wieku rozbudowano obiekt, poprzez wykonanie nowej części. W tym celu, w miejscu dawnego placu drzewnego, zainstalowano na powierzchni ziemi 853 metry współczesnych obudów górniczych rożnych typów i rodzajów. Pod stojącymi na wolnym powietrzu, wspomnianymi wcześniej, obudowami posadowiono zestaw podstawowych maszyn i urządzeń górniczych m.in. strug węglowy, kombajny ścianowe i chodnikowy, taśmociągi, przenośniki zgrzebłowe, torowiska dla ruchu kolejek górniczych i wiele innych. Następnie tak przygotowany kompleks przysypano kilkumetr</w:t>
      </w:r>
      <w:r>
        <w:t>ową warstwą skały pochodzącej z </w:t>
      </w:r>
      <w:r w:rsidRPr="007024D2">
        <w:t xml:space="preserve">zakładu przeróbczego </w:t>
      </w:r>
      <w:r w:rsidR="00190AE0">
        <w:t>otrzymując w ten sposób</w:t>
      </w:r>
      <w:r w:rsidRPr="007024D2">
        <w:t xml:space="preserve"> kompleks ok. 850 m podziemnych wyrobisk doskonale imitujący górnośląską kopalnię węgla kamie</w:t>
      </w:r>
      <w:r>
        <w:t>nnego z lat 70-tych XX wieku.</w:t>
      </w:r>
    </w:p>
    <w:p w:rsidR="006E4E99" w:rsidRDefault="006E4E99" w:rsidP="00B773D4">
      <w:pPr>
        <w:spacing w:line="360" w:lineRule="auto"/>
        <w:ind w:firstLine="720"/>
        <w:jc w:val="both"/>
      </w:pPr>
      <w:r w:rsidRPr="004911A0">
        <w:t xml:space="preserve">Lokalizację </w:t>
      </w:r>
      <w:r>
        <w:t>pomieszczenia zajezdni dla lokomotywy Ldag-05M wraz z ładownią akumulatorów trakcyjnych</w:t>
      </w:r>
      <w:r w:rsidRPr="004911A0">
        <w:t xml:space="preserve"> przedstawia </w:t>
      </w:r>
      <w:r w:rsidRPr="006608A4">
        <w:t xml:space="preserve">załącznik nr 1 </w:t>
      </w:r>
      <w:r w:rsidRPr="00A00FEC">
        <w:t>do niniejszego opracowania.</w:t>
      </w:r>
    </w:p>
    <w:p w:rsidR="00444F69" w:rsidRPr="006237DF" w:rsidRDefault="00444F69" w:rsidP="00444F69">
      <w:pPr>
        <w:spacing w:line="360" w:lineRule="auto"/>
        <w:ind w:firstLine="720"/>
        <w:jc w:val="both"/>
      </w:pPr>
      <w:r w:rsidRPr="006237DF">
        <w:t xml:space="preserve">Dane geologiczne, hydrogeologiczne </w:t>
      </w:r>
      <w:r>
        <w:t>geologiczno-inżynierskie</w:t>
      </w:r>
      <w:r w:rsidR="0024778C">
        <w:t xml:space="preserve"> przedstawiono w </w:t>
      </w:r>
      <w:r w:rsidR="00F809A3">
        <w:t>załączniku</w:t>
      </w:r>
      <w:r w:rsidRPr="006237DF">
        <w:t xml:space="preserve"> </w:t>
      </w:r>
      <w:r>
        <w:t xml:space="preserve">nr </w:t>
      </w:r>
      <w:r w:rsidR="00F809A3">
        <w:t>2 opracowanym</w:t>
      </w:r>
      <w:r w:rsidRPr="006237DF">
        <w:t xml:space="preserve"> przez </w:t>
      </w:r>
      <w:r>
        <w:t>Inwestora.</w:t>
      </w:r>
      <w:r w:rsidR="0024778C" w:rsidRPr="0024778C">
        <w:t xml:space="preserve"> </w:t>
      </w:r>
    </w:p>
    <w:p w:rsidR="00DF42C5" w:rsidRDefault="00DF42C5" w:rsidP="00DF42C5"/>
    <w:p w:rsidR="00DF42C5" w:rsidRDefault="00DF42C5" w:rsidP="00DF42C5">
      <w:pPr>
        <w:pStyle w:val="Nagwek2"/>
        <w:numPr>
          <w:ilvl w:val="1"/>
          <w:numId w:val="12"/>
        </w:numPr>
        <w:spacing w:line="360" w:lineRule="auto"/>
        <w:jc w:val="left"/>
        <w:rPr>
          <w:rFonts w:ascii="Times New Roman" w:hAnsi="Times New Roman" w:cs="Times New Roman"/>
          <w:i/>
          <w:noProof/>
        </w:rPr>
      </w:pPr>
      <w:bookmarkStart w:id="18" w:name="_Toc429742542"/>
      <w:r>
        <w:rPr>
          <w:rFonts w:ascii="Times New Roman" w:hAnsi="Times New Roman" w:cs="Times New Roman"/>
          <w:i/>
          <w:noProof/>
        </w:rPr>
        <w:t>Zagrożenia naturalne.</w:t>
      </w:r>
      <w:bookmarkEnd w:id="18"/>
    </w:p>
    <w:p w:rsidR="00FD206C" w:rsidRPr="00A00FEC" w:rsidRDefault="00FD206C" w:rsidP="00FD206C">
      <w:r w:rsidRPr="00A00FEC">
        <w:t xml:space="preserve">Tabela </w:t>
      </w:r>
      <w:r w:rsidR="003F1C96">
        <w:fldChar w:fldCharType="begin"/>
      </w:r>
      <w:r>
        <w:instrText xml:space="preserve"> SEQ Tabela \* ARABIC </w:instrText>
      </w:r>
      <w:r w:rsidR="003F1C96">
        <w:fldChar w:fldCharType="separate"/>
      </w:r>
      <w:r w:rsidR="00A549DB">
        <w:rPr>
          <w:noProof/>
        </w:rPr>
        <w:t>1</w:t>
      </w:r>
      <w:r w:rsidR="003F1C96">
        <w:rPr>
          <w:noProof/>
        </w:rPr>
        <w:fldChar w:fldCharType="end"/>
      </w:r>
    </w:p>
    <w:tbl>
      <w:tblPr>
        <w:tblW w:w="857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87"/>
        <w:gridCol w:w="4287"/>
      </w:tblGrid>
      <w:tr w:rsidR="00FD206C" w:rsidRPr="0088497B" w:rsidTr="00323192">
        <w:trPr>
          <w:trHeight w:val="552"/>
          <w:jc w:val="center"/>
        </w:trPr>
        <w:tc>
          <w:tcPr>
            <w:tcW w:w="4287" w:type="dxa"/>
            <w:vAlign w:val="center"/>
          </w:tcPr>
          <w:p w:rsidR="00FD206C" w:rsidRPr="00696DB4" w:rsidRDefault="00FD206C" w:rsidP="00696DB4">
            <w:pPr>
              <w:ind w:left="624"/>
            </w:pPr>
            <w:r w:rsidRPr="00696DB4">
              <w:t>wodne</w:t>
            </w:r>
          </w:p>
        </w:tc>
        <w:tc>
          <w:tcPr>
            <w:tcW w:w="4287" w:type="dxa"/>
            <w:vAlign w:val="center"/>
          </w:tcPr>
          <w:p w:rsidR="00FD206C" w:rsidRPr="00696DB4" w:rsidRDefault="00FD206C" w:rsidP="00696DB4">
            <w:pPr>
              <w:ind w:left="624"/>
            </w:pPr>
            <w:r w:rsidRPr="00696DB4">
              <w:t>I stopień</w:t>
            </w:r>
          </w:p>
        </w:tc>
      </w:tr>
      <w:tr w:rsidR="00FD206C" w:rsidRPr="0088497B" w:rsidTr="00323192">
        <w:trPr>
          <w:trHeight w:val="552"/>
          <w:jc w:val="center"/>
        </w:trPr>
        <w:tc>
          <w:tcPr>
            <w:tcW w:w="4287" w:type="dxa"/>
            <w:vAlign w:val="center"/>
          </w:tcPr>
          <w:p w:rsidR="00FD206C" w:rsidRPr="00696DB4" w:rsidRDefault="00FD206C" w:rsidP="00696DB4">
            <w:pPr>
              <w:ind w:left="624"/>
            </w:pPr>
            <w:r w:rsidRPr="00696DB4">
              <w:t>tąpaniami</w:t>
            </w:r>
          </w:p>
        </w:tc>
        <w:tc>
          <w:tcPr>
            <w:tcW w:w="4287" w:type="dxa"/>
            <w:vAlign w:val="center"/>
          </w:tcPr>
          <w:p w:rsidR="00FD206C" w:rsidRPr="00696DB4" w:rsidRDefault="00FD206C" w:rsidP="00696DB4">
            <w:pPr>
              <w:ind w:left="624"/>
            </w:pPr>
            <w:r w:rsidRPr="00696DB4">
              <w:t>zagrożenie nie występuje</w:t>
            </w:r>
          </w:p>
        </w:tc>
      </w:tr>
      <w:tr w:rsidR="00FD206C" w:rsidRPr="0088497B" w:rsidTr="00323192">
        <w:trPr>
          <w:trHeight w:val="552"/>
          <w:jc w:val="center"/>
        </w:trPr>
        <w:tc>
          <w:tcPr>
            <w:tcW w:w="4287" w:type="dxa"/>
            <w:vAlign w:val="center"/>
          </w:tcPr>
          <w:p w:rsidR="00FD206C" w:rsidRPr="00696DB4" w:rsidRDefault="00FD206C" w:rsidP="00696DB4">
            <w:pPr>
              <w:ind w:left="624"/>
            </w:pPr>
            <w:r w:rsidRPr="00696DB4">
              <w:t>wybuchem pyłu węglowego</w:t>
            </w:r>
          </w:p>
        </w:tc>
        <w:tc>
          <w:tcPr>
            <w:tcW w:w="4287" w:type="dxa"/>
            <w:vAlign w:val="center"/>
          </w:tcPr>
          <w:p w:rsidR="00FD206C" w:rsidRPr="00696DB4" w:rsidRDefault="00696DB4" w:rsidP="00696DB4">
            <w:pPr>
              <w:ind w:left="624"/>
            </w:pPr>
            <w:r w:rsidRPr="00696DB4">
              <w:t>zagrożenie nie występuje</w:t>
            </w:r>
          </w:p>
        </w:tc>
      </w:tr>
      <w:tr w:rsidR="00FD206C" w:rsidRPr="0088497B" w:rsidTr="00323192">
        <w:trPr>
          <w:trHeight w:val="552"/>
          <w:jc w:val="center"/>
        </w:trPr>
        <w:tc>
          <w:tcPr>
            <w:tcW w:w="4287" w:type="dxa"/>
            <w:vAlign w:val="center"/>
          </w:tcPr>
          <w:p w:rsidR="00FD206C" w:rsidRPr="00696DB4" w:rsidRDefault="00FD206C" w:rsidP="00696DB4">
            <w:pPr>
              <w:ind w:left="624"/>
            </w:pPr>
            <w:r w:rsidRPr="00696DB4">
              <w:t>pożarowe</w:t>
            </w:r>
          </w:p>
        </w:tc>
        <w:tc>
          <w:tcPr>
            <w:tcW w:w="4287" w:type="dxa"/>
            <w:vAlign w:val="center"/>
          </w:tcPr>
          <w:p w:rsidR="00FD206C" w:rsidRPr="00696DB4" w:rsidRDefault="00696DB4" w:rsidP="00696DB4">
            <w:pPr>
              <w:ind w:left="624"/>
            </w:pPr>
            <w:r w:rsidRPr="00696DB4">
              <w:t>II</w:t>
            </w:r>
            <w:r w:rsidR="00FD206C" w:rsidRPr="00696DB4">
              <w:t xml:space="preserve"> grupa samozapalności</w:t>
            </w:r>
          </w:p>
        </w:tc>
      </w:tr>
      <w:tr w:rsidR="00FD206C" w:rsidRPr="0088497B" w:rsidTr="00323192">
        <w:trPr>
          <w:trHeight w:val="552"/>
          <w:jc w:val="center"/>
        </w:trPr>
        <w:tc>
          <w:tcPr>
            <w:tcW w:w="4287" w:type="dxa"/>
            <w:vAlign w:val="center"/>
          </w:tcPr>
          <w:p w:rsidR="00FD206C" w:rsidRPr="00696DB4" w:rsidRDefault="00FD206C" w:rsidP="00696DB4">
            <w:pPr>
              <w:ind w:left="624"/>
            </w:pPr>
            <w:r w:rsidRPr="00696DB4">
              <w:t>metanowe</w:t>
            </w:r>
          </w:p>
        </w:tc>
        <w:tc>
          <w:tcPr>
            <w:tcW w:w="4287" w:type="dxa"/>
            <w:vAlign w:val="center"/>
          </w:tcPr>
          <w:p w:rsidR="00FD206C" w:rsidRPr="00696DB4" w:rsidRDefault="00FD206C" w:rsidP="00696DB4">
            <w:pPr>
              <w:ind w:left="624"/>
            </w:pPr>
            <w:r w:rsidRPr="00696DB4">
              <w:t>zagrożenie nie występuje</w:t>
            </w:r>
          </w:p>
        </w:tc>
      </w:tr>
      <w:tr w:rsidR="00FD206C" w:rsidRPr="0088497B" w:rsidTr="00323192">
        <w:trPr>
          <w:trHeight w:val="552"/>
          <w:jc w:val="center"/>
        </w:trPr>
        <w:tc>
          <w:tcPr>
            <w:tcW w:w="4287" w:type="dxa"/>
          </w:tcPr>
          <w:p w:rsidR="00FD206C" w:rsidRPr="00696DB4" w:rsidRDefault="00FD206C" w:rsidP="00696DB4">
            <w:pPr>
              <w:ind w:left="624"/>
            </w:pPr>
            <w:r w:rsidRPr="00696DB4">
              <w:t>klimatyczne</w:t>
            </w:r>
          </w:p>
        </w:tc>
        <w:tc>
          <w:tcPr>
            <w:tcW w:w="4287" w:type="dxa"/>
            <w:vAlign w:val="center"/>
          </w:tcPr>
          <w:p w:rsidR="00FD206C" w:rsidRPr="00696DB4" w:rsidRDefault="00FD206C" w:rsidP="00696DB4">
            <w:pPr>
              <w:ind w:left="624"/>
            </w:pPr>
            <w:r w:rsidRPr="00696DB4">
              <w:t>zagrożenie nie występuje</w:t>
            </w:r>
          </w:p>
        </w:tc>
      </w:tr>
      <w:tr w:rsidR="00FD206C" w:rsidRPr="0088497B" w:rsidTr="00323192">
        <w:trPr>
          <w:trHeight w:val="552"/>
          <w:jc w:val="center"/>
        </w:trPr>
        <w:tc>
          <w:tcPr>
            <w:tcW w:w="4287" w:type="dxa"/>
          </w:tcPr>
          <w:p w:rsidR="00FD206C" w:rsidRPr="00696DB4" w:rsidRDefault="005A7592" w:rsidP="00696DB4">
            <w:pPr>
              <w:ind w:left="624"/>
            </w:pPr>
            <w:r w:rsidRPr="00DD2C55">
              <w:t>radiacyjne naturalnymi substancjami promieniotwórczymi</w:t>
            </w:r>
          </w:p>
        </w:tc>
        <w:tc>
          <w:tcPr>
            <w:tcW w:w="4287" w:type="dxa"/>
            <w:vAlign w:val="center"/>
          </w:tcPr>
          <w:p w:rsidR="00FD206C" w:rsidRPr="00696DB4" w:rsidRDefault="00FD206C" w:rsidP="00696DB4">
            <w:pPr>
              <w:ind w:left="624"/>
            </w:pPr>
            <w:r w:rsidRPr="00696DB4">
              <w:t>zagrożenie nie występuje</w:t>
            </w:r>
          </w:p>
        </w:tc>
      </w:tr>
      <w:tr w:rsidR="00FD206C" w:rsidRPr="0088497B" w:rsidTr="00323192">
        <w:trPr>
          <w:trHeight w:val="552"/>
          <w:jc w:val="center"/>
        </w:trPr>
        <w:tc>
          <w:tcPr>
            <w:tcW w:w="4287" w:type="dxa"/>
            <w:vAlign w:val="center"/>
          </w:tcPr>
          <w:p w:rsidR="00FD206C" w:rsidRPr="00696DB4" w:rsidRDefault="00FD206C" w:rsidP="00696DB4">
            <w:pPr>
              <w:ind w:left="624"/>
            </w:pPr>
            <w:r w:rsidRPr="00696DB4">
              <w:t>wyrzutami gazów i skał</w:t>
            </w:r>
          </w:p>
        </w:tc>
        <w:tc>
          <w:tcPr>
            <w:tcW w:w="4287" w:type="dxa"/>
            <w:vAlign w:val="center"/>
          </w:tcPr>
          <w:p w:rsidR="00FD206C" w:rsidRPr="00696DB4" w:rsidRDefault="00FD206C" w:rsidP="00696DB4">
            <w:pPr>
              <w:ind w:left="624"/>
            </w:pPr>
            <w:r w:rsidRPr="00696DB4">
              <w:t>zagrożenie nie występuje</w:t>
            </w:r>
          </w:p>
        </w:tc>
      </w:tr>
    </w:tbl>
    <w:p w:rsidR="00120CEB" w:rsidRPr="00120CEB" w:rsidRDefault="00120CEB" w:rsidP="00120CEB"/>
    <w:p w:rsidR="00120CEB" w:rsidRDefault="00120CEB" w:rsidP="00120CEB">
      <w:pPr>
        <w:pStyle w:val="Nagwek2"/>
        <w:numPr>
          <w:ilvl w:val="1"/>
          <w:numId w:val="12"/>
        </w:numPr>
        <w:spacing w:line="360" w:lineRule="auto"/>
        <w:jc w:val="left"/>
        <w:rPr>
          <w:rFonts w:ascii="Times New Roman" w:hAnsi="Times New Roman" w:cs="Times New Roman"/>
          <w:i/>
          <w:noProof/>
        </w:rPr>
      </w:pPr>
      <w:bookmarkStart w:id="19" w:name="_Toc429742543"/>
      <w:r>
        <w:rPr>
          <w:rFonts w:ascii="Times New Roman" w:hAnsi="Times New Roman" w:cs="Times New Roman"/>
          <w:i/>
          <w:noProof/>
        </w:rPr>
        <w:t>Charakterystyka zagrożeń</w:t>
      </w:r>
      <w:r w:rsidR="00AD6D8F">
        <w:rPr>
          <w:rFonts w:ascii="Times New Roman" w:hAnsi="Times New Roman" w:cs="Times New Roman"/>
          <w:i/>
          <w:noProof/>
        </w:rPr>
        <w:t>. P</w:t>
      </w:r>
      <w:r>
        <w:rPr>
          <w:rFonts w:ascii="Times New Roman" w:hAnsi="Times New Roman" w:cs="Times New Roman"/>
          <w:i/>
          <w:noProof/>
        </w:rPr>
        <w:t>rofilaktyka.</w:t>
      </w:r>
      <w:bookmarkEnd w:id="19"/>
    </w:p>
    <w:p w:rsidR="007B6EA1" w:rsidRDefault="00D509E0" w:rsidP="00D509E0">
      <w:pPr>
        <w:spacing w:line="360" w:lineRule="auto"/>
        <w:ind w:firstLine="720"/>
        <w:jc w:val="both"/>
      </w:pPr>
      <w:r w:rsidRPr="00D509E0">
        <w:t xml:space="preserve">Zagrożenia naturalne dotyczące rejonu Skansenu Górniczego „Królowa Luiza” </w:t>
      </w:r>
      <w:r w:rsidR="00B87A91">
        <w:t>oraz zastosowan</w:t>
      </w:r>
      <w:r w:rsidR="00764697">
        <w:t>ą</w:t>
      </w:r>
      <w:r w:rsidR="00B87A91">
        <w:t xml:space="preserve"> profilaktykę przygotowano</w:t>
      </w:r>
      <w:r>
        <w:t xml:space="preserve"> </w:t>
      </w:r>
      <w:r w:rsidRPr="00D509E0">
        <w:t>na podstawie Planu Ruchu na lata 2014-2019</w:t>
      </w:r>
      <w:r>
        <w:t>.</w:t>
      </w:r>
    </w:p>
    <w:p w:rsidR="000939E1" w:rsidRPr="007B6EA1" w:rsidRDefault="000939E1" w:rsidP="00D509E0">
      <w:pPr>
        <w:spacing w:line="360" w:lineRule="auto"/>
        <w:ind w:firstLine="720"/>
        <w:jc w:val="both"/>
      </w:pPr>
    </w:p>
    <w:p w:rsidR="00120CEB" w:rsidRDefault="00120CEB" w:rsidP="00120CEB">
      <w:pPr>
        <w:pStyle w:val="Nagwek2"/>
        <w:numPr>
          <w:ilvl w:val="2"/>
          <w:numId w:val="12"/>
        </w:numPr>
        <w:spacing w:line="360" w:lineRule="auto"/>
        <w:jc w:val="left"/>
        <w:rPr>
          <w:rFonts w:ascii="Times New Roman" w:hAnsi="Times New Roman" w:cs="Times New Roman"/>
          <w:i/>
          <w:noProof/>
        </w:rPr>
      </w:pPr>
      <w:bookmarkStart w:id="20" w:name="_Toc429742544"/>
      <w:r>
        <w:rPr>
          <w:rFonts w:ascii="Times New Roman" w:hAnsi="Times New Roman" w:cs="Times New Roman"/>
          <w:i/>
          <w:noProof/>
        </w:rPr>
        <w:t>Zagroż</w:t>
      </w:r>
      <w:r w:rsidR="00764697">
        <w:rPr>
          <w:rFonts w:ascii="Times New Roman" w:hAnsi="Times New Roman" w:cs="Times New Roman"/>
          <w:i/>
          <w:noProof/>
        </w:rPr>
        <w:t>enie</w:t>
      </w:r>
      <w:r>
        <w:rPr>
          <w:rFonts w:ascii="Times New Roman" w:hAnsi="Times New Roman" w:cs="Times New Roman"/>
          <w:i/>
          <w:noProof/>
        </w:rPr>
        <w:t xml:space="preserve"> wodne</w:t>
      </w:r>
      <w:r w:rsidR="00AD6D8F">
        <w:rPr>
          <w:rFonts w:ascii="Times New Roman" w:hAnsi="Times New Roman" w:cs="Times New Roman"/>
          <w:i/>
          <w:noProof/>
        </w:rPr>
        <w:t>. Profilaktyka.</w:t>
      </w:r>
      <w:bookmarkEnd w:id="20"/>
    </w:p>
    <w:p w:rsidR="00764697" w:rsidRDefault="00764697" w:rsidP="00764697">
      <w:pPr>
        <w:spacing w:line="360" w:lineRule="auto"/>
        <w:ind w:firstLine="720"/>
        <w:jc w:val="both"/>
      </w:pPr>
      <w:r w:rsidRPr="00764697">
        <w:t>Kierownik Ruchu Zakładu Zabytkowej Kop</w:t>
      </w:r>
      <w:r w:rsidR="000770FE">
        <w:t>alni Węgla Kamiennego „Guido” w </w:t>
      </w:r>
      <w:r w:rsidRPr="00764697">
        <w:t>Zabrzu na podstawie wniosku rozpatr</w:t>
      </w:r>
      <w:r>
        <w:t>zonego</w:t>
      </w:r>
      <w:r w:rsidRPr="00764697">
        <w:t xml:space="preserve"> w dniu 14.10.2013 r. na posiedzeniu Kopalnianego Zespołu ds. Zagrożeń Naturalnych, zaliczył</w:t>
      </w:r>
      <w:r w:rsidR="003F6C85">
        <w:t xml:space="preserve"> wszystkie wyrobiska górnicze w </w:t>
      </w:r>
      <w:r w:rsidRPr="00764697">
        <w:t xml:space="preserve">obrębie Skansenu Górniczego „Królowa Luiza” do I st. </w:t>
      </w:r>
      <w:r w:rsidR="003D4934">
        <w:t>zagrożenia wodnego</w:t>
      </w:r>
      <w:r w:rsidRPr="00764697">
        <w:t>.</w:t>
      </w:r>
      <w:r>
        <w:t xml:space="preserve"> </w:t>
      </w:r>
    </w:p>
    <w:p w:rsidR="00764697" w:rsidRDefault="00764697" w:rsidP="00764697">
      <w:pPr>
        <w:spacing w:line="360" w:lineRule="auto"/>
        <w:ind w:firstLine="720"/>
        <w:jc w:val="both"/>
      </w:pPr>
      <w:r>
        <w:t>Likwidacja dopływu naturalnego w ilości około 3 [m</w:t>
      </w:r>
      <w:r>
        <w:rPr>
          <w:vertAlign w:val="superscript"/>
        </w:rPr>
        <w:t>3</w:t>
      </w:r>
      <w:r>
        <w:t>/dobę] pochodzącego z infiltracji wód powierzchniowych do obiektów podziemnych Skansenu Górniczego „Królowa Luiza" realizowana jest obecnie przez dwie lokalne pompownie P1 i P2. Z pompowni P2 woda pompowana jest do istniejącej studzienki kanalizacji deszczowej na powierzchni.</w:t>
      </w:r>
    </w:p>
    <w:p w:rsidR="005535C6" w:rsidRDefault="00764697" w:rsidP="00764697">
      <w:pPr>
        <w:spacing w:line="360" w:lineRule="auto"/>
        <w:ind w:firstLine="720"/>
        <w:jc w:val="both"/>
      </w:pPr>
      <w:r>
        <w:t xml:space="preserve">Po oddaniu do ruchu turystycznego podziemnej części Skansenu Górniczego „Królowa Luiza", jej odwadnianie prowadzone będzie pod ziemią w dotychczasowy sposób. Na powierzchni wody skierowane będą do studni rozprężnej i komory stacji podczyszczania S3 (separatora zawiesiny), a następnie kanałem grawitacyjnym do przyłącza kanalizacji deszczowej miejskiej. System ten gwarantuje bezpieczne i skuteczne odprowadzenie dopływu naturalnego do podziemnych obiektów skansenu. </w:t>
      </w:r>
    </w:p>
    <w:p w:rsidR="00764697" w:rsidRDefault="005535C6" w:rsidP="00764697">
      <w:pPr>
        <w:spacing w:line="360" w:lineRule="auto"/>
        <w:ind w:firstLine="720"/>
        <w:jc w:val="both"/>
      </w:pPr>
      <w:r>
        <w:t>W</w:t>
      </w:r>
      <w:r w:rsidRPr="005535C6">
        <w:t xml:space="preserve"> przypadku ewentualnego zaistnienia nieprzewidzianyc</w:t>
      </w:r>
      <w:r>
        <w:t>h, nagłych zjawisk związanych z </w:t>
      </w:r>
      <w:r w:rsidRPr="005535C6">
        <w:t>zagrożeniem wodnym uwzględniane i wdrażane będą ewentualne wnioski wynikające z ustaleń komisji powołanych przez Prezesa Wyższego Urzędu Górniczego.</w:t>
      </w:r>
    </w:p>
    <w:p w:rsidR="00764697" w:rsidRDefault="00B74825" w:rsidP="00764697">
      <w:pPr>
        <w:spacing w:line="360" w:lineRule="auto"/>
        <w:ind w:firstLine="720"/>
        <w:jc w:val="both"/>
      </w:pPr>
      <w:r>
        <w:t xml:space="preserve">Prowadzenie robót górniczych w skansenie „Królowa Luiza” w warunkach zagrożenia wodnego </w:t>
      </w:r>
      <w:r w:rsidR="005535C6">
        <w:t xml:space="preserve">odbywać się </w:t>
      </w:r>
      <w:r>
        <w:t>będzie na podstawie opracowanych dla nich technologii bezpiecznego prowadzenia robót górniczych zaopiniowanych przez kopalniany z</w:t>
      </w:r>
      <w:r w:rsidR="005535C6">
        <w:t>espól ds. zagrożeń naturalnych.</w:t>
      </w:r>
    </w:p>
    <w:p w:rsidR="000939E1" w:rsidRDefault="000939E1">
      <w:r>
        <w:br w:type="page"/>
      </w:r>
    </w:p>
    <w:p w:rsidR="000939E1" w:rsidRDefault="000939E1" w:rsidP="00764697">
      <w:pPr>
        <w:spacing w:line="360" w:lineRule="auto"/>
        <w:ind w:firstLine="720"/>
        <w:jc w:val="both"/>
      </w:pPr>
    </w:p>
    <w:p w:rsidR="00120CEB" w:rsidRDefault="00B74825" w:rsidP="00764697">
      <w:pPr>
        <w:pStyle w:val="Nagwek2"/>
        <w:numPr>
          <w:ilvl w:val="2"/>
          <w:numId w:val="12"/>
        </w:numPr>
        <w:spacing w:line="360" w:lineRule="auto"/>
        <w:jc w:val="left"/>
        <w:rPr>
          <w:rFonts w:ascii="Times New Roman" w:hAnsi="Times New Roman" w:cs="Times New Roman"/>
          <w:i/>
          <w:noProof/>
        </w:rPr>
      </w:pPr>
      <w:r>
        <w:t xml:space="preserve"> </w:t>
      </w:r>
      <w:bookmarkStart w:id="21" w:name="_Toc429742545"/>
      <w:r w:rsidR="00120CEB">
        <w:rPr>
          <w:rFonts w:ascii="Times New Roman" w:hAnsi="Times New Roman" w:cs="Times New Roman"/>
          <w:i/>
          <w:noProof/>
        </w:rPr>
        <w:t>Zagroż</w:t>
      </w:r>
      <w:r w:rsidR="00764697">
        <w:rPr>
          <w:rFonts w:ascii="Times New Roman" w:hAnsi="Times New Roman" w:cs="Times New Roman"/>
          <w:i/>
          <w:noProof/>
        </w:rPr>
        <w:t>enie</w:t>
      </w:r>
      <w:r w:rsidR="00120CEB">
        <w:rPr>
          <w:rFonts w:ascii="Times New Roman" w:hAnsi="Times New Roman" w:cs="Times New Roman"/>
          <w:i/>
          <w:noProof/>
        </w:rPr>
        <w:t xml:space="preserve"> tąpaniami</w:t>
      </w:r>
      <w:r w:rsidR="00AD6D8F">
        <w:rPr>
          <w:rFonts w:ascii="Times New Roman" w:hAnsi="Times New Roman" w:cs="Times New Roman"/>
          <w:i/>
          <w:noProof/>
        </w:rPr>
        <w:t>. Profilaktyka.</w:t>
      </w:r>
      <w:bookmarkEnd w:id="21"/>
    </w:p>
    <w:p w:rsidR="007B6EA1" w:rsidRDefault="001E1498" w:rsidP="001E1498">
      <w:pPr>
        <w:spacing w:line="360" w:lineRule="auto"/>
        <w:ind w:firstLine="720"/>
        <w:jc w:val="both"/>
      </w:pPr>
      <w:r w:rsidRPr="001E1498">
        <w:t>W oparciu o postanowienia zawarte w § 326 ust. 1 rozpo</w:t>
      </w:r>
      <w:r>
        <w:t>rządzenia Ministra Gospodarki z </w:t>
      </w:r>
      <w:r w:rsidRPr="001E1498">
        <w:t>dnia 28.06. 2002 r. w sprawie bezpieczeństwa i higieny pracy, prowadzenia ruchu oraz specjalistycznego zabezpieczenia przeciwpożarowego w podziemnych zakładach górniczych, uznaje się, że w żadnym z rejonów Zabytkowej Kopalni Węgla Kamiennego ,,Guido” zagrożenie tąpaniami nie występuje.</w:t>
      </w:r>
    </w:p>
    <w:p w:rsidR="000939E1" w:rsidRPr="007B6EA1" w:rsidRDefault="000939E1" w:rsidP="001E1498">
      <w:pPr>
        <w:spacing w:line="360" w:lineRule="auto"/>
        <w:ind w:firstLine="720"/>
        <w:jc w:val="both"/>
      </w:pPr>
    </w:p>
    <w:p w:rsidR="00120CEB" w:rsidRDefault="00764697" w:rsidP="00120CEB">
      <w:pPr>
        <w:pStyle w:val="Nagwek2"/>
        <w:numPr>
          <w:ilvl w:val="2"/>
          <w:numId w:val="12"/>
        </w:numPr>
        <w:spacing w:line="360" w:lineRule="auto"/>
        <w:jc w:val="left"/>
        <w:rPr>
          <w:rFonts w:ascii="Times New Roman" w:hAnsi="Times New Roman" w:cs="Times New Roman"/>
          <w:i/>
          <w:noProof/>
        </w:rPr>
      </w:pPr>
      <w:bookmarkStart w:id="22" w:name="_Toc429742546"/>
      <w:r>
        <w:rPr>
          <w:rFonts w:ascii="Times New Roman" w:hAnsi="Times New Roman" w:cs="Times New Roman"/>
          <w:i/>
          <w:noProof/>
        </w:rPr>
        <w:t>Zagrożenie</w:t>
      </w:r>
      <w:r w:rsidR="00120CEB">
        <w:rPr>
          <w:rFonts w:ascii="Times New Roman" w:hAnsi="Times New Roman" w:cs="Times New Roman"/>
          <w:i/>
          <w:noProof/>
        </w:rPr>
        <w:t xml:space="preserve"> wybuchem pyłu węglowego</w:t>
      </w:r>
      <w:r w:rsidR="00AD6D8F">
        <w:rPr>
          <w:rFonts w:ascii="Times New Roman" w:hAnsi="Times New Roman" w:cs="Times New Roman"/>
          <w:i/>
          <w:noProof/>
        </w:rPr>
        <w:t>. Profilaktyka</w:t>
      </w:r>
      <w:r w:rsidR="00120CEB">
        <w:rPr>
          <w:rFonts w:ascii="Times New Roman" w:hAnsi="Times New Roman" w:cs="Times New Roman"/>
          <w:i/>
          <w:noProof/>
        </w:rPr>
        <w:t>.</w:t>
      </w:r>
      <w:bookmarkEnd w:id="22"/>
    </w:p>
    <w:p w:rsidR="00320BAE" w:rsidRDefault="00320BAE" w:rsidP="00320BAE">
      <w:pPr>
        <w:spacing w:line="360" w:lineRule="auto"/>
        <w:ind w:firstLine="720"/>
        <w:jc w:val="both"/>
      </w:pPr>
      <w:r>
        <w:t>Wyrobiska poziomu II i III pochodzące z XIX wieku ( stara część SKL) , wydrążone były w pokładzie 509.</w:t>
      </w:r>
      <w:r w:rsidR="00696DB4">
        <w:t xml:space="preserve"> </w:t>
      </w:r>
      <w:r>
        <w:t>Pozostałe wyrobiska na poziomie</w:t>
      </w:r>
      <w:r w:rsidR="00A002B3">
        <w:t xml:space="preserve"> I oraz tzw. „część nowa SKL” w </w:t>
      </w:r>
      <w:r>
        <w:t>całości wykonano metodami wykopów prowadzonych z powi</w:t>
      </w:r>
      <w:r w:rsidR="00A002B3">
        <w:t xml:space="preserve">erzchni, a po wykonaniu ścian i </w:t>
      </w:r>
      <w:r>
        <w:t>stropów przykryto nadkładem. Nie są więc wyrobiskami drążonymi metodami górniczymi a zastosowana obudowa górnicza pełni rolę pomocniczą. ZKWK „GUIDO” posiada opracowaną przez Główny Instytut Górnictwa Kopalnię Doświadczalną „Barbara”, dokumentację dotyczącą badania i oceny stanu zagro</w:t>
      </w:r>
      <w:r w:rsidR="00A002B3">
        <w:t>żenia wybuchem pyłu węglowego w </w:t>
      </w:r>
      <w:r>
        <w:t>rejonie Ska</w:t>
      </w:r>
      <w:r w:rsidR="00696DB4">
        <w:t>nsen Górniczy "Królowa Luiza" z </w:t>
      </w:r>
      <w:r>
        <w:t>dnia 22.02.2013 r.</w:t>
      </w:r>
    </w:p>
    <w:p w:rsidR="00320BAE" w:rsidRDefault="00247FC6" w:rsidP="00320BAE">
      <w:pPr>
        <w:spacing w:line="360" w:lineRule="auto"/>
        <w:ind w:firstLine="720"/>
        <w:jc w:val="both"/>
      </w:pPr>
      <w:r>
        <w:t>Na podstawie wyżej wymienionego</w:t>
      </w:r>
      <w:r w:rsidR="00320BAE">
        <w:t xml:space="preserve"> opracowania oraz wniosku Kopalnianego Zespołu ds. Zagrożeń Naturalnych ZKWK „Guido”, kierownik ruchu zakładu decyzją z dnia 08.04.2013r. uznał za niezagrożone wybuchem pyłu węglowego, ws</w:t>
      </w:r>
      <w:r>
        <w:t>zystkie wyrobiska rejonu wraz z </w:t>
      </w:r>
      <w:r w:rsidR="00320BAE">
        <w:t>łączącymi wyrobiska dołowe z powierzchnią świetlikami i szybikami.</w:t>
      </w:r>
    </w:p>
    <w:p w:rsidR="007B6EA1" w:rsidRDefault="00320BAE" w:rsidP="00320BAE">
      <w:pPr>
        <w:spacing w:line="360" w:lineRule="auto"/>
        <w:ind w:firstLine="720"/>
        <w:jc w:val="both"/>
      </w:pPr>
      <w:r>
        <w:t xml:space="preserve">W </w:t>
      </w:r>
      <w:r w:rsidR="00247FC6">
        <w:t xml:space="preserve">przedmiotowym </w:t>
      </w:r>
      <w:r>
        <w:t>rejonie nie prowadzi się aktualni</w:t>
      </w:r>
      <w:r w:rsidR="00247FC6">
        <w:t>e robót górniczych związanych z </w:t>
      </w:r>
      <w:r>
        <w:t>urabianiem węgla, jak również nie prowadzi się jego transportu. W związku z tym, nie występują źródła powstawania niebezpiecznego pyłu węglowego. W przypadku, gdy wystąpi konieczność wykonania robót górniczych (przebudowa, drążenie) w pokładzie 509, będzie stosowana będzie wymagana przepisami profilaktyka, w tym neutralizacja i usuwanie gromadzącego się pyłu węglowego.</w:t>
      </w:r>
    </w:p>
    <w:p w:rsidR="000939E1" w:rsidRDefault="000939E1">
      <w:r>
        <w:br w:type="page"/>
      </w:r>
    </w:p>
    <w:p w:rsidR="000939E1" w:rsidRPr="007B6EA1" w:rsidRDefault="000939E1" w:rsidP="00320BAE">
      <w:pPr>
        <w:spacing w:line="360" w:lineRule="auto"/>
        <w:ind w:firstLine="720"/>
        <w:jc w:val="both"/>
      </w:pPr>
    </w:p>
    <w:p w:rsidR="00120CEB" w:rsidRDefault="00AD6D8F" w:rsidP="00120CEB">
      <w:pPr>
        <w:pStyle w:val="Nagwek2"/>
        <w:numPr>
          <w:ilvl w:val="2"/>
          <w:numId w:val="12"/>
        </w:numPr>
        <w:spacing w:line="360" w:lineRule="auto"/>
        <w:jc w:val="left"/>
        <w:rPr>
          <w:rFonts w:ascii="Times New Roman" w:hAnsi="Times New Roman" w:cs="Times New Roman"/>
          <w:i/>
          <w:noProof/>
        </w:rPr>
      </w:pPr>
      <w:bookmarkStart w:id="23" w:name="_Toc429742547"/>
      <w:r>
        <w:rPr>
          <w:rFonts w:ascii="Times New Roman" w:hAnsi="Times New Roman" w:cs="Times New Roman"/>
          <w:i/>
          <w:noProof/>
        </w:rPr>
        <w:t>Zagrożenie pożarowe.</w:t>
      </w:r>
      <w:r w:rsidRPr="00AD6D8F">
        <w:rPr>
          <w:rFonts w:ascii="Times New Roman" w:hAnsi="Times New Roman" w:cs="Times New Roman"/>
          <w:i/>
          <w:noProof/>
        </w:rPr>
        <w:t xml:space="preserve"> </w:t>
      </w:r>
      <w:r>
        <w:rPr>
          <w:rFonts w:ascii="Times New Roman" w:hAnsi="Times New Roman" w:cs="Times New Roman"/>
          <w:i/>
          <w:noProof/>
        </w:rPr>
        <w:t>Profilaktyka.</w:t>
      </w:r>
      <w:bookmarkEnd w:id="23"/>
    </w:p>
    <w:p w:rsidR="00541E05" w:rsidRDefault="00541E05" w:rsidP="007024D2">
      <w:pPr>
        <w:spacing w:line="360" w:lineRule="auto"/>
        <w:ind w:firstLine="720"/>
        <w:jc w:val="both"/>
      </w:pPr>
      <w:r>
        <w:t>Wykonane</w:t>
      </w:r>
      <w:r w:rsidR="007024D2" w:rsidRPr="007024D2">
        <w:t xml:space="preserve"> przez Zakład </w:t>
      </w:r>
      <w:r>
        <w:t>Aerologii Górniczej „Opracowanie</w:t>
      </w:r>
      <w:r w:rsidR="007024D2" w:rsidRPr="007024D2">
        <w:t xml:space="preserve"> zmienionej koncepcji systemu wentylacji Głównej Kluczowej Sztolni Dziedzicznej i pozostałych połączonych z nią lub przewidzianych do połączenia wyrobisk podziemnych” zawarto ocenę skłonności węgla pokładu 509 do </w:t>
      </w:r>
      <w:proofErr w:type="spellStart"/>
      <w:r w:rsidR="007024D2" w:rsidRPr="007024D2">
        <w:t>samozapalenia</w:t>
      </w:r>
      <w:proofErr w:type="spellEnd"/>
      <w:r w:rsidR="007024D2" w:rsidRPr="007024D2">
        <w:t xml:space="preserve">. </w:t>
      </w:r>
      <w:r w:rsidR="007024D2">
        <w:t>Zgodnie z powyższym opracowaniem</w:t>
      </w:r>
      <w:r w:rsidR="007024D2" w:rsidRPr="007024D2">
        <w:t xml:space="preserve"> węgiel charakteryzuje się małą skłonnością do </w:t>
      </w:r>
      <w:proofErr w:type="spellStart"/>
      <w:r w:rsidR="007024D2" w:rsidRPr="007024D2">
        <w:t>samozapalenia</w:t>
      </w:r>
      <w:proofErr w:type="spellEnd"/>
      <w:r w:rsidR="007024D2" w:rsidRPr="007024D2">
        <w:t xml:space="preserve"> (II grupa samozapalności). </w:t>
      </w:r>
    </w:p>
    <w:p w:rsidR="007024D2" w:rsidRPr="007024D2" w:rsidRDefault="007024D2" w:rsidP="007024D2">
      <w:pPr>
        <w:spacing w:line="360" w:lineRule="auto"/>
        <w:ind w:firstLine="720"/>
        <w:jc w:val="both"/>
      </w:pPr>
      <w:r w:rsidRPr="007024D2">
        <w:t>Prowadzone na bieżąco obserwacje, potwierdzają skuteczność aktualnego sposobu tymczasow</w:t>
      </w:r>
      <w:r>
        <w:t>ego sposobu przewietrzania. Nie </w:t>
      </w:r>
      <w:r w:rsidRPr="007024D2">
        <w:t>występują warunki do powstania stref zagrożenia wybuchem. Odległość dojścia do tam izolacyjnych</w:t>
      </w:r>
      <w:r w:rsidR="00A002B3">
        <w:t xml:space="preserve"> spełnia wymagania przepisów. W </w:t>
      </w:r>
      <w:r w:rsidRPr="007024D2">
        <w:t>przypadku wyrobisk ślepych przy braku możliwości przewietrzenia przez dyfuzję lub za pomocą pomocniczych urządzeń wentylacyjnych, stosuje się wentylację odrębną.</w:t>
      </w:r>
    </w:p>
    <w:p w:rsidR="007024D2" w:rsidRPr="007024D2" w:rsidRDefault="007024D2" w:rsidP="007024D2">
      <w:pPr>
        <w:spacing w:line="360" w:lineRule="auto"/>
        <w:ind w:firstLine="720"/>
        <w:jc w:val="both"/>
      </w:pPr>
      <w:r w:rsidRPr="007024D2">
        <w:t>W rejonie nie ma miejsc zagrożonych powstaniem atmosfery niezdatnej do oddychania.</w:t>
      </w:r>
    </w:p>
    <w:p w:rsidR="007024D2" w:rsidRPr="007024D2" w:rsidRDefault="007024D2" w:rsidP="007024D2">
      <w:pPr>
        <w:spacing w:line="360" w:lineRule="auto"/>
        <w:ind w:firstLine="720"/>
        <w:jc w:val="both"/>
      </w:pPr>
      <w:r w:rsidRPr="007024D2">
        <w:t>W przypadku drążenia wyrobisk w pokładzie 509, kierownik ruchu zakładu podejmie decyzję o wczesnym wykrywaniu pożarów endogenicznych.</w:t>
      </w:r>
    </w:p>
    <w:p w:rsidR="008A1DAC" w:rsidRDefault="008A1DAC" w:rsidP="00CF6046"/>
    <w:p w:rsidR="007024D2" w:rsidRPr="00650D19" w:rsidRDefault="00CF6046" w:rsidP="007024D2">
      <w:r w:rsidRPr="00CF6046">
        <w:t xml:space="preserve">Tabela </w:t>
      </w:r>
      <w:fldSimple w:instr=" SEQ Tabela \* ARABIC ">
        <w:r w:rsidR="00A549DB">
          <w:rPr>
            <w:noProof/>
          </w:rPr>
          <w:t>2</w:t>
        </w:r>
      </w:fldSimple>
    </w:p>
    <w:tbl>
      <w:tblPr>
        <w:tblW w:w="10405" w:type="dxa"/>
        <w:tblInd w:w="-11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007"/>
        <w:gridCol w:w="1134"/>
        <w:gridCol w:w="992"/>
        <w:gridCol w:w="851"/>
        <w:gridCol w:w="1276"/>
        <w:gridCol w:w="1616"/>
        <w:gridCol w:w="1786"/>
        <w:gridCol w:w="1743"/>
      </w:tblGrid>
      <w:tr w:rsidR="00C17084" w:rsidRPr="00A30A1B" w:rsidTr="00F56F6C">
        <w:tc>
          <w:tcPr>
            <w:tcW w:w="1007" w:type="dxa"/>
            <w:vMerge w:val="restart"/>
            <w:vAlign w:val="center"/>
          </w:tcPr>
          <w:p w:rsidR="00A81C9F" w:rsidRPr="00A30A1B" w:rsidRDefault="00A81C9F" w:rsidP="00995EA8">
            <w:pPr>
              <w:jc w:val="center"/>
              <w:rPr>
                <w:rFonts w:eastAsia="Calibri" w:cs="Arial"/>
              </w:rPr>
            </w:pPr>
            <w:r w:rsidRPr="00A30A1B">
              <w:rPr>
                <w:rFonts w:eastAsia="Calibri" w:cs="Arial"/>
              </w:rPr>
              <w:t>Pokład</w:t>
            </w:r>
          </w:p>
        </w:tc>
        <w:tc>
          <w:tcPr>
            <w:tcW w:w="1134" w:type="dxa"/>
            <w:vMerge w:val="restart"/>
            <w:vAlign w:val="center"/>
          </w:tcPr>
          <w:p w:rsidR="00A81C9F" w:rsidRPr="00A30A1B" w:rsidRDefault="00A81C9F" w:rsidP="00995EA8">
            <w:pPr>
              <w:jc w:val="center"/>
              <w:rPr>
                <w:rFonts w:eastAsia="Calibri" w:cs="Arial"/>
              </w:rPr>
            </w:pPr>
            <w:r w:rsidRPr="00A30A1B">
              <w:rPr>
                <w:rFonts w:eastAsia="Calibri" w:cs="Arial"/>
              </w:rPr>
              <w:t>Rejon</w:t>
            </w:r>
          </w:p>
        </w:tc>
        <w:tc>
          <w:tcPr>
            <w:tcW w:w="1843" w:type="dxa"/>
            <w:gridSpan w:val="2"/>
            <w:vAlign w:val="center"/>
          </w:tcPr>
          <w:p w:rsidR="00A81C9F" w:rsidRPr="00A30A1B" w:rsidRDefault="00A81C9F" w:rsidP="00995EA8">
            <w:pPr>
              <w:jc w:val="center"/>
              <w:rPr>
                <w:rFonts w:eastAsia="Calibri" w:cs="Arial"/>
              </w:rPr>
            </w:pPr>
            <w:r w:rsidRPr="00A30A1B">
              <w:rPr>
                <w:rFonts w:eastAsia="Calibri" w:cs="Arial"/>
              </w:rPr>
              <w:t>Wskaźnik samozapalności</w:t>
            </w:r>
          </w:p>
        </w:tc>
        <w:tc>
          <w:tcPr>
            <w:tcW w:w="1276" w:type="dxa"/>
            <w:vAlign w:val="center"/>
          </w:tcPr>
          <w:p w:rsidR="00A81C9F" w:rsidRPr="00A30A1B" w:rsidRDefault="00A81C9F" w:rsidP="00995EA8">
            <w:pPr>
              <w:jc w:val="center"/>
              <w:rPr>
                <w:rFonts w:eastAsia="Calibri" w:cs="Arial"/>
              </w:rPr>
            </w:pPr>
            <w:r w:rsidRPr="00A30A1B">
              <w:rPr>
                <w:rFonts w:eastAsia="Calibri" w:cs="Arial"/>
              </w:rPr>
              <w:t>Energia aktywacji</w:t>
            </w:r>
          </w:p>
        </w:tc>
        <w:tc>
          <w:tcPr>
            <w:tcW w:w="1616" w:type="dxa"/>
            <w:vAlign w:val="center"/>
          </w:tcPr>
          <w:p w:rsidR="00A81C9F" w:rsidRPr="00A30A1B" w:rsidRDefault="00A81C9F" w:rsidP="00995EA8">
            <w:pPr>
              <w:ind w:left="-88" w:right="-108"/>
              <w:jc w:val="center"/>
              <w:rPr>
                <w:rFonts w:eastAsia="Calibri" w:cs="Arial"/>
              </w:rPr>
            </w:pPr>
            <w:r w:rsidRPr="00A30A1B">
              <w:rPr>
                <w:rFonts w:eastAsia="Calibri" w:cs="Arial"/>
              </w:rPr>
              <w:t>Grupa samozapalności</w:t>
            </w:r>
          </w:p>
        </w:tc>
        <w:tc>
          <w:tcPr>
            <w:tcW w:w="1786" w:type="dxa"/>
            <w:vAlign w:val="center"/>
          </w:tcPr>
          <w:p w:rsidR="00A81C9F" w:rsidRPr="00A30A1B" w:rsidRDefault="00A81C9F" w:rsidP="00995EA8">
            <w:pPr>
              <w:jc w:val="center"/>
              <w:rPr>
                <w:rFonts w:eastAsia="Calibri" w:cs="Arial"/>
              </w:rPr>
            </w:pPr>
            <w:r w:rsidRPr="00A30A1B">
              <w:rPr>
                <w:rFonts w:eastAsia="Calibri" w:cs="Arial"/>
              </w:rPr>
              <w:t>Prognozowany okres inkubacji pożaru</w:t>
            </w:r>
          </w:p>
        </w:tc>
        <w:tc>
          <w:tcPr>
            <w:tcW w:w="1743" w:type="dxa"/>
            <w:vAlign w:val="center"/>
          </w:tcPr>
          <w:p w:rsidR="00A81C9F" w:rsidRPr="00A30A1B" w:rsidRDefault="00A81C9F" w:rsidP="00C17084">
            <w:pPr>
              <w:jc w:val="center"/>
              <w:rPr>
                <w:rFonts w:eastAsia="Calibri" w:cs="Arial"/>
              </w:rPr>
            </w:pPr>
            <w:r w:rsidRPr="00A30A1B">
              <w:rPr>
                <w:rFonts w:eastAsia="Calibri" w:cs="Arial"/>
              </w:rPr>
              <w:t>Skłonność węgla do samozapalności</w:t>
            </w:r>
          </w:p>
        </w:tc>
      </w:tr>
      <w:tr w:rsidR="00C17084" w:rsidRPr="00A30A1B" w:rsidTr="00F56F6C">
        <w:tc>
          <w:tcPr>
            <w:tcW w:w="1007" w:type="dxa"/>
            <w:vMerge/>
            <w:vAlign w:val="center"/>
          </w:tcPr>
          <w:p w:rsidR="00A81C9F" w:rsidRPr="00A30A1B" w:rsidRDefault="00A81C9F" w:rsidP="00995EA8">
            <w:pPr>
              <w:jc w:val="center"/>
              <w:rPr>
                <w:rFonts w:eastAsia="Calibri" w:cs="Arial"/>
              </w:rPr>
            </w:pPr>
          </w:p>
        </w:tc>
        <w:tc>
          <w:tcPr>
            <w:tcW w:w="1134" w:type="dxa"/>
            <w:vMerge/>
            <w:vAlign w:val="center"/>
          </w:tcPr>
          <w:p w:rsidR="00A81C9F" w:rsidRPr="00A30A1B" w:rsidRDefault="00A81C9F" w:rsidP="00995EA8">
            <w:pPr>
              <w:jc w:val="center"/>
              <w:rPr>
                <w:rFonts w:eastAsia="Calibri" w:cs="Arial"/>
              </w:rPr>
            </w:pPr>
          </w:p>
        </w:tc>
        <w:tc>
          <w:tcPr>
            <w:tcW w:w="992" w:type="dxa"/>
            <w:vAlign w:val="center"/>
          </w:tcPr>
          <w:p w:rsidR="00A81C9F" w:rsidRPr="00A30A1B" w:rsidRDefault="00A81C9F" w:rsidP="00995EA8">
            <w:pPr>
              <w:jc w:val="center"/>
              <w:rPr>
                <w:rFonts w:eastAsia="Calibri" w:cs="Arial"/>
              </w:rPr>
            </w:pPr>
            <w:r w:rsidRPr="00A30A1B">
              <w:rPr>
                <w:rFonts w:eastAsia="Calibri" w:cs="Arial"/>
              </w:rPr>
              <w:t>Sz</w:t>
            </w:r>
            <w:r w:rsidRPr="00A30A1B">
              <w:rPr>
                <w:rFonts w:eastAsia="Calibri" w:cs="Arial"/>
                <w:vertAlign w:val="subscript"/>
              </w:rPr>
              <w:t>a</w:t>
            </w:r>
          </w:p>
        </w:tc>
        <w:tc>
          <w:tcPr>
            <w:tcW w:w="851" w:type="dxa"/>
            <w:vAlign w:val="center"/>
          </w:tcPr>
          <w:p w:rsidR="00A81C9F" w:rsidRPr="00A30A1B" w:rsidRDefault="00A81C9F" w:rsidP="00995EA8">
            <w:pPr>
              <w:jc w:val="center"/>
              <w:rPr>
                <w:rFonts w:eastAsia="Calibri" w:cs="Arial"/>
              </w:rPr>
            </w:pPr>
            <w:r w:rsidRPr="00A30A1B">
              <w:rPr>
                <w:rFonts w:eastAsia="Calibri" w:cs="Arial"/>
              </w:rPr>
              <w:t>Sz</w:t>
            </w:r>
            <w:r w:rsidRPr="00A30A1B">
              <w:rPr>
                <w:rFonts w:eastAsia="Calibri" w:cs="Arial"/>
                <w:vertAlign w:val="subscript"/>
              </w:rPr>
              <w:t>a</w:t>
            </w:r>
            <w:r w:rsidRPr="00A30A1B">
              <w:rPr>
                <w:rFonts w:eastAsia="Calibri" w:cs="Arial"/>
              </w:rPr>
              <w:t>’</w:t>
            </w:r>
          </w:p>
        </w:tc>
        <w:tc>
          <w:tcPr>
            <w:tcW w:w="1276" w:type="dxa"/>
            <w:vAlign w:val="center"/>
          </w:tcPr>
          <w:p w:rsidR="00A81C9F" w:rsidRPr="00A30A1B" w:rsidRDefault="00A81C9F" w:rsidP="00995EA8">
            <w:pPr>
              <w:jc w:val="center"/>
              <w:rPr>
                <w:rFonts w:eastAsia="Calibri" w:cs="Arial"/>
              </w:rPr>
            </w:pPr>
            <w:r w:rsidRPr="00A30A1B">
              <w:rPr>
                <w:rFonts w:eastAsia="Calibri" w:cs="Arial"/>
              </w:rPr>
              <w:t>A</w:t>
            </w:r>
          </w:p>
        </w:tc>
        <w:tc>
          <w:tcPr>
            <w:tcW w:w="1616" w:type="dxa"/>
            <w:vAlign w:val="center"/>
          </w:tcPr>
          <w:p w:rsidR="00A81C9F" w:rsidRPr="00A30A1B" w:rsidRDefault="00A81C9F" w:rsidP="00995EA8">
            <w:pPr>
              <w:jc w:val="center"/>
              <w:rPr>
                <w:rFonts w:eastAsia="Calibri" w:cs="Arial"/>
              </w:rPr>
            </w:pPr>
            <w:r w:rsidRPr="00A30A1B">
              <w:rPr>
                <w:rFonts w:eastAsia="Calibri" w:cs="Arial"/>
              </w:rPr>
              <w:t>GS</w:t>
            </w:r>
          </w:p>
        </w:tc>
        <w:tc>
          <w:tcPr>
            <w:tcW w:w="1786" w:type="dxa"/>
            <w:vAlign w:val="center"/>
          </w:tcPr>
          <w:p w:rsidR="00A81C9F" w:rsidRPr="00A30A1B" w:rsidRDefault="00A81C9F" w:rsidP="00995EA8">
            <w:pPr>
              <w:jc w:val="center"/>
              <w:rPr>
                <w:rFonts w:eastAsia="Calibri" w:cs="Arial"/>
              </w:rPr>
            </w:pPr>
            <w:r w:rsidRPr="00A30A1B">
              <w:rPr>
                <w:rFonts w:eastAsia="Calibri" w:cs="Arial"/>
              </w:rPr>
              <w:t>[dni]</w:t>
            </w:r>
          </w:p>
        </w:tc>
        <w:tc>
          <w:tcPr>
            <w:tcW w:w="1743" w:type="dxa"/>
            <w:vAlign w:val="center"/>
          </w:tcPr>
          <w:p w:rsidR="00A81C9F" w:rsidRPr="00A30A1B" w:rsidRDefault="00A81C9F" w:rsidP="00995EA8">
            <w:pPr>
              <w:jc w:val="center"/>
              <w:rPr>
                <w:rFonts w:eastAsia="Calibri" w:cs="Arial"/>
              </w:rPr>
            </w:pPr>
          </w:p>
        </w:tc>
      </w:tr>
      <w:tr w:rsidR="00C17084" w:rsidRPr="00A30A1B" w:rsidTr="00F56F6C">
        <w:tc>
          <w:tcPr>
            <w:tcW w:w="1007" w:type="dxa"/>
            <w:vMerge/>
            <w:vAlign w:val="center"/>
          </w:tcPr>
          <w:p w:rsidR="00A81C9F" w:rsidRPr="00A30A1B" w:rsidRDefault="00A81C9F" w:rsidP="00995EA8">
            <w:pPr>
              <w:jc w:val="center"/>
              <w:rPr>
                <w:rFonts w:eastAsia="Calibri" w:cs="Arial"/>
              </w:rPr>
            </w:pPr>
          </w:p>
        </w:tc>
        <w:tc>
          <w:tcPr>
            <w:tcW w:w="1134" w:type="dxa"/>
            <w:vMerge/>
            <w:vAlign w:val="center"/>
          </w:tcPr>
          <w:p w:rsidR="00A81C9F" w:rsidRPr="00A30A1B" w:rsidRDefault="00A81C9F" w:rsidP="00995EA8">
            <w:pPr>
              <w:jc w:val="center"/>
              <w:rPr>
                <w:rFonts w:eastAsia="Calibri" w:cs="Arial"/>
              </w:rPr>
            </w:pPr>
          </w:p>
        </w:tc>
        <w:tc>
          <w:tcPr>
            <w:tcW w:w="1843" w:type="dxa"/>
            <w:gridSpan w:val="2"/>
            <w:vAlign w:val="center"/>
          </w:tcPr>
          <w:p w:rsidR="00A81C9F" w:rsidRPr="00A30A1B" w:rsidRDefault="00A81C9F" w:rsidP="00995EA8">
            <w:pPr>
              <w:jc w:val="center"/>
              <w:rPr>
                <w:rFonts w:eastAsia="Calibri" w:cs="Arial"/>
              </w:rPr>
            </w:pPr>
            <w:r w:rsidRPr="00A30A1B">
              <w:rPr>
                <w:rFonts w:eastAsia="Calibri" w:cs="Arial"/>
              </w:rPr>
              <w:t>[ºC/min]</w:t>
            </w:r>
          </w:p>
        </w:tc>
        <w:tc>
          <w:tcPr>
            <w:tcW w:w="1276" w:type="dxa"/>
            <w:vAlign w:val="center"/>
          </w:tcPr>
          <w:p w:rsidR="00A81C9F" w:rsidRPr="00A30A1B" w:rsidRDefault="00A81C9F" w:rsidP="00995EA8">
            <w:pPr>
              <w:jc w:val="center"/>
              <w:rPr>
                <w:rFonts w:eastAsia="Calibri" w:cs="Arial"/>
              </w:rPr>
            </w:pPr>
            <w:r w:rsidRPr="00A30A1B">
              <w:rPr>
                <w:rFonts w:eastAsia="Calibri" w:cs="Arial"/>
              </w:rPr>
              <w:t>[</w:t>
            </w:r>
            <w:proofErr w:type="spellStart"/>
            <w:r w:rsidRPr="00A30A1B">
              <w:rPr>
                <w:rFonts w:eastAsia="Calibri" w:cs="Arial"/>
              </w:rPr>
              <w:t>kJ</w:t>
            </w:r>
            <w:proofErr w:type="spellEnd"/>
            <w:r w:rsidRPr="00A30A1B">
              <w:rPr>
                <w:rFonts w:eastAsia="Calibri" w:cs="Arial"/>
              </w:rPr>
              <w:t>/mol]</w:t>
            </w:r>
          </w:p>
        </w:tc>
        <w:tc>
          <w:tcPr>
            <w:tcW w:w="1616" w:type="dxa"/>
            <w:vAlign w:val="center"/>
          </w:tcPr>
          <w:p w:rsidR="00A81C9F" w:rsidRPr="00A30A1B" w:rsidRDefault="00A81C9F" w:rsidP="00995EA8">
            <w:pPr>
              <w:jc w:val="center"/>
              <w:rPr>
                <w:rFonts w:eastAsia="Calibri" w:cs="Arial"/>
              </w:rPr>
            </w:pPr>
          </w:p>
        </w:tc>
        <w:tc>
          <w:tcPr>
            <w:tcW w:w="1786" w:type="dxa"/>
            <w:vAlign w:val="center"/>
          </w:tcPr>
          <w:p w:rsidR="00A81C9F" w:rsidRPr="00A30A1B" w:rsidRDefault="00A81C9F" w:rsidP="00995EA8">
            <w:pPr>
              <w:jc w:val="center"/>
              <w:rPr>
                <w:rFonts w:eastAsia="Calibri" w:cs="Arial"/>
              </w:rPr>
            </w:pPr>
          </w:p>
        </w:tc>
        <w:tc>
          <w:tcPr>
            <w:tcW w:w="1743" w:type="dxa"/>
            <w:vAlign w:val="center"/>
          </w:tcPr>
          <w:p w:rsidR="00A81C9F" w:rsidRPr="00A30A1B" w:rsidRDefault="00A81C9F" w:rsidP="00995EA8">
            <w:pPr>
              <w:jc w:val="center"/>
              <w:rPr>
                <w:rFonts w:eastAsia="Calibri" w:cs="Arial"/>
              </w:rPr>
            </w:pPr>
          </w:p>
        </w:tc>
      </w:tr>
      <w:tr w:rsidR="00C17084" w:rsidRPr="00A30A1B" w:rsidTr="00F56F6C">
        <w:tc>
          <w:tcPr>
            <w:tcW w:w="1007" w:type="dxa"/>
            <w:vAlign w:val="center"/>
          </w:tcPr>
          <w:p w:rsidR="00A81C9F" w:rsidRPr="00A30A1B" w:rsidRDefault="00A81C9F" w:rsidP="00995EA8">
            <w:pPr>
              <w:jc w:val="center"/>
              <w:rPr>
                <w:rFonts w:eastAsia="Calibri" w:cs="Arial"/>
              </w:rPr>
            </w:pPr>
            <w:r w:rsidRPr="00A30A1B">
              <w:rPr>
                <w:rFonts w:eastAsia="Calibri" w:cs="Arial"/>
              </w:rPr>
              <w:t>509</w:t>
            </w:r>
          </w:p>
        </w:tc>
        <w:tc>
          <w:tcPr>
            <w:tcW w:w="1134" w:type="dxa"/>
            <w:vAlign w:val="center"/>
          </w:tcPr>
          <w:p w:rsidR="00A81C9F" w:rsidRPr="00A30A1B" w:rsidRDefault="00A81C9F" w:rsidP="00995EA8">
            <w:pPr>
              <w:jc w:val="center"/>
              <w:rPr>
                <w:rFonts w:eastAsia="Calibri" w:cs="Arial"/>
              </w:rPr>
            </w:pPr>
            <w:r w:rsidRPr="00A30A1B">
              <w:rPr>
                <w:rFonts w:eastAsia="Calibri" w:cs="Arial"/>
              </w:rPr>
              <w:t>GKSD</w:t>
            </w:r>
            <w:r w:rsidRPr="00A30A1B">
              <w:rPr>
                <w:rFonts w:eastAsia="Calibri" w:cs="Arial"/>
              </w:rPr>
              <w:br/>
              <w:t>SG Królowa Luiza</w:t>
            </w:r>
          </w:p>
        </w:tc>
        <w:tc>
          <w:tcPr>
            <w:tcW w:w="992" w:type="dxa"/>
            <w:vAlign w:val="center"/>
          </w:tcPr>
          <w:p w:rsidR="00A81C9F" w:rsidRPr="00A30A1B" w:rsidRDefault="00A81C9F" w:rsidP="00995EA8">
            <w:pPr>
              <w:jc w:val="center"/>
              <w:rPr>
                <w:rFonts w:eastAsia="Calibri" w:cs="Arial"/>
              </w:rPr>
            </w:pPr>
            <w:r w:rsidRPr="00A30A1B">
              <w:rPr>
                <w:rFonts w:eastAsia="Calibri" w:cs="Arial"/>
              </w:rPr>
              <w:t>75</w:t>
            </w:r>
          </w:p>
        </w:tc>
        <w:tc>
          <w:tcPr>
            <w:tcW w:w="851" w:type="dxa"/>
            <w:vAlign w:val="center"/>
          </w:tcPr>
          <w:p w:rsidR="00A81C9F" w:rsidRPr="00A30A1B" w:rsidRDefault="00A81C9F" w:rsidP="00995EA8">
            <w:pPr>
              <w:jc w:val="center"/>
              <w:rPr>
                <w:rFonts w:eastAsia="Calibri" w:cs="Arial"/>
              </w:rPr>
            </w:pPr>
            <w:r w:rsidRPr="00A30A1B">
              <w:rPr>
                <w:rFonts w:eastAsia="Calibri" w:cs="Arial"/>
              </w:rPr>
              <w:t>16</w:t>
            </w:r>
          </w:p>
        </w:tc>
        <w:tc>
          <w:tcPr>
            <w:tcW w:w="1276" w:type="dxa"/>
            <w:vAlign w:val="center"/>
          </w:tcPr>
          <w:p w:rsidR="00A81C9F" w:rsidRPr="00A30A1B" w:rsidRDefault="00A81C9F" w:rsidP="00995EA8">
            <w:pPr>
              <w:jc w:val="center"/>
              <w:rPr>
                <w:rFonts w:eastAsia="Calibri" w:cs="Arial"/>
              </w:rPr>
            </w:pPr>
            <w:r w:rsidRPr="00A30A1B">
              <w:rPr>
                <w:rFonts w:eastAsia="Calibri" w:cs="Arial"/>
              </w:rPr>
              <w:t>65</w:t>
            </w:r>
          </w:p>
        </w:tc>
        <w:tc>
          <w:tcPr>
            <w:tcW w:w="1616" w:type="dxa"/>
            <w:vAlign w:val="center"/>
          </w:tcPr>
          <w:p w:rsidR="00A81C9F" w:rsidRPr="00A30A1B" w:rsidRDefault="00A81C9F" w:rsidP="00995EA8">
            <w:pPr>
              <w:jc w:val="center"/>
              <w:rPr>
                <w:rFonts w:eastAsia="Calibri" w:cs="Arial"/>
              </w:rPr>
            </w:pPr>
            <w:r w:rsidRPr="00A30A1B">
              <w:rPr>
                <w:rFonts w:eastAsia="Calibri" w:cs="Arial"/>
              </w:rPr>
              <w:t>II</w:t>
            </w:r>
          </w:p>
        </w:tc>
        <w:tc>
          <w:tcPr>
            <w:tcW w:w="1786" w:type="dxa"/>
            <w:vAlign w:val="center"/>
          </w:tcPr>
          <w:p w:rsidR="00A81C9F" w:rsidRPr="00A30A1B" w:rsidRDefault="00A81C9F" w:rsidP="00995EA8">
            <w:pPr>
              <w:jc w:val="center"/>
              <w:rPr>
                <w:rFonts w:eastAsia="Calibri" w:cs="Arial"/>
              </w:rPr>
            </w:pPr>
            <w:r w:rsidRPr="00A30A1B">
              <w:rPr>
                <w:rFonts w:eastAsia="Calibri" w:cs="Arial"/>
              </w:rPr>
              <w:t>50-80</w:t>
            </w:r>
          </w:p>
        </w:tc>
        <w:tc>
          <w:tcPr>
            <w:tcW w:w="1743" w:type="dxa"/>
            <w:vAlign w:val="center"/>
          </w:tcPr>
          <w:p w:rsidR="00A81C9F" w:rsidRPr="00A30A1B" w:rsidRDefault="00A81C9F" w:rsidP="00995EA8">
            <w:pPr>
              <w:jc w:val="center"/>
              <w:rPr>
                <w:rFonts w:cs="Courier New"/>
                <w:lang w:eastAsia="ar-SA"/>
              </w:rPr>
            </w:pPr>
            <w:r w:rsidRPr="00A30A1B">
              <w:rPr>
                <w:rFonts w:cs="Arial"/>
                <w:lang w:eastAsia="ar-SA"/>
              </w:rPr>
              <w:t xml:space="preserve">Węgiel o małej skłonności do </w:t>
            </w:r>
            <w:proofErr w:type="spellStart"/>
            <w:r w:rsidRPr="00A30A1B">
              <w:rPr>
                <w:rFonts w:cs="Arial"/>
                <w:lang w:eastAsia="ar-SA"/>
              </w:rPr>
              <w:t>samozapalenia</w:t>
            </w:r>
            <w:proofErr w:type="spellEnd"/>
          </w:p>
        </w:tc>
      </w:tr>
    </w:tbl>
    <w:p w:rsidR="007B6EA1" w:rsidRPr="007B6EA1" w:rsidRDefault="007B6EA1" w:rsidP="007B6EA1"/>
    <w:p w:rsidR="00AD6D8F" w:rsidRDefault="00AD6D8F" w:rsidP="00AD6D8F">
      <w:pPr>
        <w:pStyle w:val="Nagwek2"/>
        <w:numPr>
          <w:ilvl w:val="2"/>
          <w:numId w:val="12"/>
        </w:numPr>
        <w:spacing w:line="360" w:lineRule="auto"/>
        <w:jc w:val="left"/>
        <w:rPr>
          <w:rFonts w:ascii="Times New Roman" w:hAnsi="Times New Roman" w:cs="Times New Roman"/>
          <w:i/>
          <w:noProof/>
        </w:rPr>
      </w:pPr>
      <w:bookmarkStart w:id="24" w:name="_Toc429742548"/>
      <w:r>
        <w:rPr>
          <w:rFonts w:ascii="Times New Roman" w:hAnsi="Times New Roman" w:cs="Times New Roman"/>
          <w:i/>
          <w:noProof/>
        </w:rPr>
        <w:t>Zagorożenie metanowe.</w:t>
      </w:r>
      <w:r w:rsidRPr="00AD6D8F">
        <w:rPr>
          <w:rFonts w:ascii="Times New Roman" w:hAnsi="Times New Roman" w:cs="Times New Roman"/>
          <w:i/>
          <w:noProof/>
        </w:rPr>
        <w:t xml:space="preserve"> </w:t>
      </w:r>
      <w:r>
        <w:rPr>
          <w:rFonts w:ascii="Times New Roman" w:hAnsi="Times New Roman" w:cs="Times New Roman"/>
          <w:i/>
          <w:noProof/>
        </w:rPr>
        <w:t>Profilaktyka.</w:t>
      </w:r>
      <w:bookmarkEnd w:id="24"/>
    </w:p>
    <w:p w:rsidR="000939E1" w:rsidRDefault="001E1498" w:rsidP="001E1498">
      <w:pPr>
        <w:spacing w:line="360" w:lineRule="auto"/>
        <w:ind w:firstLine="720"/>
        <w:jc w:val="both"/>
      </w:pPr>
      <w:r w:rsidRPr="001E1498">
        <w:t xml:space="preserve">Wyrobiska rejonu wykonane zostały w skale płonnej oraz częściowo w pokładzie 509 . Pokład 509 uznany został jako </w:t>
      </w:r>
      <w:proofErr w:type="spellStart"/>
      <w:r w:rsidRPr="001E1498">
        <w:t>niemetanowy</w:t>
      </w:r>
      <w:proofErr w:type="spellEnd"/>
      <w:r w:rsidRPr="001E1498">
        <w:t xml:space="preserve"> decyzją Kierownika Ruchu Zakładu ZKWK „Guido” z dnia 08.04.2013 r. W związku z powyższym wszystkie wyrobiska rejonu nie są objęte granicami pola metanowego i nie są zaliczone do wyrobisk z odpowiednim stopniem niebezpieczeństwa wybuchu metanu.</w:t>
      </w:r>
    </w:p>
    <w:p w:rsidR="000939E1" w:rsidRDefault="000939E1">
      <w:r>
        <w:br w:type="page"/>
      </w:r>
    </w:p>
    <w:p w:rsidR="007B6EA1" w:rsidRPr="007B6EA1" w:rsidRDefault="007B6EA1" w:rsidP="001E1498">
      <w:pPr>
        <w:spacing w:line="360" w:lineRule="auto"/>
        <w:ind w:firstLine="720"/>
        <w:jc w:val="both"/>
      </w:pPr>
    </w:p>
    <w:p w:rsidR="00AD6D8F" w:rsidRDefault="00AD6D8F" w:rsidP="00AD6D8F">
      <w:pPr>
        <w:pStyle w:val="Nagwek2"/>
        <w:numPr>
          <w:ilvl w:val="2"/>
          <w:numId w:val="12"/>
        </w:numPr>
        <w:spacing w:line="360" w:lineRule="auto"/>
        <w:jc w:val="left"/>
        <w:rPr>
          <w:rFonts w:ascii="Times New Roman" w:hAnsi="Times New Roman" w:cs="Times New Roman"/>
          <w:i/>
          <w:noProof/>
        </w:rPr>
      </w:pPr>
      <w:bookmarkStart w:id="25" w:name="_Toc429742549"/>
      <w:r>
        <w:rPr>
          <w:rFonts w:ascii="Times New Roman" w:hAnsi="Times New Roman" w:cs="Times New Roman"/>
          <w:i/>
          <w:noProof/>
        </w:rPr>
        <w:t>Zagrożenie wyrzutami gazów i skał. Profilaktyka.</w:t>
      </w:r>
      <w:bookmarkEnd w:id="25"/>
    </w:p>
    <w:p w:rsidR="001E1498" w:rsidRDefault="001E1498" w:rsidP="001E1498">
      <w:pPr>
        <w:spacing w:line="360" w:lineRule="auto"/>
        <w:ind w:firstLine="720"/>
        <w:jc w:val="both"/>
      </w:pPr>
      <w:r w:rsidRPr="001E1498">
        <w:t>Dotychczas nie stwierdzono występowania zagr</w:t>
      </w:r>
      <w:r w:rsidR="00A002B3">
        <w:t>ożenia wyrzutami gazów i skał w </w:t>
      </w:r>
      <w:r w:rsidRPr="001E1498">
        <w:t>żadnym z rejonów ZKWK „Guido”. Z uwagi na to, że kopalnia nie prowadzi i nie będzie prowadzić robót eksploatacyjnych, nie przewiduje się wystąpienia tego zagrożenia.</w:t>
      </w:r>
    </w:p>
    <w:p w:rsidR="000939E1" w:rsidRPr="001E1498" w:rsidRDefault="000939E1" w:rsidP="001E1498">
      <w:pPr>
        <w:spacing w:line="360" w:lineRule="auto"/>
        <w:ind w:firstLine="720"/>
        <w:jc w:val="both"/>
      </w:pPr>
    </w:p>
    <w:p w:rsidR="00AD6D8F" w:rsidRDefault="00AD6D8F" w:rsidP="00AD6D8F">
      <w:pPr>
        <w:pStyle w:val="Nagwek2"/>
        <w:numPr>
          <w:ilvl w:val="2"/>
          <w:numId w:val="12"/>
        </w:numPr>
        <w:spacing w:line="360" w:lineRule="auto"/>
        <w:jc w:val="left"/>
        <w:rPr>
          <w:rFonts w:ascii="Times New Roman" w:hAnsi="Times New Roman" w:cs="Times New Roman"/>
          <w:i/>
          <w:noProof/>
        </w:rPr>
      </w:pPr>
      <w:bookmarkStart w:id="26" w:name="_Toc429742550"/>
      <w:r w:rsidRPr="00AD6D8F">
        <w:rPr>
          <w:rFonts w:ascii="Times New Roman" w:hAnsi="Times New Roman" w:cs="Times New Roman"/>
          <w:i/>
          <w:noProof/>
        </w:rPr>
        <w:t>Zagrożenia radiacyjne naturalnymi substancjami promiet</w:t>
      </w:r>
      <w:r>
        <w:rPr>
          <w:rFonts w:ascii="Times New Roman" w:hAnsi="Times New Roman" w:cs="Times New Roman"/>
          <w:i/>
          <w:noProof/>
        </w:rPr>
        <w:t>niot</w:t>
      </w:r>
      <w:r w:rsidRPr="00AD6D8F">
        <w:rPr>
          <w:rFonts w:ascii="Times New Roman" w:hAnsi="Times New Roman" w:cs="Times New Roman"/>
          <w:i/>
          <w:noProof/>
        </w:rPr>
        <w:t>wórczymi</w:t>
      </w:r>
      <w:r>
        <w:rPr>
          <w:rFonts w:ascii="Times New Roman" w:hAnsi="Times New Roman" w:cs="Times New Roman"/>
          <w:i/>
          <w:noProof/>
        </w:rPr>
        <w:t>.</w:t>
      </w:r>
      <w:r w:rsidR="007B6EA1">
        <w:rPr>
          <w:rFonts w:ascii="Times New Roman" w:hAnsi="Times New Roman" w:cs="Times New Roman"/>
          <w:i/>
          <w:noProof/>
        </w:rPr>
        <w:t xml:space="preserve"> Profilaktyka.</w:t>
      </w:r>
      <w:bookmarkEnd w:id="26"/>
    </w:p>
    <w:p w:rsidR="00D509E0" w:rsidRDefault="00D509E0" w:rsidP="00D509E0">
      <w:pPr>
        <w:spacing w:line="360" w:lineRule="auto"/>
        <w:ind w:firstLine="720"/>
        <w:jc w:val="both"/>
      </w:pPr>
      <w:r>
        <w:t xml:space="preserve">Dotychczasowe pomiary stężenia energii potencjalnej alfa w powietrzu oraz mocy </w:t>
      </w:r>
      <w:proofErr w:type="spellStart"/>
      <w:r>
        <w:t>kermy</w:t>
      </w:r>
      <w:proofErr w:type="spellEnd"/>
      <w:r>
        <w:t xml:space="preserve"> promieniowania gamma utrzymywały się poniżej dolnej granicy przedziału.</w:t>
      </w:r>
    </w:p>
    <w:p w:rsidR="00D509E0" w:rsidRDefault="00D509E0" w:rsidP="00D509E0">
      <w:pPr>
        <w:spacing w:line="360" w:lineRule="auto"/>
        <w:ind w:firstLine="720"/>
        <w:jc w:val="both"/>
      </w:pPr>
      <w:r>
        <w:t>W przypadku przekroczenia dopuszczalnych wartości, zostaną podjęte odpowiednie działania. W celu określenia stanu zagrożenia radiacyjnego naturalnymi substancjami promieniotwórczymi wykonywane będą pomiary następujących wskaźników tego zagrożenia:</w:t>
      </w:r>
    </w:p>
    <w:p w:rsidR="00D509E0" w:rsidRDefault="00D509E0" w:rsidP="00A5061F">
      <w:pPr>
        <w:widowControl w:val="0"/>
        <w:numPr>
          <w:ilvl w:val="0"/>
          <w:numId w:val="8"/>
        </w:numPr>
        <w:tabs>
          <w:tab w:val="num" w:pos="1440"/>
        </w:tabs>
        <w:spacing w:line="360" w:lineRule="auto"/>
        <w:ind w:right="-143"/>
        <w:jc w:val="both"/>
      </w:pPr>
      <w:r>
        <w:t xml:space="preserve">stężenie energii potencjalnej alfa  </w:t>
      </w:r>
      <w:proofErr w:type="spellStart"/>
      <w:r>
        <w:t>krótkożyciowych</w:t>
      </w:r>
      <w:proofErr w:type="spellEnd"/>
      <w:r>
        <w:t xml:space="preserve"> produktów rozpadu radonu,</w:t>
      </w:r>
    </w:p>
    <w:p w:rsidR="00D509E0" w:rsidRDefault="00D509E0" w:rsidP="00A5061F">
      <w:pPr>
        <w:widowControl w:val="0"/>
        <w:numPr>
          <w:ilvl w:val="0"/>
          <w:numId w:val="8"/>
        </w:numPr>
        <w:tabs>
          <w:tab w:val="num" w:pos="1440"/>
        </w:tabs>
        <w:spacing w:line="360" w:lineRule="auto"/>
        <w:ind w:right="-143"/>
        <w:jc w:val="both"/>
      </w:pPr>
      <w:r>
        <w:t>pomiary ekspozycji na zewnętrzne promieniowanie gamma,</w:t>
      </w:r>
    </w:p>
    <w:p w:rsidR="00D509E0" w:rsidRDefault="00D509E0" w:rsidP="00A5061F">
      <w:pPr>
        <w:widowControl w:val="0"/>
        <w:numPr>
          <w:ilvl w:val="0"/>
          <w:numId w:val="8"/>
        </w:numPr>
        <w:tabs>
          <w:tab w:val="num" w:pos="1440"/>
        </w:tabs>
        <w:spacing w:line="360" w:lineRule="auto"/>
        <w:ind w:right="-143"/>
        <w:jc w:val="both"/>
      </w:pPr>
      <w:r>
        <w:t xml:space="preserve">pomiary sumarycznego stężenia izotopów radu </w:t>
      </w:r>
      <w:r w:rsidR="006E4E99" w:rsidRPr="00C63DB7">
        <w:rPr>
          <w:b/>
          <w:vertAlign w:val="superscript"/>
        </w:rPr>
        <w:t>226</w:t>
      </w:r>
      <w:r w:rsidR="006E4E99">
        <w:t xml:space="preserve">Ra i </w:t>
      </w:r>
      <w:r w:rsidR="006E4E99" w:rsidRPr="00C63DB7">
        <w:rPr>
          <w:b/>
          <w:vertAlign w:val="superscript"/>
        </w:rPr>
        <w:t>228</w:t>
      </w:r>
      <w:r w:rsidR="006E4E99">
        <w:t xml:space="preserve">Ra </w:t>
      </w:r>
      <w:r>
        <w:t>w wodach kopalnianych,</w:t>
      </w:r>
    </w:p>
    <w:p w:rsidR="00D509E0" w:rsidRDefault="00D509E0" w:rsidP="00A5061F">
      <w:pPr>
        <w:widowControl w:val="0"/>
        <w:numPr>
          <w:ilvl w:val="0"/>
          <w:numId w:val="8"/>
        </w:numPr>
        <w:tabs>
          <w:tab w:val="num" w:pos="1440"/>
        </w:tabs>
        <w:spacing w:line="360" w:lineRule="auto"/>
        <w:ind w:right="-143"/>
        <w:jc w:val="both"/>
      </w:pPr>
      <w:r>
        <w:t xml:space="preserve">pomiary sumarycznej aktywności właściwej izotopów radu </w:t>
      </w:r>
      <w:r w:rsidR="006E4E99" w:rsidRPr="00C63DB7">
        <w:rPr>
          <w:b/>
          <w:vertAlign w:val="superscript"/>
        </w:rPr>
        <w:t>226</w:t>
      </w:r>
      <w:r w:rsidR="006E4E99">
        <w:t xml:space="preserve">Ra, </w:t>
      </w:r>
      <w:r w:rsidR="006E4E99" w:rsidRPr="00C63DB7">
        <w:rPr>
          <w:b/>
          <w:vertAlign w:val="superscript"/>
        </w:rPr>
        <w:t>228</w:t>
      </w:r>
      <w:r w:rsidR="006E4E99">
        <w:t xml:space="preserve">Ra </w:t>
      </w:r>
      <w:r>
        <w:t>w osadach kopalnianych.</w:t>
      </w:r>
    </w:p>
    <w:p w:rsidR="007B6EA1" w:rsidRDefault="00D509E0" w:rsidP="00D509E0">
      <w:pPr>
        <w:spacing w:line="360" w:lineRule="auto"/>
        <w:ind w:firstLine="720"/>
        <w:jc w:val="both"/>
      </w:pPr>
      <w:r>
        <w:t>Nadzór nad ochroną przed zagrożeniem radiacyjnym sprawuje osoba posiadająca uprawnienia inspektora ochrony radiologicznej typu IOR-1.</w:t>
      </w:r>
    </w:p>
    <w:p w:rsidR="000939E1" w:rsidRPr="007B6EA1" w:rsidRDefault="000939E1" w:rsidP="00D509E0">
      <w:pPr>
        <w:spacing w:line="360" w:lineRule="auto"/>
        <w:ind w:firstLine="720"/>
        <w:jc w:val="both"/>
      </w:pPr>
    </w:p>
    <w:p w:rsidR="00DF42C5" w:rsidRDefault="00AD6D8F" w:rsidP="00AD6D8F">
      <w:pPr>
        <w:pStyle w:val="Nagwek2"/>
        <w:numPr>
          <w:ilvl w:val="2"/>
          <w:numId w:val="12"/>
        </w:numPr>
        <w:spacing w:line="360" w:lineRule="auto"/>
        <w:jc w:val="left"/>
        <w:rPr>
          <w:rFonts w:ascii="Times New Roman" w:hAnsi="Times New Roman" w:cs="Times New Roman"/>
          <w:i/>
          <w:noProof/>
        </w:rPr>
      </w:pPr>
      <w:bookmarkStart w:id="27" w:name="_Toc429742551"/>
      <w:r>
        <w:rPr>
          <w:rFonts w:ascii="Times New Roman" w:hAnsi="Times New Roman" w:cs="Times New Roman"/>
          <w:i/>
          <w:noProof/>
        </w:rPr>
        <w:t>Zagrożenie</w:t>
      </w:r>
      <w:r w:rsidR="008A3743">
        <w:rPr>
          <w:rFonts w:ascii="Times New Roman" w:hAnsi="Times New Roman" w:cs="Times New Roman"/>
          <w:i/>
          <w:noProof/>
        </w:rPr>
        <w:t xml:space="preserve"> </w:t>
      </w:r>
      <w:r w:rsidR="007B6EA1">
        <w:rPr>
          <w:rFonts w:ascii="Times New Roman" w:hAnsi="Times New Roman" w:cs="Times New Roman"/>
          <w:i/>
          <w:noProof/>
        </w:rPr>
        <w:t>dzia</w:t>
      </w:r>
      <w:r w:rsidR="00B9638E">
        <w:rPr>
          <w:rFonts w:ascii="Times New Roman" w:hAnsi="Times New Roman" w:cs="Times New Roman"/>
          <w:i/>
          <w:noProof/>
        </w:rPr>
        <w:t>ł</w:t>
      </w:r>
      <w:r w:rsidR="007B6EA1">
        <w:rPr>
          <w:rFonts w:ascii="Times New Roman" w:hAnsi="Times New Roman" w:cs="Times New Roman"/>
          <w:i/>
          <w:noProof/>
        </w:rPr>
        <w:t>aniem pyłów szkodliwych dla zdrowia. Profilaktyka.</w:t>
      </w:r>
      <w:bookmarkEnd w:id="27"/>
    </w:p>
    <w:p w:rsidR="00D509E0" w:rsidRDefault="00D509E0" w:rsidP="00D509E0">
      <w:pPr>
        <w:spacing w:line="360" w:lineRule="auto"/>
        <w:ind w:firstLine="720"/>
        <w:jc w:val="both"/>
      </w:pPr>
      <w:r>
        <w:t>Dotychczasowe wyniki z przeprowadzonych pomiarów wykazały, że w zakładzie nie występuje zagrożenie pyłami szkodliwymi dla zdrowia dlatego też obecnie odstąpiono od ich wykonywania, nie mniej z chwilą rozpoczęcia planowanych robót mogących spowodować pojawienie się zagrożenia, zostaną one niezwłocznie zlecone do wykonania przez akredytowane laboratorium.</w:t>
      </w:r>
    </w:p>
    <w:p w:rsidR="007B6EA1" w:rsidRDefault="00D509E0" w:rsidP="00D509E0">
      <w:pPr>
        <w:spacing w:line="360" w:lineRule="auto"/>
        <w:ind w:firstLine="720"/>
        <w:jc w:val="both"/>
      </w:pPr>
      <w:r>
        <w:t>W okresie obowiązywania planu ruchu pomiary i badania na okoliczność występowania zagrożenia pyłami szkodliwymi dla zd</w:t>
      </w:r>
      <w:r w:rsidR="000770FE">
        <w:t>rowia prowadzone będą zgodnie z </w:t>
      </w:r>
      <w:r>
        <w:t>obowiązującymi w tym zakresie przepisami.</w:t>
      </w:r>
    </w:p>
    <w:p w:rsidR="000939E1" w:rsidRDefault="000939E1">
      <w:r>
        <w:br w:type="page"/>
      </w:r>
    </w:p>
    <w:p w:rsidR="000939E1" w:rsidRPr="007B6EA1" w:rsidRDefault="000939E1" w:rsidP="00D509E0">
      <w:pPr>
        <w:spacing w:line="360" w:lineRule="auto"/>
        <w:ind w:firstLine="720"/>
        <w:jc w:val="both"/>
      </w:pPr>
    </w:p>
    <w:p w:rsidR="00DF42C5" w:rsidRDefault="007B6EA1" w:rsidP="007B6EA1">
      <w:pPr>
        <w:pStyle w:val="Nagwek2"/>
        <w:numPr>
          <w:ilvl w:val="1"/>
          <w:numId w:val="12"/>
        </w:numPr>
        <w:spacing w:line="360" w:lineRule="auto"/>
        <w:jc w:val="left"/>
        <w:rPr>
          <w:rFonts w:ascii="Times New Roman" w:hAnsi="Times New Roman" w:cs="Times New Roman"/>
          <w:i/>
          <w:noProof/>
        </w:rPr>
      </w:pPr>
      <w:bookmarkStart w:id="28" w:name="_Toc429742552"/>
      <w:r w:rsidRPr="007B6EA1">
        <w:rPr>
          <w:rFonts w:ascii="Times New Roman" w:hAnsi="Times New Roman" w:cs="Times New Roman"/>
          <w:i/>
          <w:noProof/>
        </w:rPr>
        <w:t>Sposób przewi</w:t>
      </w:r>
      <w:r>
        <w:rPr>
          <w:rFonts w:ascii="Times New Roman" w:hAnsi="Times New Roman" w:cs="Times New Roman"/>
          <w:i/>
          <w:noProof/>
        </w:rPr>
        <w:t>e</w:t>
      </w:r>
      <w:r w:rsidRPr="007B6EA1">
        <w:rPr>
          <w:rFonts w:ascii="Times New Roman" w:hAnsi="Times New Roman" w:cs="Times New Roman"/>
          <w:i/>
          <w:noProof/>
        </w:rPr>
        <w:t>trzania.</w:t>
      </w:r>
      <w:bookmarkEnd w:id="28"/>
    </w:p>
    <w:p w:rsidR="007B6EA1" w:rsidRDefault="00F362BC" w:rsidP="00F362BC">
      <w:pPr>
        <w:spacing w:line="360" w:lineRule="auto"/>
        <w:ind w:firstLine="720"/>
        <w:jc w:val="both"/>
      </w:pPr>
      <w:r>
        <w:t xml:space="preserve">Pomieszczenie zajezdni lokomotywy i ładowni akumulatorów przewietrzane </w:t>
      </w:r>
      <w:r w:rsidR="00D047A0">
        <w:t>jest obiegowym prądem powietrza.</w:t>
      </w:r>
      <w:r>
        <w:t xml:space="preserve"> </w:t>
      </w:r>
      <w:r w:rsidR="00D047A0">
        <w:t>D</w:t>
      </w:r>
      <w:r>
        <w:t xml:space="preserve">la </w:t>
      </w:r>
      <w:r w:rsidR="0017057D">
        <w:t>spełnienia wymogów wentylacyjnych dotyczących</w:t>
      </w:r>
      <w:r w:rsidR="00D047A0">
        <w:t xml:space="preserve"> </w:t>
      </w:r>
      <w:r>
        <w:t xml:space="preserve">stanowiska ładowania </w:t>
      </w:r>
      <w:r w:rsidR="00D047A0">
        <w:t>akumulatorów</w:t>
      </w:r>
      <w:r w:rsidR="0017057D">
        <w:t>,</w:t>
      </w:r>
      <w:r w:rsidR="00D047A0">
        <w:t xml:space="preserve"> </w:t>
      </w:r>
      <w:r>
        <w:t>wylot otworu wentylacyjnego umiejscowiony akt</w:t>
      </w:r>
      <w:r w:rsidR="00D047A0">
        <w:t>ualnie na skrzyżowaniu Pochylni </w:t>
      </w:r>
      <w:r>
        <w:t>II</w:t>
      </w:r>
      <w:r w:rsidR="00A1613F">
        <w:t> </w:t>
      </w:r>
      <w:r>
        <w:t xml:space="preserve">w </w:t>
      </w:r>
      <w:r w:rsidR="00D047A0">
        <w:t>oraz C</w:t>
      </w:r>
      <w:r>
        <w:t>hodnika 1aw przed jej uruchomieniem zostanie przedłużony lutniociągiem do przekopu wentylacyjnego Wyzwolenie</w:t>
      </w:r>
      <w:r w:rsidR="000939E1">
        <w:t>.</w:t>
      </w:r>
      <w:r w:rsidR="0017057D">
        <w:t xml:space="preserve"> Zgodnie z Polską Normą PN-G-47071:1997 </w:t>
      </w:r>
      <w:r w:rsidR="008820BF">
        <w:t>w</w:t>
      </w:r>
      <w:r w:rsidR="0017057D">
        <w:t xml:space="preserve">ymagana </w:t>
      </w:r>
      <w:r w:rsidR="00A3539C">
        <w:t xml:space="preserve">minimalna </w:t>
      </w:r>
      <w:r w:rsidR="0017057D">
        <w:t>objętość strumienia powietrza w ładowni baterii akumulatorów wyrażona w [m</w:t>
      </w:r>
      <w:r w:rsidR="0017057D">
        <w:rPr>
          <w:vertAlign w:val="superscript"/>
        </w:rPr>
        <w:t>3</w:t>
      </w:r>
      <w:r w:rsidR="0017057D">
        <w:t>/s] wynosi:</w:t>
      </w:r>
    </w:p>
    <w:p w:rsidR="00A3539C" w:rsidRDefault="00A3539C" w:rsidP="00F362BC">
      <w:pPr>
        <w:spacing w:line="360" w:lineRule="auto"/>
        <w:ind w:firstLine="720"/>
        <w:jc w:val="both"/>
      </w:pPr>
    </w:p>
    <w:p w:rsidR="00B30968" w:rsidRPr="00A3539C" w:rsidRDefault="00466624" w:rsidP="00A3539C">
      <w:pPr>
        <w:spacing w:line="360" w:lineRule="auto"/>
        <w:ind w:firstLine="720"/>
        <w:jc w:val="center"/>
        <w:rPr>
          <w:sz w:val="28"/>
          <w:szCs w:val="28"/>
        </w:rPr>
      </w:pP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k</m:t>
            </m:r>
          </m:sub>
        </m:sSub>
        <m:r>
          <w:rPr>
            <w:rFonts w:ascii="Cambria Math" w:hAnsi="Cambria Math"/>
            <w:sz w:val="28"/>
            <w:szCs w:val="28"/>
          </w:rPr>
          <m:t>=0,5×</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b</m:t>
            </m:r>
          </m:sub>
        </m:sSub>
      </m:oMath>
      <w:r w:rsidR="00A3539C">
        <w:rPr>
          <w:sz w:val="28"/>
          <w:szCs w:val="28"/>
        </w:rPr>
        <w:t xml:space="preserve">     →    </w:t>
      </w:r>
      <w:r w:rsidR="00A3539C" w:rsidRPr="00A3539C">
        <w:rPr>
          <w:sz w:val="28"/>
          <w:szCs w:val="28"/>
        </w:rPr>
        <w:t xml:space="preserve"> </w:t>
      </w:r>
      <m:oMath>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k</m:t>
                </m:r>
              </m:sub>
            </m:sSub>
            <m:r>
              <w:rPr>
                <w:rFonts w:ascii="Cambria Math" w:hAnsi="Cambria Math"/>
                <w:sz w:val="28"/>
                <w:szCs w:val="28"/>
              </w:rPr>
              <m:t>=0,5 [m</m:t>
            </m:r>
          </m:e>
          <m:sup>
            <m:r>
              <w:rPr>
                <w:rFonts w:ascii="Cambria Math" w:hAnsi="Cambria Math"/>
                <w:sz w:val="28"/>
                <w:szCs w:val="28"/>
              </w:rPr>
              <m:t>3</m:t>
            </m:r>
          </m:sup>
        </m:sSup>
        <m:r>
          <w:rPr>
            <w:rFonts w:ascii="Cambria Math" w:hAnsi="Cambria Math"/>
            <w:sz w:val="28"/>
            <w:szCs w:val="28"/>
          </w:rPr>
          <m:t>/s]</m:t>
        </m:r>
      </m:oMath>
    </w:p>
    <w:p w:rsidR="00B30968" w:rsidRDefault="00B30968" w:rsidP="00F362BC">
      <w:pPr>
        <w:spacing w:line="360" w:lineRule="auto"/>
        <w:ind w:firstLine="720"/>
        <w:jc w:val="both"/>
      </w:pPr>
      <w:r>
        <w:t>w którym:</w:t>
      </w:r>
    </w:p>
    <w:p w:rsidR="00B30968" w:rsidRDefault="00466624" w:rsidP="00F362BC">
      <w:pPr>
        <w:spacing w:line="360" w:lineRule="auto"/>
        <w:ind w:firstLine="720"/>
        <w:jc w:val="both"/>
      </w:pPr>
      <m:oMath>
        <m:sSub>
          <m:sSubPr>
            <m:ctrlPr>
              <w:rPr>
                <w:rFonts w:ascii="Cambria Math" w:hAnsi="Cambria Math"/>
                <w:i/>
              </w:rPr>
            </m:ctrlPr>
          </m:sSubPr>
          <m:e>
            <m:r>
              <w:rPr>
                <w:rFonts w:ascii="Cambria Math" w:hAnsi="Cambria Math"/>
              </w:rPr>
              <m:t>a</m:t>
            </m:r>
          </m:e>
          <m:sub>
            <m:r>
              <w:rPr>
                <w:rFonts w:ascii="Cambria Math" w:hAnsi="Cambria Math"/>
              </w:rPr>
              <m:t>b</m:t>
            </m:r>
          </m:sub>
        </m:sSub>
      </m:oMath>
      <w:r w:rsidR="00B30968">
        <w:rPr>
          <w:rFonts w:asciiTheme="minorHAnsi" w:hAnsiTheme="minorHAnsi"/>
        </w:rPr>
        <w:t>-</w:t>
      </w:r>
      <w:r w:rsidR="00B30968">
        <w:t>liczba baterii akumu</w:t>
      </w:r>
      <w:r w:rsidR="00A3539C">
        <w:t xml:space="preserve">latorów ładowanych jednocześnie </w:t>
      </w:r>
      <w:r w:rsidR="00A3539C">
        <w:tab/>
      </w:r>
      <w:r w:rsidR="00A3539C">
        <w:tab/>
      </w:r>
      <w:r w:rsidR="00A3539C">
        <w:tab/>
      </w:r>
      <m:oMath>
        <m:sSub>
          <m:sSubPr>
            <m:ctrlPr>
              <w:rPr>
                <w:rFonts w:ascii="Cambria Math" w:hAnsi="Cambria Math"/>
                <w:i/>
              </w:rPr>
            </m:ctrlPr>
          </m:sSubPr>
          <m:e>
            <m:r>
              <w:rPr>
                <w:rFonts w:ascii="Cambria Math" w:hAnsi="Cambria Math"/>
              </w:rPr>
              <m:t>a</m:t>
            </m:r>
          </m:e>
          <m:sub>
            <m:r>
              <w:rPr>
                <w:rFonts w:ascii="Cambria Math" w:hAnsi="Cambria Math"/>
              </w:rPr>
              <m:t>b</m:t>
            </m:r>
          </m:sub>
        </m:sSub>
        <m:r>
          <w:rPr>
            <w:rFonts w:ascii="Cambria Math" w:hAnsi="Cambria Math"/>
          </w:rPr>
          <m:t>=1</m:t>
        </m:r>
      </m:oMath>
    </w:p>
    <w:p w:rsidR="008820BF" w:rsidRPr="00B30968" w:rsidRDefault="008820BF" w:rsidP="00F362BC">
      <w:pPr>
        <w:spacing w:line="360" w:lineRule="auto"/>
        <w:ind w:firstLine="720"/>
        <w:jc w:val="both"/>
      </w:pPr>
    </w:p>
    <w:p w:rsidR="000939E1" w:rsidRDefault="008820BF" w:rsidP="00F362BC">
      <w:pPr>
        <w:spacing w:line="360" w:lineRule="auto"/>
        <w:ind w:firstLine="720"/>
        <w:jc w:val="both"/>
      </w:pPr>
      <w:r>
        <w:t>Średnia zawartość kwasu siarkowego w powietrzu ładowni akumulatorów nie powinna być większa niż 1 [mg/m</w:t>
      </w:r>
      <w:r w:rsidRPr="00767A5B">
        <w:rPr>
          <w:vertAlign w:val="superscript"/>
        </w:rPr>
        <w:t>3</w:t>
      </w:r>
      <w:r>
        <w:t>].</w:t>
      </w:r>
    </w:p>
    <w:p w:rsidR="008820BF" w:rsidRPr="008820BF" w:rsidRDefault="008820BF" w:rsidP="00F362BC">
      <w:pPr>
        <w:spacing w:line="360" w:lineRule="auto"/>
        <w:ind w:firstLine="720"/>
        <w:jc w:val="both"/>
      </w:pPr>
    </w:p>
    <w:p w:rsidR="00DF42C5" w:rsidRDefault="007B6EA1" w:rsidP="00DF42C5">
      <w:pPr>
        <w:pStyle w:val="Nagwek2"/>
        <w:numPr>
          <w:ilvl w:val="1"/>
          <w:numId w:val="12"/>
        </w:numPr>
        <w:spacing w:line="360" w:lineRule="auto"/>
        <w:jc w:val="left"/>
        <w:rPr>
          <w:rFonts w:ascii="Times New Roman" w:hAnsi="Times New Roman" w:cs="Times New Roman"/>
          <w:i/>
          <w:noProof/>
        </w:rPr>
      </w:pPr>
      <w:bookmarkStart w:id="29" w:name="_Toc429742553"/>
      <w:r>
        <w:rPr>
          <w:rFonts w:ascii="Times New Roman" w:hAnsi="Times New Roman" w:cs="Times New Roman"/>
          <w:i/>
          <w:noProof/>
        </w:rPr>
        <w:t>Opis pomieszczenia</w:t>
      </w:r>
      <w:r w:rsidR="00DF42C5">
        <w:rPr>
          <w:rFonts w:ascii="Times New Roman" w:hAnsi="Times New Roman" w:cs="Times New Roman"/>
          <w:i/>
          <w:noProof/>
        </w:rPr>
        <w:t xml:space="preserve"> zajezdni i ładowni akumulatorów</w:t>
      </w:r>
      <w:r w:rsidR="00DF42C5" w:rsidRPr="00CD2D86">
        <w:rPr>
          <w:rFonts w:ascii="Times New Roman" w:hAnsi="Times New Roman" w:cs="Times New Roman"/>
          <w:i/>
          <w:noProof/>
        </w:rPr>
        <w:t>.</w:t>
      </w:r>
      <w:bookmarkEnd w:id="29"/>
    </w:p>
    <w:p w:rsidR="00323192" w:rsidRDefault="000D1A4C" w:rsidP="008820BF">
      <w:pPr>
        <w:tabs>
          <w:tab w:val="left" w:pos="4970"/>
        </w:tabs>
        <w:spacing w:line="360" w:lineRule="auto"/>
        <w:ind w:firstLine="720"/>
        <w:jc w:val="both"/>
      </w:pPr>
      <w:r w:rsidRPr="00995EA8">
        <w:t>Wyrobisko nieprzelotowe o nazwie Zajezdnia lokomotyw długości ~26m, przewietrzane niezależnym prądem powietrza wykonano w kierunku wschodnim od Przecznicy I. Obudowę wyrobiska stanowi stalowa obudowa trójczłonowa o wymiarach ~4,1m(szerokość)x~3,0m(wysokość) stabilizowana stalowymi rozporami typu WRG, opinkę na odcinku od wlotu do +15mb wykonano do wysokości ~1,2 z siatek zgrzewanych na pozostałej części obwodu opinkę wykonano z okładzin żelbetowych. Końcowy odcinek przedmiotowego wyrobiska długości ~9m wykonano pr</w:t>
      </w:r>
      <w:r w:rsidR="00995EA8">
        <w:t>zy zastosowaniu pełnej opinki z </w:t>
      </w:r>
      <w:r w:rsidRPr="00995EA8">
        <w:t>okładzin żelbetowych. Czoło wyrobiska jest zabezpieczone obudową murową. Na</w:t>
      </w:r>
      <w:r w:rsidR="00602523" w:rsidRPr="00995EA8">
        <w:t xml:space="preserve"> wlocie do Zajezdni lokomotyw w </w:t>
      </w:r>
      <w:r w:rsidRPr="00995EA8">
        <w:t xml:space="preserve">odległości ~8m od Przecznicy I zabudowano </w:t>
      </w:r>
      <w:r w:rsidR="00602523" w:rsidRPr="00995EA8">
        <w:t>tamę wentylacyjną z </w:t>
      </w:r>
      <w:r w:rsidRPr="00995EA8">
        <w:t>p</w:t>
      </w:r>
      <w:r w:rsidR="005A7592" w:rsidRPr="00995EA8">
        <w:t xml:space="preserve">odwójnymi drzwiami drewnianymi, dodatkowo </w:t>
      </w:r>
      <w:r w:rsidR="0045274A" w:rsidRPr="00995EA8">
        <w:t xml:space="preserve">obok </w:t>
      </w:r>
      <w:r w:rsidR="00995EA8">
        <w:t>wykonano przejście dla załogi</w:t>
      </w:r>
      <w:r w:rsidR="00F56F6C">
        <w:t>.</w:t>
      </w:r>
      <w:r w:rsidR="00995EA8">
        <w:t xml:space="preserve"> </w:t>
      </w:r>
      <w:r w:rsidRPr="00995EA8">
        <w:t>Spodek wyrobiska na odcinku od +16mb do czoła został wzmocniony przez wykonanie betonowej wylewki. Obieg powietrza jest wymuszony za pomocą zespołu wentylatorów elektrycznych. Wylotowy prąd powietrza odprowadzany jest na powierzchnię poprzez kanał wentylacyjny, którego wlot wykonano w czole wyrobiska na wysokości ~2,0m od spągu.</w:t>
      </w:r>
    </w:p>
    <w:p w:rsidR="00323192" w:rsidRDefault="00323192">
      <w:r>
        <w:br w:type="page"/>
      </w:r>
    </w:p>
    <w:p w:rsidR="00B94166" w:rsidRDefault="00B94166" w:rsidP="0045274A">
      <w:pPr>
        <w:tabs>
          <w:tab w:val="left" w:pos="4970"/>
        </w:tabs>
        <w:spacing w:line="360" w:lineRule="auto"/>
        <w:ind w:firstLine="720"/>
        <w:jc w:val="both"/>
      </w:pPr>
    </w:p>
    <w:p w:rsidR="005F12DB" w:rsidRDefault="00995EA8" w:rsidP="00995EA8">
      <w:pPr>
        <w:tabs>
          <w:tab w:val="left" w:pos="4970"/>
        </w:tabs>
        <w:spacing w:line="360" w:lineRule="auto"/>
        <w:ind w:firstLine="720"/>
        <w:jc w:val="both"/>
      </w:pPr>
      <w:r w:rsidRPr="00995EA8">
        <w:t>W celu przystosowania wyrobiska o nazwie Zajezdnia lokomotyw do pełnienia funkcji użytkowych, przekop należy podzielić na strefy - zgodnie z kierunkiem przepływu powietrza przy zachowaniu następującej kolejności: przekop dojazdowy, stanowisko postojowe</w:t>
      </w:r>
      <w:r>
        <w:t xml:space="preserve"> z kanałem rewizyjnym</w:t>
      </w:r>
      <w:r w:rsidRPr="00995EA8">
        <w:t xml:space="preserve">, ładownia akumulatorów. </w:t>
      </w:r>
      <w:r w:rsidR="005F12DB">
        <w:t xml:space="preserve">Zastosowano </w:t>
      </w:r>
      <w:r w:rsidR="000770FE" w:rsidRPr="000770FE">
        <w:t xml:space="preserve">dla przedmiotowej zajezdni </w:t>
      </w:r>
      <w:r w:rsidR="005F12DB">
        <w:t>typ</w:t>
      </w:r>
      <w:r w:rsidRPr="00995EA8">
        <w:t xml:space="preserve"> </w:t>
      </w:r>
      <w:r w:rsidR="005F12DB" w:rsidRPr="005F12DB">
        <w:t xml:space="preserve">A </w:t>
      </w:r>
      <w:r w:rsidR="005F12DB">
        <w:t>(</w:t>
      </w:r>
      <w:r w:rsidR="005F12DB" w:rsidRPr="005F12DB">
        <w:t>BN-80-0450-06</w:t>
      </w:r>
      <w:r w:rsidR="005F12DB">
        <w:t xml:space="preserve">) </w:t>
      </w:r>
      <w:r w:rsidRPr="00995EA8">
        <w:t xml:space="preserve">rozwiązania projektowego z pojedynczym torem nieprzejezdnym zakończonym stałą zaporą torową. </w:t>
      </w:r>
      <w:r>
        <w:t xml:space="preserve">W projektowanej zajezdni nie przewiduje się pomieszczenia </w:t>
      </w:r>
      <w:r w:rsidR="005F12DB">
        <w:t xml:space="preserve">do przechowywania olejów i smarów oraz </w:t>
      </w:r>
      <w:r w:rsidR="005F12DB" w:rsidRPr="005F12DB">
        <w:t>spawalni</w:t>
      </w:r>
      <w:r w:rsidR="005F12DB">
        <w:t>.</w:t>
      </w:r>
      <w:r w:rsidR="005F12DB" w:rsidRPr="005F12DB">
        <w:rPr>
          <w:color w:val="FF0000"/>
        </w:rPr>
        <w:t xml:space="preserve"> </w:t>
      </w:r>
      <w:r w:rsidR="005F12DB" w:rsidRPr="005F12DB">
        <w:t xml:space="preserve"> -ewentualne </w:t>
      </w:r>
      <w:r w:rsidR="005F12DB">
        <w:t xml:space="preserve">poważne </w:t>
      </w:r>
      <w:r w:rsidR="005F12DB" w:rsidRPr="005F12DB">
        <w:t>naprawy będą wykonywane wyłącznie na powierzchni.</w:t>
      </w:r>
      <w:r>
        <w:t xml:space="preserve"> </w:t>
      </w:r>
    </w:p>
    <w:p w:rsidR="00995EA8" w:rsidRPr="007E50BC" w:rsidRDefault="00995EA8" w:rsidP="00995EA8">
      <w:pPr>
        <w:tabs>
          <w:tab w:val="left" w:pos="4970"/>
        </w:tabs>
        <w:spacing w:line="360" w:lineRule="auto"/>
        <w:ind w:firstLine="720"/>
        <w:jc w:val="both"/>
      </w:pPr>
      <w:r w:rsidRPr="007E50BC">
        <w:t xml:space="preserve">Przystosowanie wyrobiska </w:t>
      </w:r>
      <w:r w:rsidR="000770FE" w:rsidRPr="007E50BC">
        <w:t xml:space="preserve">o nazwie </w:t>
      </w:r>
      <w:r w:rsidRPr="007E50BC">
        <w:t>Zajezdnia lokomotyw do pełnienia oczekiwanych funkcji użytkowych wymaga:</w:t>
      </w:r>
    </w:p>
    <w:p w:rsidR="00995EA8" w:rsidRDefault="00995EA8" w:rsidP="00995EA8">
      <w:pPr>
        <w:numPr>
          <w:ilvl w:val="0"/>
          <w:numId w:val="46"/>
        </w:numPr>
        <w:tabs>
          <w:tab w:val="left" w:pos="4970"/>
        </w:tabs>
        <w:spacing w:line="360" w:lineRule="auto"/>
        <w:jc w:val="both"/>
      </w:pPr>
      <w:r w:rsidRPr="007E50BC">
        <w:t>wymiany drzwi tamy znajdującej się na wlocie wyrobiska na metalowe z klapą regulującą przepływ powietrza</w:t>
      </w:r>
      <w:r w:rsidR="000E593F">
        <w:t>,</w:t>
      </w:r>
      <w:r w:rsidRPr="007E50BC">
        <w:t xml:space="preserve"> </w:t>
      </w:r>
    </w:p>
    <w:p w:rsidR="000E593F" w:rsidRDefault="000E593F" w:rsidP="00995EA8">
      <w:pPr>
        <w:numPr>
          <w:ilvl w:val="0"/>
          <w:numId w:val="46"/>
        </w:numPr>
        <w:tabs>
          <w:tab w:val="left" w:pos="4970"/>
        </w:tabs>
        <w:spacing w:line="360" w:lineRule="auto"/>
        <w:jc w:val="both"/>
      </w:pPr>
      <w:r>
        <w:t>wykonania kanału rewizyjnego,</w:t>
      </w:r>
    </w:p>
    <w:p w:rsidR="002C0524" w:rsidRPr="007E50BC" w:rsidRDefault="002C0524" w:rsidP="00995EA8">
      <w:pPr>
        <w:numPr>
          <w:ilvl w:val="0"/>
          <w:numId w:val="46"/>
        </w:numPr>
        <w:tabs>
          <w:tab w:val="left" w:pos="4970"/>
        </w:tabs>
        <w:spacing w:line="360" w:lineRule="auto"/>
        <w:jc w:val="both"/>
      </w:pPr>
      <w:r w:rsidRPr="002C0524">
        <w:t>przebudowy wlotu do kanału wentylacyjnego pod strop wyrobiska,</w:t>
      </w:r>
    </w:p>
    <w:p w:rsidR="00995EA8" w:rsidRPr="007E50BC" w:rsidRDefault="008820BF" w:rsidP="00995EA8">
      <w:pPr>
        <w:numPr>
          <w:ilvl w:val="0"/>
          <w:numId w:val="46"/>
        </w:numPr>
        <w:tabs>
          <w:tab w:val="left" w:pos="4970"/>
        </w:tabs>
        <w:spacing w:line="360" w:lineRule="auto"/>
        <w:jc w:val="both"/>
      </w:pPr>
      <w:r w:rsidRPr="007E50BC">
        <w:t>wykonania</w:t>
      </w:r>
      <w:r w:rsidR="00995EA8" w:rsidRPr="007E50BC">
        <w:t xml:space="preserve"> </w:t>
      </w:r>
      <w:r w:rsidRPr="007E50BC">
        <w:t>rowu</w:t>
      </w:r>
      <w:r w:rsidR="00995EA8" w:rsidRPr="007E50BC">
        <w:t xml:space="preserve"> ściekowego </w:t>
      </w:r>
      <w:r w:rsidRPr="007E50BC">
        <w:t>zakończonego</w:t>
      </w:r>
      <w:r w:rsidR="00995EA8" w:rsidRPr="007E50BC">
        <w:t xml:space="preserve"> zbiornikiem do neutralizacji ścieków oraz układem odwodnienia,</w:t>
      </w:r>
    </w:p>
    <w:p w:rsidR="00995EA8" w:rsidRPr="007E50BC" w:rsidRDefault="00995EA8" w:rsidP="00995EA8">
      <w:pPr>
        <w:numPr>
          <w:ilvl w:val="0"/>
          <w:numId w:val="46"/>
        </w:numPr>
        <w:tabs>
          <w:tab w:val="left" w:pos="4970"/>
        </w:tabs>
        <w:spacing w:line="360" w:lineRule="auto"/>
        <w:jc w:val="both"/>
      </w:pPr>
      <w:r w:rsidRPr="007E50BC">
        <w:t>pokrycia torkretem stropu i ociosów wyrobiska,</w:t>
      </w:r>
    </w:p>
    <w:p w:rsidR="00995EA8" w:rsidRDefault="00995EA8" w:rsidP="00995EA8">
      <w:pPr>
        <w:numPr>
          <w:ilvl w:val="0"/>
          <w:numId w:val="46"/>
        </w:numPr>
        <w:tabs>
          <w:tab w:val="left" w:pos="4970"/>
        </w:tabs>
        <w:spacing w:line="360" w:lineRule="auto"/>
        <w:jc w:val="both"/>
      </w:pPr>
      <w:r w:rsidRPr="007E50BC">
        <w:t xml:space="preserve">wykonania </w:t>
      </w:r>
      <w:r w:rsidR="005F12DB" w:rsidRPr="007E50BC">
        <w:t xml:space="preserve">na odcinku od tamy wentylacyjnej do czoła wyrobiska </w:t>
      </w:r>
      <w:r w:rsidRPr="007E50BC">
        <w:t xml:space="preserve">wylewki betonowej do wysokości główki szyny przy zachowaniu spadku spągu w kierunku do </w:t>
      </w:r>
      <w:r w:rsidR="007E50BC">
        <w:t>rowu</w:t>
      </w:r>
      <w:r w:rsidRPr="007E50BC">
        <w:t xml:space="preserve"> ściekowego,</w:t>
      </w:r>
    </w:p>
    <w:p w:rsidR="005D1099" w:rsidRDefault="005D1099" w:rsidP="00995EA8">
      <w:pPr>
        <w:numPr>
          <w:ilvl w:val="0"/>
          <w:numId w:val="46"/>
        </w:numPr>
        <w:tabs>
          <w:tab w:val="left" w:pos="4970"/>
        </w:tabs>
        <w:spacing w:line="360" w:lineRule="auto"/>
        <w:jc w:val="both"/>
      </w:pPr>
      <w:r>
        <w:t>wyposażenia w stoły do ładowania baterii akumulatorów,</w:t>
      </w:r>
    </w:p>
    <w:p w:rsidR="005D1099" w:rsidRPr="00F56F6C" w:rsidRDefault="005D1099" w:rsidP="00995EA8">
      <w:pPr>
        <w:numPr>
          <w:ilvl w:val="0"/>
          <w:numId w:val="46"/>
        </w:numPr>
        <w:tabs>
          <w:tab w:val="left" w:pos="4970"/>
        </w:tabs>
        <w:spacing w:line="360" w:lineRule="auto"/>
        <w:jc w:val="both"/>
      </w:pPr>
      <w:r w:rsidRPr="00F56F6C">
        <w:t xml:space="preserve">zabudowy </w:t>
      </w:r>
      <w:r w:rsidR="009C5FFD" w:rsidRPr="00F56F6C">
        <w:t xml:space="preserve">odcinka toru kolejki podwieszonej o profilu I 155 oraz </w:t>
      </w:r>
      <w:r w:rsidRPr="00F56F6C">
        <w:t>urządzeń i sprzętu transportowego do przemieszczania skrzyń i pokryw baterii akumulatorów,</w:t>
      </w:r>
    </w:p>
    <w:p w:rsidR="00995EA8" w:rsidRPr="007E50BC" w:rsidRDefault="00995EA8" w:rsidP="00995EA8">
      <w:pPr>
        <w:numPr>
          <w:ilvl w:val="0"/>
          <w:numId w:val="46"/>
        </w:numPr>
        <w:tabs>
          <w:tab w:val="left" w:pos="4970"/>
        </w:tabs>
        <w:spacing w:line="360" w:lineRule="auto"/>
        <w:jc w:val="both"/>
      </w:pPr>
      <w:r w:rsidRPr="007E50BC">
        <w:t>doprowadzenia wody bieżącej na stanowisko ładowania akumulatorów,</w:t>
      </w:r>
    </w:p>
    <w:p w:rsidR="00995EA8" w:rsidRPr="007E50BC" w:rsidRDefault="00995EA8" w:rsidP="00995EA8">
      <w:pPr>
        <w:numPr>
          <w:ilvl w:val="0"/>
          <w:numId w:val="46"/>
        </w:numPr>
        <w:tabs>
          <w:tab w:val="left" w:pos="4970"/>
        </w:tabs>
        <w:spacing w:line="360" w:lineRule="auto"/>
        <w:jc w:val="both"/>
      </w:pPr>
      <w:r w:rsidRPr="007E50BC">
        <w:t xml:space="preserve">wyposażenia zajezdni lokomotyw w stały aparat telefoniczny typu dopuszczonego, </w:t>
      </w:r>
    </w:p>
    <w:p w:rsidR="00995EA8" w:rsidRPr="007E50BC" w:rsidRDefault="00995EA8" w:rsidP="00995EA8">
      <w:pPr>
        <w:numPr>
          <w:ilvl w:val="0"/>
          <w:numId w:val="46"/>
        </w:numPr>
        <w:tabs>
          <w:tab w:val="left" w:pos="4970"/>
        </w:tabs>
        <w:spacing w:line="360" w:lineRule="auto"/>
        <w:jc w:val="both"/>
      </w:pPr>
      <w:r w:rsidRPr="007E50BC">
        <w:t>umieszczenie w przekopie dojazdowym urządzenia sygnalizacji alarmowej typu dopuszczonego, które umożliwia szybkie przekazanie do dyspozytorni sygnałów o zaistniałym zagrożeniu.</w:t>
      </w:r>
    </w:p>
    <w:p w:rsidR="000939E1" w:rsidRPr="00D847F4" w:rsidRDefault="00115FE3" w:rsidP="00115FE3">
      <w:pPr>
        <w:tabs>
          <w:tab w:val="left" w:pos="4970"/>
        </w:tabs>
        <w:spacing w:line="360" w:lineRule="auto"/>
        <w:ind w:firstLine="720"/>
        <w:jc w:val="both"/>
      </w:pPr>
      <w:r w:rsidRPr="007E50BC">
        <w:t>Rozmieszczenie poszczególnych elementów funkcjonalnie związanych z przeznaczeniem przedmiotowego wyrobiska oraz szczegółowe rozwiązania projektowe przedstawiono na</w:t>
      </w:r>
      <w:r w:rsidRPr="00115FE3">
        <w:rPr>
          <w:color w:val="FF0000"/>
        </w:rPr>
        <w:t xml:space="preserve"> </w:t>
      </w:r>
      <w:r w:rsidRPr="00D847F4">
        <w:t xml:space="preserve">załącznikach nr </w:t>
      </w:r>
      <w:r w:rsidR="00F56F6C">
        <w:t>3</w:t>
      </w:r>
      <w:r w:rsidR="00D847F4" w:rsidRPr="00D847F4">
        <w:t>,</w:t>
      </w:r>
      <w:r w:rsidR="00F56F6C">
        <w:t xml:space="preserve"> 4, 5</w:t>
      </w:r>
      <w:r w:rsidR="00D847F4" w:rsidRPr="00D847F4">
        <w:t>.</w:t>
      </w:r>
    </w:p>
    <w:p w:rsidR="000939E1" w:rsidRDefault="000939E1">
      <w:pPr>
        <w:rPr>
          <w:color w:val="FF0000"/>
        </w:rPr>
      </w:pPr>
      <w:r>
        <w:rPr>
          <w:color w:val="FF0000"/>
        </w:rPr>
        <w:br w:type="page"/>
      </w:r>
    </w:p>
    <w:p w:rsidR="003546D2" w:rsidRPr="008820BF" w:rsidRDefault="003546D2" w:rsidP="003546D2">
      <w:pPr>
        <w:spacing w:line="360" w:lineRule="auto"/>
        <w:ind w:firstLine="720"/>
        <w:jc w:val="both"/>
      </w:pPr>
    </w:p>
    <w:p w:rsidR="003546D2" w:rsidRDefault="003546D2" w:rsidP="003546D2">
      <w:pPr>
        <w:pStyle w:val="Nagwek2"/>
        <w:numPr>
          <w:ilvl w:val="1"/>
          <w:numId w:val="12"/>
        </w:numPr>
        <w:spacing w:line="360" w:lineRule="auto"/>
        <w:jc w:val="left"/>
        <w:rPr>
          <w:rFonts w:ascii="Times New Roman" w:hAnsi="Times New Roman" w:cs="Times New Roman"/>
          <w:i/>
          <w:noProof/>
        </w:rPr>
      </w:pPr>
      <w:bookmarkStart w:id="30" w:name="_Toc429742554"/>
      <w:r>
        <w:rPr>
          <w:rFonts w:ascii="Times New Roman" w:hAnsi="Times New Roman" w:cs="Times New Roman"/>
          <w:i/>
          <w:noProof/>
        </w:rPr>
        <w:t>Obliczenia wytrzymałościowe</w:t>
      </w:r>
      <w:r w:rsidRPr="00CD2D86">
        <w:rPr>
          <w:rFonts w:ascii="Times New Roman" w:hAnsi="Times New Roman" w:cs="Times New Roman"/>
          <w:i/>
          <w:noProof/>
        </w:rPr>
        <w:t>.</w:t>
      </w:r>
      <w:bookmarkEnd w:id="30"/>
    </w:p>
    <w:tbl>
      <w:tblPr>
        <w:tblW w:w="7648" w:type="dxa"/>
        <w:tblInd w:w="70" w:type="dxa"/>
        <w:tblCellMar>
          <w:left w:w="70" w:type="dxa"/>
          <w:right w:w="70" w:type="dxa"/>
        </w:tblCellMar>
        <w:tblLook w:val="04A0" w:firstRow="1" w:lastRow="0" w:firstColumn="1" w:lastColumn="0" w:noHBand="0" w:noVBand="1"/>
      </w:tblPr>
      <w:tblGrid>
        <w:gridCol w:w="4296"/>
        <w:gridCol w:w="1676"/>
        <w:gridCol w:w="1676"/>
      </w:tblGrid>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pPr>
              <w:rPr>
                <w:b/>
                <w:bCs/>
                <w:u w:val="single"/>
              </w:rPr>
            </w:pPr>
            <w:r>
              <w:rPr>
                <w:b/>
                <w:bCs/>
                <w:u w:val="single"/>
              </w:rPr>
              <w:t>Dane do obliczeń</w:t>
            </w:r>
          </w:p>
        </w:tc>
        <w:tc>
          <w:tcPr>
            <w:tcW w:w="1676" w:type="dxa"/>
            <w:tcBorders>
              <w:top w:val="nil"/>
              <w:left w:val="nil"/>
              <w:bottom w:val="nil"/>
              <w:right w:val="nil"/>
            </w:tcBorders>
            <w:shd w:val="clear" w:color="auto" w:fill="auto"/>
            <w:noWrap/>
            <w:vAlign w:val="center"/>
            <w:hideMark/>
          </w:tcPr>
          <w:p w:rsidR="003546D2" w:rsidRDefault="003546D2">
            <w:pPr>
              <w:jc w:val="cente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Masa maszyny</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m</w:t>
            </w:r>
            <w:r>
              <w:rPr>
                <w:b/>
                <w:bCs/>
                <w:vertAlign w:val="subscript"/>
              </w:rPr>
              <w:t>M</w:t>
            </w:r>
            <w:proofErr w:type="spellEnd"/>
            <w:r>
              <w:rPr>
                <w:b/>
                <w:bCs/>
              </w:rPr>
              <w:t xml:space="preserve"> [</w:t>
            </w:r>
            <w:proofErr w:type="spellStart"/>
            <w:r>
              <w:rPr>
                <w:b/>
                <w:bCs/>
              </w:rPr>
              <w:t>kN</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Pr="00EF3C45" w:rsidRDefault="003546D2">
            <w:pPr>
              <w:jc w:val="center"/>
              <w:rPr>
                <w:highlight w:val="yellow"/>
              </w:rPr>
            </w:pPr>
            <w:r w:rsidRPr="00EF3C45">
              <w:rPr>
                <w:highlight w:val="yellow"/>
              </w:rPr>
              <w:t>8000</w:t>
            </w: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Ciężar maszyny</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G</w:t>
            </w:r>
            <w:r>
              <w:rPr>
                <w:b/>
                <w:bCs/>
                <w:vertAlign w:val="subscript"/>
              </w:rPr>
              <w:t>M</w:t>
            </w:r>
            <w:r>
              <w:rPr>
                <w:b/>
                <w:bCs/>
              </w:rPr>
              <w:t xml:space="preserve"> [</w:t>
            </w:r>
            <w:proofErr w:type="spellStart"/>
            <w:r>
              <w:rPr>
                <w:b/>
                <w:bCs/>
              </w:rPr>
              <w:t>kN</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Pr="00EF3C45" w:rsidRDefault="003546D2">
            <w:pPr>
              <w:jc w:val="center"/>
              <w:rPr>
                <w:highlight w:val="yellow"/>
              </w:rPr>
            </w:pPr>
            <w:r w:rsidRPr="00EF3C45">
              <w:rPr>
                <w:highlight w:val="yellow"/>
              </w:rPr>
              <w:t>78.5</w:t>
            </w:r>
          </w:p>
        </w:tc>
      </w:tr>
      <w:tr w:rsidR="003546D2" w:rsidTr="003546D2">
        <w:trPr>
          <w:trHeight w:val="375"/>
        </w:trPr>
        <w:tc>
          <w:tcPr>
            <w:tcW w:w="4296" w:type="dxa"/>
            <w:tcBorders>
              <w:top w:val="nil"/>
              <w:left w:val="nil"/>
              <w:bottom w:val="nil"/>
              <w:right w:val="nil"/>
            </w:tcBorders>
            <w:shd w:val="clear" w:color="auto" w:fill="auto"/>
            <w:noWrap/>
            <w:hideMark/>
          </w:tcPr>
          <w:p w:rsidR="003546D2" w:rsidRDefault="003546D2">
            <w:r>
              <w:t>Przyspieszenie ziemskie</w:t>
            </w:r>
          </w:p>
        </w:tc>
        <w:tc>
          <w:tcPr>
            <w:tcW w:w="1676" w:type="dxa"/>
            <w:tcBorders>
              <w:top w:val="nil"/>
              <w:left w:val="nil"/>
              <w:bottom w:val="nil"/>
              <w:right w:val="nil"/>
            </w:tcBorders>
            <w:shd w:val="clear" w:color="auto" w:fill="auto"/>
            <w:noWrap/>
            <w:vAlign w:val="center"/>
            <w:hideMark/>
          </w:tcPr>
          <w:p w:rsidR="003546D2" w:rsidRDefault="003546D2">
            <w:pPr>
              <w:jc w:val="center"/>
              <w:rPr>
                <w:rFonts w:ascii="Times New Roman CE" w:hAnsi="Times New Roman CE" w:cs="Arial"/>
                <w:b/>
                <w:bCs/>
              </w:rPr>
            </w:pPr>
            <w:r>
              <w:rPr>
                <w:rFonts w:ascii="Times New Roman CE" w:hAnsi="Times New Roman CE" w:cs="Arial"/>
                <w:b/>
                <w:bCs/>
              </w:rPr>
              <w:t>g [m/s</w:t>
            </w:r>
            <w:r>
              <w:rPr>
                <w:rFonts w:ascii="Times New Roman CE" w:hAnsi="Times New Roman CE" w:cs="Arial"/>
                <w:b/>
                <w:bCs/>
                <w:vertAlign w:val="superscript"/>
              </w:rPr>
              <w:t>2</w:t>
            </w:r>
            <w:r>
              <w:rPr>
                <w:rFonts w:ascii="Times New Roman CE" w:hAnsi="Times New Roman CE" w:cs="Arial"/>
                <w:b/>
                <w:bCs/>
              </w:rPr>
              <w:t>]</w:t>
            </w:r>
          </w:p>
        </w:tc>
        <w:tc>
          <w:tcPr>
            <w:tcW w:w="1676" w:type="dxa"/>
            <w:tcBorders>
              <w:top w:val="nil"/>
              <w:left w:val="nil"/>
              <w:bottom w:val="nil"/>
              <w:right w:val="nil"/>
            </w:tcBorders>
            <w:shd w:val="clear" w:color="auto" w:fill="auto"/>
            <w:noWrap/>
            <w:vAlign w:val="center"/>
            <w:hideMark/>
          </w:tcPr>
          <w:p w:rsidR="003546D2" w:rsidRPr="00EF3C45" w:rsidRDefault="003546D2">
            <w:pPr>
              <w:jc w:val="center"/>
              <w:rPr>
                <w:highlight w:val="yellow"/>
              </w:rPr>
            </w:pPr>
            <w:r w:rsidRPr="00EF3C45">
              <w:rPr>
                <w:highlight w:val="yellow"/>
              </w:rPr>
              <w:t>9.81</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pPr>
              <w:rPr>
                <w:b/>
                <w:bCs/>
                <w:u w:val="single"/>
              </w:rPr>
            </w:pPr>
            <w:r>
              <w:rPr>
                <w:b/>
                <w:bCs/>
                <w:u w:val="single"/>
              </w:rPr>
              <w:t>Belka I - szyna S24</w:t>
            </w:r>
            <w:r w:rsidR="008672A3">
              <w:rPr>
                <w:b/>
                <w:bCs/>
                <w:u w:val="single"/>
              </w:rPr>
              <w:t xml:space="preserve"> odcinek toru</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a [m]</w:t>
            </w:r>
          </w:p>
        </w:tc>
        <w:tc>
          <w:tcPr>
            <w:tcW w:w="1676" w:type="dxa"/>
            <w:tcBorders>
              <w:top w:val="nil"/>
              <w:left w:val="nil"/>
              <w:bottom w:val="nil"/>
              <w:right w:val="nil"/>
            </w:tcBorders>
            <w:shd w:val="clear" w:color="auto" w:fill="auto"/>
            <w:noWrap/>
            <w:vAlign w:val="center"/>
            <w:hideMark/>
          </w:tcPr>
          <w:p w:rsidR="003546D2" w:rsidRDefault="003546D2">
            <w:pPr>
              <w:jc w:val="center"/>
            </w:pPr>
            <w:r>
              <w:t>0.075</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b [m]</w:t>
            </w:r>
          </w:p>
        </w:tc>
        <w:tc>
          <w:tcPr>
            <w:tcW w:w="1676" w:type="dxa"/>
            <w:tcBorders>
              <w:top w:val="nil"/>
              <w:left w:val="nil"/>
              <w:bottom w:val="nil"/>
              <w:right w:val="nil"/>
            </w:tcBorders>
            <w:shd w:val="clear" w:color="auto" w:fill="auto"/>
            <w:noWrap/>
            <w:vAlign w:val="center"/>
            <w:hideMark/>
          </w:tcPr>
          <w:p w:rsidR="003546D2" w:rsidRDefault="003546D2">
            <w:pPr>
              <w:jc w:val="center"/>
            </w:pPr>
            <w:r>
              <w:t>0.85</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r>
              <w:t>Rozpiętość belki</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l [m]</w:t>
            </w:r>
          </w:p>
        </w:tc>
        <w:tc>
          <w:tcPr>
            <w:tcW w:w="1676" w:type="dxa"/>
            <w:tcBorders>
              <w:top w:val="nil"/>
              <w:left w:val="nil"/>
              <w:bottom w:val="nil"/>
              <w:right w:val="nil"/>
            </w:tcBorders>
            <w:shd w:val="clear" w:color="auto" w:fill="auto"/>
            <w:noWrap/>
            <w:vAlign w:val="center"/>
            <w:hideMark/>
          </w:tcPr>
          <w:p w:rsidR="003546D2" w:rsidRDefault="003546D2">
            <w:pPr>
              <w:jc w:val="center"/>
            </w:pPr>
            <w:r>
              <w:t>1.0</w:t>
            </w: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Siła zginająca</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F</w:t>
            </w:r>
            <w:r>
              <w:rPr>
                <w:b/>
                <w:bCs/>
                <w:vertAlign w:val="subscript"/>
              </w:rPr>
              <w:t>g</w:t>
            </w:r>
            <w:proofErr w:type="spellEnd"/>
            <w:r>
              <w:rPr>
                <w:b/>
                <w:bCs/>
              </w:rPr>
              <w:t xml:space="preserve"> [</w:t>
            </w:r>
            <w:proofErr w:type="spellStart"/>
            <w:r>
              <w:rPr>
                <w:b/>
                <w:bCs/>
              </w:rPr>
              <w:t>kN</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r>
              <w:t>19.62</w:t>
            </w: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r>
              <w:rPr>
                <w:noProof/>
              </w:rPr>
              <w:drawing>
                <wp:anchor distT="0" distB="0" distL="114300" distR="114300" simplePos="0" relativeHeight="251659264" behindDoc="0" locked="0" layoutInCell="1" allowOverlap="1">
                  <wp:simplePos x="0" y="0"/>
                  <wp:positionH relativeFrom="column">
                    <wp:posOffset>266700</wp:posOffset>
                  </wp:positionH>
                  <wp:positionV relativeFrom="paragraph">
                    <wp:posOffset>180975</wp:posOffset>
                  </wp:positionV>
                  <wp:extent cx="3333750" cy="1952625"/>
                  <wp:effectExtent l="0" t="0" r="0" b="0"/>
                  <wp:wrapNone/>
                  <wp:docPr id="1055" name="Obraz 1055" descr="a"/>
                  <wp:cNvGraphicFramePr/>
                  <a:graphic xmlns:a="http://schemas.openxmlformats.org/drawingml/2006/main">
                    <a:graphicData uri="http://schemas.openxmlformats.org/drawingml/2006/picture">
                      <pic:pic xmlns:pic="http://schemas.openxmlformats.org/drawingml/2006/picture">
                        <pic:nvPicPr>
                          <pic:cNvPr id="1055" name="Picture 9" descr="a"/>
                          <pic:cNvPicPr>
                            <a:picLocks noChangeAspect="1" noChangeArrowheads="1"/>
                          </pic:cNvPicPr>
                        </pic:nvPicPr>
                        <pic:blipFill>
                          <a:blip r:embed="rId16" cstate="print">
                            <a:extLst>
                              <a:ext uri="{28A0092B-C50C-407E-A947-70E740481C1C}">
                                <a14:useLocalDpi xmlns:a14="http://schemas.microsoft.com/office/drawing/2010/main" val="0"/>
                              </a:ext>
                            </a:extLst>
                          </a:blip>
                          <a:srcRect l="6993" t="5681" r="15440" b="32497"/>
                          <a:stretch>
                            <a:fillRect/>
                          </a:stretch>
                        </pic:blipFill>
                        <pic:spPr bwMode="auto">
                          <a:xfrm>
                            <a:off x="0" y="0"/>
                            <a:ext cx="3333750" cy="195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1230"/>
        </w:trPr>
        <w:tc>
          <w:tcPr>
            <w:tcW w:w="4296" w:type="dxa"/>
            <w:tcBorders>
              <w:top w:val="nil"/>
              <w:left w:val="nil"/>
              <w:bottom w:val="nil"/>
              <w:right w:val="nil"/>
            </w:tcBorders>
            <w:shd w:val="clear" w:color="auto" w:fill="auto"/>
            <w:noWrap/>
            <w:hideMark/>
          </w:tcPr>
          <w:p w:rsidR="003546D2" w:rsidRDefault="003546D2">
            <w:r>
              <w:rPr>
                <w:noProof/>
              </w:rPr>
              <w:drawing>
                <wp:anchor distT="0" distB="0" distL="114300" distR="114300" simplePos="0" relativeHeight="251660288" behindDoc="0" locked="0" layoutInCell="1" allowOverlap="1">
                  <wp:simplePos x="0" y="0"/>
                  <wp:positionH relativeFrom="column">
                    <wp:posOffset>800100</wp:posOffset>
                  </wp:positionH>
                  <wp:positionV relativeFrom="paragraph">
                    <wp:posOffset>333375</wp:posOffset>
                  </wp:positionV>
                  <wp:extent cx="847725" cy="238125"/>
                  <wp:effectExtent l="0" t="0" r="0" b="0"/>
                  <wp:wrapNone/>
                  <wp:docPr id="10" name="Obraz 10"/>
                  <wp:cNvGraphicFramePr/>
                  <a:graphic xmlns:a="http://schemas.openxmlformats.org/drawingml/2006/main">
                    <a:graphicData uri="http://schemas.openxmlformats.org/drawingml/2006/picture">
                      <pic:pic xmlns:pic="http://schemas.openxmlformats.org/drawingml/2006/picture">
                        <pic:nvPicPr>
                          <pic:cNvPr id="2" name="Object 6"/>
                          <pic:cNvPicPr>
                            <a:picLocks noChangeAspect="1"/>
                          </pic:cNvPicPr>
                        </pic:nvPicPr>
                        <pic:blipFill>
                          <a:blip r:embed="rId17"/>
                          <a:stretch>
                            <a:fillRect/>
                          </a:stretch>
                        </pic:blipFill>
                        <pic:spPr>
                          <a:xfrm>
                            <a:off x="0" y="0"/>
                            <a:ext cx="847725" cy="238125"/>
                          </a:xfrm>
                          <a:prstGeom prst="rect">
                            <a:avLst/>
                          </a:prstGeom>
                        </pic:spPr>
                      </pic:pic>
                    </a:graphicData>
                  </a:graphic>
                  <wp14:sizeRelH relativeFrom="page">
                    <wp14:pctWidth>0</wp14:pctWidth>
                  </wp14:sizeRelH>
                  <wp14:sizeRelV relativeFrom="page">
                    <wp14:pctHeight>0</wp14:pctHeight>
                  </wp14:sizeRelV>
                </wp:anchor>
              </w:drawing>
            </w:r>
            <w:r>
              <w:t>Reakcje podporowe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R</w:t>
            </w:r>
            <w:r>
              <w:rPr>
                <w:b/>
                <w:bCs/>
                <w:vertAlign w:val="subscript"/>
              </w:rPr>
              <w:t>A</w:t>
            </w:r>
            <w:r>
              <w:rPr>
                <w:b/>
                <w:bCs/>
              </w:rPr>
              <w:t xml:space="preserve"> [</w:t>
            </w:r>
            <w:proofErr w:type="spellStart"/>
            <w:r>
              <w:rPr>
                <w:b/>
                <w:bCs/>
              </w:rPr>
              <w:t>kN</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r>
              <w:t>19.62</w:t>
            </w:r>
          </w:p>
        </w:tc>
      </w:tr>
      <w:tr w:rsidR="003546D2" w:rsidTr="003546D2">
        <w:trPr>
          <w:trHeight w:val="915"/>
        </w:trPr>
        <w:tc>
          <w:tcPr>
            <w:tcW w:w="4296" w:type="dxa"/>
            <w:tcBorders>
              <w:top w:val="nil"/>
              <w:left w:val="nil"/>
              <w:bottom w:val="nil"/>
              <w:right w:val="nil"/>
            </w:tcBorders>
            <w:shd w:val="clear" w:color="auto" w:fill="auto"/>
            <w:noWrap/>
            <w:hideMark/>
          </w:tcPr>
          <w:p w:rsidR="003546D2" w:rsidRDefault="003546D2">
            <w:r>
              <w:rPr>
                <w:noProof/>
              </w:rPr>
              <w:drawing>
                <wp:anchor distT="0" distB="0" distL="114300" distR="114300" simplePos="0" relativeHeight="251661312" behindDoc="0" locked="0" layoutInCell="1" allowOverlap="1">
                  <wp:simplePos x="0" y="0"/>
                  <wp:positionH relativeFrom="column">
                    <wp:posOffset>657225</wp:posOffset>
                  </wp:positionH>
                  <wp:positionV relativeFrom="paragraph">
                    <wp:posOffset>266700</wp:posOffset>
                  </wp:positionV>
                  <wp:extent cx="914400" cy="238125"/>
                  <wp:effectExtent l="0" t="0" r="0" b="0"/>
                  <wp:wrapNone/>
                  <wp:docPr id="9" name="Obraz 9"/>
                  <wp:cNvGraphicFramePr/>
                  <a:graphic xmlns:a="http://schemas.openxmlformats.org/drawingml/2006/main">
                    <a:graphicData uri="http://schemas.openxmlformats.org/drawingml/2006/picture">
                      <pic:pic xmlns:pic="http://schemas.openxmlformats.org/drawingml/2006/picture">
                        <pic:nvPicPr>
                          <pic:cNvPr id="2" name="Object 7"/>
                          <pic:cNvPicPr>
                            <a:picLocks noChangeAspect="1"/>
                          </pic:cNvPicPr>
                        </pic:nvPicPr>
                        <pic:blipFill>
                          <a:blip r:embed="rId18"/>
                          <a:stretch>
                            <a:fillRect/>
                          </a:stretch>
                        </pic:blipFill>
                        <pic:spPr>
                          <a:xfrm>
                            <a:off x="0" y="0"/>
                            <a:ext cx="914400" cy="238125"/>
                          </a:xfrm>
                          <a:prstGeom prst="rect">
                            <a:avLst/>
                          </a:prstGeom>
                        </pic:spPr>
                      </pic:pic>
                    </a:graphicData>
                  </a:graphic>
                  <wp14:sizeRelH relativeFrom="page">
                    <wp14:pctWidth>0</wp14:pctWidth>
                  </wp14:sizeRelH>
                  <wp14:sizeRelV relativeFrom="page">
                    <wp14:pctHeight>0</wp14:pctHeight>
                  </wp14:sizeRelV>
                </wp:anchor>
              </w:drawing>
            </w:r>
            <w:r>
              <w:t>Moment zginający maksymalny</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M</w:t>
            </w:r>
            <w:r>
              <w:rPr>
                <w:b/>
                <w:bCs/>
                <w:vertAlign w:val="subscript"/>
              </w:rPr>
              <w:t>gmax</w:t>
            </w:r>
            <w:proofErr w:type="spellEnd"/>
            <w:r>
              <w:rPr>
                <w:b/>
                <w:bCs/>
              </w:rPr>
              <w:t xml:space="preserve"> [</w:t>
            </w:r>
            <w:proofErr w:type="spellStart"/>
            <w:r>
              <w:rPr>
                <w:b/>
                <w:bCs/>
              </w:rPr>
              <w:t>kNm</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r>
              <w:t>1.4715</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r>
              <w:t>Kształtownik</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szyna</w:t>
            </w:r>
          </w:p>
        </w:tc>
        <w:tc>
          <w:tcPr>
            <w:tcW w:w="1676" w:type="dxa"/>
            <w:tcBorders>
              <w:top w:val="nil"/>
              <w:left w:val="nil"/>
              <w:bottom w:val="nil"/>
              <w:right w:val="nil"/>
            </w:tcBorders>
            <w:shd w:val="clear" w:color="auto" w:fill="auto"/>
            <w:noWrap/>
            <w:vAlign w:val="center"/>
            <w:hideMark/>
          </w:tcPr>
          <w:p w:rsidR="003546D2" w:rsidRDefault="003546D2">
            <w:pPr>
              <w:jc w:val="center"/>
            </w:pPr>
            <w:r>
              <w:t>S24</w:t>
            </w: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Wielkość profilu</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h</w:t>
            </w:r>
            <w:r>
              <w:rPr>
                <w:b/>
                <w:bCs/>
                <w:vertAlign w:val="subscript"/>
              </w:rPr>
              <w:t>sz</w:t>
            </w:r>
            <w:proofErr w:type="spellEnd"/>
            <w:r>
              <w:rPr>
                <w:b/>
                <w:bCs/>
              </w:rPr>
              <w:t xml:space="preserve"> [mm]</w:t>
            </w:r>
          </w:p>
        </w:tc>
        <w:tc>
          <w:tcPr>
            <w:tcW w:w="1676" w:type="dxa"/>
            <w:tcBorders>
              <w:top w:val="nil"/>
              <w:left w:val="nil"/>
              <w:bottom w:val="nil"/>
              <w:right w:val="nil"/>
            </w:tcBorders>
            <w:shd w:val="clear" w:color="auto" w:fill="auto"/>
            <w:noWrap/>
            <w:vAlign w:val="center"/>
            <w:hideMark/>
          </w:tcPr>
          <w:p w:rsidR="003546D2" w:rsidRDefault="003546D2">
            <w:pPr>
              <w:jc w:val="center"/>
            </w:pPr>
            <w:r>
              <w:t>115</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75"/>
        </w:trPr>
        <w:tc>
          <w:tcPr>
            <w:tcW w:w="4296" w:type="dxa"/>
            <w:tcBorders>
              <w:top w:val="nil"/>
              <w:left w:val="nil"/>
              <w:bottom w:val="nil"/>
              <w:right w:val="nil"/>
            </w:tcBorders>
            <w:shd w:val="clear" w:color="auto" w:fill="auto"/>
            <w:noWrap/>
            <w:hideMark/>
          </w:tcPr>
          <w:p w:rsidR="003546D2" w:rsidRDefault="003546D2">
            <w:r>
              <w:t>Moment bezwładności</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I</w:t>
            </w:r>
            <w:r>
              <w:rPr>
                <w:b/>
                <w:bCs/>
                <w:vertAlign w:val="subscript"/>
              </w:rPr>
              <w:t>x</w:t>
            </w:r>
            <w:r>
              <w:rPr>
                <w:b/>
                <w:bCs/>
              </w:rPr>
              <w:t xml:space="preserve"> [cm</w:t>
            </w:r>
            <w:r>
              <w:rPr>
                <w:b/>
                <w:bCs/>
                <w:vertAlign w:val="superscript"/>
              </w:rPr>
              <w:t>4</w:t>
            </w:r>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Odległość skrajnych włókien</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e</w:t>
            </w:r>
            <w:r>
              <w:rPr>
                <w:b/>
                <w:bCs/>
                <w:vertAlign w:val="subscript"/>
              </w:rPr>
              <w:t>ymax</w:t>
            </w:r>
            <w:proofErr w:type="spellEnd"/>
            <w:r>
              <w:rPr>
                <w:b/>
                <w:bCs/>
              </w:rPr>
              <w:t xml:space="preserve"> [cm]</w:t>
            </w: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75"/>
        </w:trPr>
        <w:tc>
          <w:tcPr>
            <w:tcW w:w="4296" w:type="dxa"/>
            <w:tcBorders>
              <w:top w:val="nil"/>
              <w:left w:val="nil"/>
              <w:bottom w:val="nil"/>
              <w:right w:val="nil"/>
            </w:tcBorders>
            <w:shd w:val="clear" w:color="auto" w:fill="auto"/>
            <w:noWrap/>
            <w:hideMark/>
          </w:tcPr>
          <w:p w:rsidR="003546D2" w:rsidRDefault="003546D2">
            <w:r>
              <w:t>Wskaźnik wytrzymałości na zginanie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W</w:t>
            </w:r>
            <w:r>
              <w:rPr>
                <w:b/>
                <w:bCs/>
                <w:vertAlign w:val="subscript"/>
              </w:rPr>
              <w:t>x</w:t>
            </w:r>
            <w:proofErr w:type="spellEnd"/>
            <w:r>
              <w:rPr>
                <w:b/>
                <w:bCs/>
              </w:rPr>
              <w:t xml:space="preserve"> [cm</w:t>
            </w:r>
            <w:r>
              <w:rPr>
                <w:b/>
                <w:bCs/>
                <w:vertAlign w:val="superscript"/>
              </w:rPr>
              <w:t>3</w:t>
            </w:r>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r>
              <w:t>98.0</w:t>
            </w:r>
          </w:p>
        </w:tc>
      </w:tr>
      <w:tr w:rsidR="003546D2" w:rsidTr="003546D2">
        <w:trPr>
          <w:trHeight w:val="1380"/>
        </w:trPr>
        <w:tc>
          <w:tcPr>
            <w:tcW w:w="4296" w:type="dxa"/>
            <w:tcBorders>
              <w:top w:val="nil"/>
              <w:left w:val="nil"/>
              <w:bottom w:val="nil"/>
              <w:right w:val="nil"/>
            </w:tcBorders>
            <w:shd w:val="clear" w:color="auto" w:fill="auto"/>
            <w:noWrap/>
            <w:hideMark/>
          </w:tcPr>
          <w:p w:rsidR="003546D2" w:rsidRDefault="003546D2">
            <w:r>
              <w:rPr>
                <w:noProof/>
              </w:rPr>
              <w:lastRenderedPageBreak/>
              <w:drawing>
                <wp:anchor distT="0" distB="0" distL="114300" distR="114300" simplePos="0" relativeHeight="251662336" behindDoc="0" locked="0" layoutInCell="1" allowOverlap="1">
                  <wp:simplePos x="0" y="0"/>
                  <wp:positionH relativeFrom="column">
                    <wp:posOffset>990600</wp:posOffset>
                  </wp:positionH>
                  <wp:positionV relativeFrom="paragraph">
                    <wp:posOffset>219075</wp:posOffset>
                  </wp:positionV>
                  <wp:extent cx="914400" cy="447675"/>
                  <wp:effectExtent l="0" t="0" r="0" b="0"/>
                  <wp:wrapNone/>
                  <wp:docPr id="8" name="Obraz 8"/>
                  <wp:cNvGraphicFramePr/>
                  <a:graphic xmlns:a="http://schemas.openxmlformats.org/drawingml/2006/main">
                    <a:graphicData uri="http://schemas.openxmlformats.org/drawingml/2006/picture">
                      <pic:pic xmlns:pic="http://schemas.openxmlformats.org/drawingml/2006/picture">
                        <pic:nvPicPr>
                          <pic:cNvPr id="2" name="Object 9"/>
                          <pic:cNvPicPr>
                            <a:picLocks noChangeAspect="1"/>
                          </pic:cNvPicPr>
                        </pic:nvPicPr>
                        <pic:blipFill>
                          <a:blip r:embed="rId19"/>
                          <a:stretch>
                            <a:fillRect/>
                          </a:stretch>
                        </pic:blipFill>
                        <pic:spPr>
                          <a:xfrm>
                            <a:off x="0" y="0"/>
                            <a:ext cx="914400" cy="447675"/>
                          </a:xfrm>
                          <a:prstGeom prst="rect">
                            <a:avLst/>
                          </a:prstGeom>
                        </pic:spPr>
                      </pic:pic>
                    </a:graphicData>
                  </a:graphic>
                  <wp14:sizeRelH relativeFrom="page">
                    <wp14:pctWidth>0</wp14:pctWidth>
                  </wp14:sizeRelH>
                  <wp14:sizeRelV relativeFrom="page">
                    <wp14:pctHeight>0</wp14:pctHeight>
                  </wp14:sizeRelV>
                </wp:anchor>
              </w:drawing>
            </w:r>
            <w:r>
              <w:t>Naprężenia zginające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rFonts w:ascii="Symbol" w:hAnsi="Symbol"/>
                <w:b/>
                <w:bCs/>
              </w:rPr>
              <w:t></w:t>
            </w:r>
            <w:proofErr w:type="spellStart"/>
            <w:r>
              <w:rPr>
                <w:b/>
                <w:bCs/>
                <w:vertAlign w:val="subscript"/>
              </w:rPr>
              <w:t>gmax</w:t>
            </w:r>
            <w:proofErr w:type="spellEnd"/>
            <w:r>
              <w:rPr>
                <w:b/>
                <w:bCs/>
              </w:rPr>
              <w:t xml:space="preserve"> [</w:t>
            </w:r>
            <w:proofErr w:type="spellStart"/>
            <w:r>
              <w:rPr>
                <w:b/>
                <w:bCs/>
              </w:rPr>
              <w:t>MPa</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highlight w:val="yellow"/>
              </w:rPr>
            </w:pPr>
            <w:r w:rsidRPr="00A66EE2">
              <w:rPr>
                <w:b/>
                <w:highlight w:val="yellow"/>
              </w:rPr>
              <w:t>15.0</w:t>
            </w:r>
          </w:p>
        </w:tc>
      </w:tr>
      <w:tr w:rsidR="003546D2" w:rsidTr="003546D2">
        <w:trPr>
          <w:trHeight w:val="1230"/>
        </w:trPr>
        <w:tc>
          <w:tcPr>
            <w:tcW w:w="4296" w:type="dxa"/>
            <w:tcBorders>
              <w:top w:val="nil"/>
              <w:left w:val="nil"/>
              <w:bottom w:val="nil"/>
              <w:right w:val="nil"/>
            </w:tcBorders>
            <w:shd w:val="clear" w:color="auto" w:fill="auto"/>
            <w:hideMark/>
          </w:tcPr>
          <w:p w:rsidR="003546D2" w:rsidRPr="008672A3" w:rsidRDefault="003546D2">
            <w:pPr>
              <w:rPr>
                <w:b/>
              </w:rPr>
            </w:pPr>
            <w:r w:rsidRPr="008672A3">
              <w:rPr>
                <w:b/>
                <w:noProof/>
              </w:rPr>
              <w:drawing>
                <wp:anchor distT="0" distB="0" distL="114300" distR="114300" simplePos="0" relativeHeight="251668480" behindDoc="0" locked="0" layoutInCell="1" allowOverlap="1" wp14:anchorId="59A33C26" wp14:editId="66475A90">
                  <wp:simplePos x="0" y="0"/>
                  <wp:positionH relativeFrom="column">
                    <wp:posOffset>1371600</wp:posOffset>
                  </wp:positionH>
                  <wp:positionV relativeFrom="paragraph">
                    <wp:posOffset>342900</wp:posOffset>
                  </wp:positionV>
                  <wp:extent cx="657225" cy="238125"/>
                  <wp:effectExtent l="0" t="0" r="0" b="0"/>
                  <wp:wrapNone/>
                  <wp:docPr id="7" name="Obraz 7"/>
                  <wp:cNvGraphicFramePr/>
                  <a:graphic xmlns:a="http://schemas.openxmlformats.org/drawingml/2006/main">
                    <a:graphicData uri="http://schemas.openxmlformats.org/drawingml/2006/picture">
                      <pic:pic xmlns:pic="http://schemas.openxmlformats.org/drawingml/2006/picture">
                        <pic:nvPicPr>
                          <pic:cNvPr id="2" name="Object 17"/>
                          <pic:cNvPicPr>
                            <a:picLocks noChangeAspect="1"/>
                          </pic:cNvPicPr>
                        </pic:nvPicPr>
                        <pic:blipFill>
                          <a:blip r:embed="rId20"/>
                          <a:stretch>
                            <a:fillRect/>
                          </a:stretch>
                        </pic:blipFill>
                        <pic:spPr>
                          <a:xfrm>
                            <a:off x="0" y="0"/>
                            <a:ext cx="657225" cy="238125"/>
                          </a:xfrm>
                          <a:prstGeom prst="rect">
                            <a:avLst/>
                          </a:prstGeom>
                        </pic:spPr>
                      </pic:pic>
                    </a:graphicData>
                  </a:graphic>
                  <wp14:sizeRelH relativeFrom="page">
                    <wp14:pctWidth>0</wp14:pctWidth>
                  </wp14:sizeRelH>
                  <wp14:sizeRelV relativeFrom="page">
                    <wp14:pctHeight>0</wp14:pctHeight>
                  </wp14:sizeRelV>
                </wp:anchor>
              </w:drawing>
            </w:r>
            <w:r w:rsidRPr="008672A3">
              <w:rPr>
                <w:b/>
              </w:rPr>
              <w:t>Warunek wytrzymałościowy jest spełniony, ponieważ</w:t>
            </w:r>
          </w:p>
        </w:tc>
        <w:tc>
          <w:tcPr>
            <w:tcW w:w="1676" w:type="dxa"/>
            <w:tcBorders>
              <w:top w:val="nil"/>
              <w:left w:val="nil"/>
              <w:bottom w:val="nil"/>
              <w:right w:val="nil"/>
            </w:tcBorders>
            <w:shd w:val="clear" w:color="auto" w:fill="auto"/>
            <w:noWrap/>
            <w:vAlign w:val="center"/>
            <w:hideMark/>
          </w:tcPr>
          <w:p w:rsidR="003546D2" w:rsidRDefault="003546D2">
            <w:pPr>
              <w:jc w:val="center"/>
            </w:pPr>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highlight w:val="yellow"/>
              </w:rPr>
            </w:pPr>
          </w:p>
        </w:tc>
      </w:tr>
      <w:tr w:rsidR="003546D2" w:rsidTr="003546D2">
        <w:trPr>
          <w:trHeight w:val="1230"/>
        </w:trPr>
        <w:tc>
          <w:tcPr>
            <w:tcW w:w="4296" w:type="dxa"/>
            <w:tcBorders>
              <w:top w:val="nil"/>
              <w:left w:val="nil"/>
              <w:bottom w:val="nil"/>
              <w:right w:val="nil"/>
            </w:tcBorders>
            <w:shd w:val="clear" w:color="auto" w:fill="auto"/>
            <w:noWrap/>
            <w:hideMark/>
          </w:tcPr>
          <w:p w:rsidR="003546D2" w:rsidRDefault="003546D2">
            <w:r>
              <w:rPr>
                <w:noProof/>
              </w:rPr>
              <w:drawing>
                <wp:anchor distT="0" distB="0" distL="114300" distR="114300" simplePos="0" relativeHeight="251669504" behindDoc="0" locked="0" layoutInCell="1" allowOverlap="1" wp14:anchorId="1096303F" wp14:editId="6CC599E8">
                  <wp:simplePos x="0" y="0"/>
                  <wp:positionH relativeFrom="column">
                    <wp:posOffset>962025</wp:posOffset>
                  </wp:positionH>
                  <wp:positionV relativeFrom="paragraph">
                    <wp:posOffset>257175</wp:posOffset>
                  </wp:positionV>
                  <wp:extent cx="581025" cy="428625"/>
                  <wp:effectExtent l="0" t="0" r="0" b="0"/>
                  <wp:wrapNone/>
                  <wp:docPr id="6" name="Obraz 6"/>
                  <wp:cNvGraphicFramePr/>
                  <a:graphic xmlns:a="http://schemas.openxmlformats.org/drawingml/2006/main">
                    <a:graphicData uri="http://schemas.openxmlformats.org/drawingml/2006/picture">
                      <pic:pic xmlns:pic="http://schemas.openxmlformats.org/drawingml/2006/picture">
                        <pic:nvPicPr>
                          <pic:cNvPr id="2" name="Object 19"/>
                          <pic:cNvPicPr>
                            <a:picLocks noChangeAspect="1"/>
                          </pic:cNvPicPr>
                        </pic:nvPicPr>
                        <pic:blipFill>
                          <a:blip r:embed="rId21"/>
                          <a:stretch>
                            <a:fillRect/>
                          </a:stretch>
                        </pic:blipFill>
                        <pic:spPr>
                          <a:xfrm>
                            <a:off x="0" y="0"/>
                            <a:ext cx="581025" cy="428625"/>
                          </a:xfrm>
                          <a:prstGeom prst="rect">
                            <a:avLst/>
                          </a:prstGeom>
                        </pic:spPr>
                      </pic:pic>
                    </a:graphicData>
                  </a:graphic>
                  <wp14:sizeRelH relativeFrom="page">
                    <wp14:pctWidth>0</wp14:pctWidth>
                  </wp14:sizeRelH>
                  <wp14:sizeRelV relativeFrom="page">
                    <wp14:pctHeight>0</wp14:pctHeight>
                  </wp14:sizeRelV>
                </wp:anchor>
              </w:drawing>
            </w:r>
            <w:r>
              <w:t>Naprężenia dopuszczalne na rozciąganie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k</w:t>
            </w:r>
            <w:r>
              <w:rPr>
                <w:b/>
                <w:bCs/>
                <w:vertAlign w:val="subscript"/>
              </w:rPr>
              <w:t>r</w:t>
            </w:r>
            <w:r>
              <w:rPr>
                <w:b/>
                <w:bCs/>
              </w:rPr>
              <w:t xml:space="preserve"> [</w:t>
            </w:r>
            <w:proofErr w:type="spellStart"/>
            <w:r>
              <w:rPr>
                <w:b/>
                <w:bCs/>
              </w:rPr>
              <w:t>MPa</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highlight w:val="yellow"/>
              </w:rPr>
            </w:pPr>
            <w:r w:rsidRPr="00A66EE2">
              <w:rPr>
                <w:b/>
                <w:highlight w:val="yellow"/>
              </w:rPr>
              <w:t>226.7</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r>
              <w:t>Materiał</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stal</w:t>
            </w:r>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highlight w:val="yellow"/>
              </w:rPr>
            </w:pPr>
            <w:r w:rsidRPr="00A66EE2">
              <w:rPr>
                <w:b/>
                <w:highlight w:val="yellow"/>
              </w:rPr>
              <w:t>St70P</w:t>
            </w: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Granica wytrzymałości na rozciąganie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R</w:t>
            </w:r>
            <w:r>
              <w:rPr>
                <w:b/>
                <w:bCs/>
                <w:vertAlign w:val="subscript"/>
              </w:rPr>
              <w:t>m</w:t>
            </w:r>
            <w:proofErr w:type="spellEnd"/>
            <w:r>
              <w:rPr>
                <w:b/>
                <w:bCs/>
              </w:rPr>
              <w:t xml:space="preserve"> [</w:t>
            </w:r>
            <w:proofErr w:type="spellStart"/>
            <w:r>
              <w:rPr>
                <w:b/>
                <w:bCs/>
              </w:rPr>
              <w:t>MPa</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highlight w:val="yellow"/>
              </w:rPr>
            </w:pPr>
            <w:r w:rsidRPr="00A66EE2">
              <w:rPr>
                <w:b/>
                <w:highlight w:val="yellow"/>
              </w:rPr>
              <w:t>680</w:t>
            </w: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 xml:space="preserve">Współczynnik bezpieczeństwa </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x</w:t>
            </w:r>
            <w:r>
              <w:rPr>
                <w:b/>
                <w:bCs/>
                <w:vertAlign w:val="subscript"/>
              </w:rPr>
              <w:t>Rm</w:t>
            </w:r>
            <w:proofErr w:type="spellEnd"/>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highlight w:val="yellow"/>
              </w:rPr>
            </w:pPr>
            <w:r w:rsidRPr="00A66EE2">
              <w:rPr>
                <w:b/>
                <w:highlight w:val="yellow"/>
              </w:rPr>
              <w:t>3</w:t>
            </w:r>
          </w:p>
        </w:tc>
      </w:tr>
    </w:tbl>
    <w:p w:rsidR="008672A3" w:rsidRDefault="008672A3"/>
    <w:tbl>
      <w:tblPr>
        <w:tblW w:w="7648" w:type="dxa"/>
        <w:tblInd w:w="70" w:type="dxa"/>
        <w:tblCellMar>
          <w:left w:w="70" w:type="dxa"/>
          <w:right w:w="70" w:type="dxa"/>
        </w:tblCellMar>
        <w:tblLook w:val="04A0" w:firstRow="1" w:lastRow="0" w:firstColumn="1" w:lastColumn="0" w:noHBand="0" w:noVBand="1"/>
      </w:tblPr>
      <w:tblGrid>
        <w:gridCol w:w="4296"/>
        <w:gridCol w:w="1676"/>
        <w:gridCol w:w="1676"/>
      </w:tblGrid>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8672A3" w:rsidTr="005369FD">
        <w:trPr>
          <w:trHeight w:val="315"/>
        </w:trPr>
        <w:tc>
          <w:tcPr>
            <w:tcW w:w="7648" w:type="dxa"/>
            <w:gridSpan w:val="3"/>
            <w:tcBorders>
              <w:top w:val="nil"/>
              <w:left w:val="nil"/>
              <w:bottom w:val="nil"/>
              <w:right w:val="nil"/>
            </w:tcBorders>
            <w:shd w:val="clear" w:color="auto" w:fill="auto"/>
            <w:noWrap/>
            <w:hideMark/>
          </w:tcPr>
          <w:p w:rsidR="008672A3" w:rsidRDefault="008672A3" w:rsidP="008672A3">
            <w:r>
              <w:rPr>
                <w:b/>
                <w:bCs/>
                <w:u w:val="single"/>
              </w:rPr>
              <w:t>Belka podtrzymująca szyny nad kanałem rewizyjnym</w:t>
            </w:r>
          </w:p>
        </w:tc>
      </w:tr>
      <w:tr w:rsidR="008672A3" w:rsidTr="005369FD">
        <w:trPr>
          <w:trHeight w:val="315"/>
        </w:trPr>
        <w:tc>
          <w:tcPr>
            <w:tcW w:w="7648" w:type="dxa"/>
            <w:gridSpan w:val="3"/>
            <w:tcBorders>
              <w:top w:val="nil"/>
              <w:left w:val="nil"/>
              <w:bottom w:val="nil"/>
              <w:right w:val="nil"/>
            </w:tcBorders>
            <w:shd w:val="clear" w:color="auto" w:fill="auto"/>
            <w:noWrap/>
          </w:tcPr>
          <w:p w:rsidR="008672A3" w:rsidRDefault="008672A3" w:rsidP="008672A3">
            <w:pPr>
              <w:rPr>
                <w:b/>
                <w:bCs/>
                <w:u w:val="single"/>
              </w:rPr>
            </w:pPr>
          </w:p>
        </w:tc>
      </w:tr>
      <w:tr w:rsidR="008672A3" w:rsidTr="005369FD">
        <w:trPr>
          <w:trHeight w:val="315"/>
        </w:trPr>
        <w:tc>
          <w:tcPr>
            <w:tcW w:w="7648" w:type="dxa"/>
            <w:gridSpan w:val="3"/>
            <w:tcBorders>
              <w:top w:val="nil"/>
              <w:left w:val="nil"/>
              <w:bottom w:val="nil"/>
              <w:right w:val="nil"/>
            </w:tcBorders>
            <w:shd w:val="clear" w:color="auto" w:fill="auto"/>
            <w:noWrap/>
          </w:tcPr>
          <w:p w:rsidR="008672A3" w:rsidRDefault="008672A3" w:rsidP="008672A3">
            <w:pPr>
              <w:rPr>
                <w:b/>
                <w:bCs/>
                <w:u w:val="single"/>
              </w:rPr>
            </w:pP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a [m]</w:t>
            </w:r>
          </w:p>
        </w:tc>
        <w:tc>
          <w:tcPr>
            <w:tcW w:w="1676" w:type="dxa"/>
            <w:tcBorders>
              <w:top w:val="nil"/>
              <w:left w:val="nil"/>
              <w:bottom w:val="nil"/>
              <w:right w:val="nil"/>
            </w:tcBorders>
            <w:shd w:val="clear" w:color="auto" w:fill="auto"/>
            <w:noWrap/>
            <w:vAlign w:val="center"/>
            <w:hideMark/>
          </w:tcPr>
          <w:p w:rsidR="003546D2" w:rsidRDefault="003546D2">
            <w:pPr>
              <w:jc w:val="center"/>
            </w:pPr>
            <w:r>
              <w:t>0.2</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b [m]</w:t>
            </w:r>
          </w:p>
        </w:tc>
        <w:tc>
          <w:tcPr>
            <w:tcW w:w="1676" w:type="dxa"/>
            <w:tcBorders>
              <w:top w:val="nil"/>
              <w:left w:val="nil"/>
              <w:bottom w:val="nil"/>
              <w:right w:val="nil"/>
            </w:tcBorders>
            <w:shd w:val="clear" w:color="auto" w:fill="auto"/>
            <w:noWrap/>
            <w:vAlign w:val="center"/>
            <w:hideMark/>
          </w:tcPr>
          <w:p w:rsidR="003546D2" w:rsidRDefault="003546D2">
            <w:pPr>
              <w:jc w:val="center"/>
            </w:pPr>
            <w:r>
              <w:t>0.6</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r>
              <w:t>Rozpiętość belki</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l [m]</w:t>
            </w:r>
          </w:p>
        </w:tc>
        <w:tc>
          <w:tcPr>
            <w:tcW w:w="1676" w:type="dxa"/>
            <w:tcBorders>
              <w:top w:val="nil"/>
              <w:left w:val="nil"/>
              <w:bottom w:val="nil"/>
              <w:right w:val="nil"/>
            </w:tcBorders>
            <w:shd w:val="clear" w:color="auto" w:fill="auto"/>
            <w:noWrap/>
            <w:vAlign w:val="center"/>
            <w:hideMark/>
          </w:tcPr>
          <w:p w:rsidR="003546D2" w:rsidRDefault="003546D2">
            <w:pPr>
              <w:jc w:val="center"/>
            </w:pPr>
            <w:r>
              <w:t>1</w:t>
            </w: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Siła zginająca</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F</w:t>
            </w:r>
            <w:r>
              <w:rPr>
                <w:b/>
                <w:bCs/>
                <w:vertAlign w:val="subscript"/>
              </w:rPr>
              <w:t>g</w:t>
            </w:r>
            <w:proofErr w:type="spellEnd"/>
            <w:r>
              <w:rPr>
                <w:b/>
                <w:bCs/>
              </w:rPr>
              <w:t xml:space="preserve"> [</w:t>
            </w:r>
            <w:proofErr w:type="spellStart"/>
            <w:r>
              <w:rPr>
                <w:b/>
                <w:bCs/>
              </w:rPr>
              <w:t>kN</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r>
              <w:t>19.62</w:t>
            </w: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r>
              <w:rPr>
                <w:noProof/>
              </w:rPr>
              <w:drawing>
                <wp:anchor distT="0" distB="0" distL="114300" distR="114300" simplePos="0" relativeHeight="251663360" behindDoc="0" locked="0" layoutInCell="1" allowOverlap="1">
                  <wp:simplePos x="0" y="0"/>
                  <wp:positionH relativeFrom="column">
                    <wp:posOffset>266700</wp:posOffset>
                  </wp:positionH>
                  <wp:positionV relativeFrom="paragraph">
                    <wp:posOffset>180975</wp:posOffset>
                  </wp:positionV>
                  <wp:extent cx="3333750" cy="1943100"/>
                  <wp:effectExtent l="0" t="0" r="0" b="0"/>
                  <wp:wrapNone/>
                  <wp:docPr id="1056" name="Obraz 1056" descr="a"/>
                  <wp:cNvGraphicFramePr/>
                  <a:graphic xmlns:a="http://schemas.openxmlformats.org/drawingml/2006/main">
                    <a:graphicData uri="http://schemas.openxmlformats.org/drawingml/2006/picture">
                      <pic:pic xmlns:pic="http://schemas.openxmlformats.org/drawingml/2006/picture">
                        <pic:nvPicPr>
                          <pic:cNvPr id="1056" name="Picture 9" descr="a"/>
                          <pic:cNvPicPr>
                            <a:picLocks noChangeAspect="1" noChangeArrowheads="1"/>
                          </pic:cNvPicPr>
                        </pic:nvPicPr>
                        <pic:blipFill>
                          <a:blip r:embed="rId16" cstate="print">
                            <a:extLst>
                              <a:ext uri="{28A0092B-C50C-407E-A947-70E740481C1C}">
                                <a14:useLocalDpi xmlns:a14="http://schemas.microsoft.com/office/drawing/2010/main" val="0"/>
                              </a:ext>
                            </a:extLst>
                          </a:blip>
                          <a:srcRect l="6993" t="5681" r="15440" b="32497"/>
                          <a:stretch>
                            <a:fillRect/>
                          </a:stretch>
                        </pic:blipFill>
                        <pic:spPr bwMode="auto">
                          <a:xfrm>
                            <a:off x="0" y="0"/>
                            <a:ext cx="333375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52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1230"/>
        </w:trPr>
        <w:tc>
          <w:tcPr>
            <w:tcW w:w="4296" w:type="dxa"/>
            <w:tcBorders>
              <w:top w:val="nil"/>
              <w:left w:val="nil"/>
              <w:bottom w:val="nil"/>
              <w:right w:val="nil"/>
            </w:tcBorders>
            <w:shd w:val="clear" w:color="auto" w:fill="auto"/>
            <w:noWrap/>
            <w:hideMark/>
          </w:tcPr>
          <w:p w:rsidR="003546D2" w:rsidRDefault="003546D2">
            <w:r>
              <w:rPr>
                <w:noProof/>
              </w:rPr>
              <w:drawing>
                <wp:anchor distT="0" distB="0" distL="114300" distR="114300" simplePos="0" relativeHeight="251664384" behindDoc="0" locked="0" layoutInCell="1" allowOverlap="1">
                  <wp:simplePos x="0" y="0"/>
                  <wp:positionH relativeFrom="column">
                    <wp:posOffset>800100</wp:posOffset>
                  </wp:positionH>
                  <wp:positionV relativeFrom="paragraph">
                    <wp:posOffset>333375</wp:posOffset>
                  </wp:positionV>
                  <wp:extent cx="847725" cy="238125"/>
                  <wp:effectExtent l="0" t="0" r="0" b="0"/>
                  <wp:wrapNone/>
                  <wp:docPr id="5" name="Obraz 5"/>
                  <wp:cNvGraphicFramePr/>
                  <a:graphic xmlns:a="http://schemas.openxmlformats.org/drawingml/2006/main">
                    <a:graphicData uri="http://schemas.openxmlformats.org/drawingml/2006/picture">
                      <pic:pic xmlns:pic="http://schemas.openxmlformats.org/drawingml/2006/picture">
                        <pic:nvPicPr>
                          <pic:cNvPr id="2" name="Object 11"/>
                          <pic:cNvPicPr>
                            <a:picLocks noChangeAspect="1"/>
                          </pic:cNvPicPr>
                        </pic:nvPicPr>
                        <pic:blipFill>
                          <a:blip r:embed="rId17"/>
                          <a:stretch>
                            <a:fillRect/>
                          </a:stretch>
                        </pic:blipFill>
                        <pic:spPr>
                          <a:xfrm>
                            <a:off x="0" y="0"/>
                            <a:ext cx="847725" cy="238125"/>
                          </a:xfrm>
                          <a:prstGeom prst="rect">
                            <a:avLst/>
                          </a:prstGeom>
                        </pic:spPr>
                      </pic:pic>
                    </a:graphicData>
                  </a:graphic>
                  <wp14:sizeRelH relativeFrom="page">
                    <wp14:pctWidth>0</wp14:pctWidth>
                  </wp14:sizeRelH>
                  <wp14:sizeRelV relativeFrom="page">
                    <wp14:pctHeight>0</wp14:pctHeight>
                  </wp14:sizeRelV>
                </wp:anchor>
              </w:drawing>
            </w:r>
            <w:r>
              <w:t>Reakcje podporowe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R</w:t>
            </w:r>
            <w:r>
              <w:rPr>
                <w:b/>
                <w:bCs/>
                <w:vertAlign w:val="subscript"/>
              </w:rPr>
              <w:t>A</w:t>
            </w:r>
            <w:r>
              <w:rPr>
                <w:b/>
                <w:bCs/>
              </w:rPr>
              <w:t xml:space="preserve"> [</w:t>
            </w:r>
            <w:proofErr w:type="spellStart"/>
            <w:r>
              <w:rPr>
                <w:b/>
                <w:bCs/>
              </w:rPr>
              <w:t>kN</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r>
              <w:t>19.62</w:t>
            </w:r>
          </w:p>
        </w:tc>
      </w:tr>
      <w:tr w:rsidR="003546D2" w:rsidTr="003546D2">
        <w:trPr>
          <w:trHeight w:val="915"/>
        </w:trPr>
        <w:tc>
          <w:tcPr>
            <w:tcW w:w="4296" w:type="dxa"/>
            <w:tcBorders>
              <w:top w:val="nil"/>
              <w:left w:val="nil"/>
              <w:bottom w:val="nil"/>
              <w:right w:val="nil"/>
            </w:tcBorders>
            <w:shd w:val="clear" w:color="auto" w:fill="auto"/>
            <w:noWrap/>
            <w:hideMark/>
          </w:tcPr>
          <w:p w:rsidR="003546D2" w:rsidRDefault="003546D2">
            <w:r>
              <w:rPr>
                <w:noProof/>
              </w:rPr>
              <w:drawing>
                <wp:anchor distT="0" distB="0" distL="114300" distR="114300" simplePos="0" relativeHeight="251665408" behindDoc="0" locked="0" layoutInCell="1" allowOverlap="1">
                  <wp:simplePos x="0" y="0"/>
                  <wp:positionH relativeFrom="column">
                    <wp:posOffset>657225</wp:posOffset>
                  </wp:positionH>
                  <wp:positionV relativeFrom="paragraph">
                    <wp:posOffset>266700</wp:posOffset>
                  </wp:positionV>
                  <wp:extent cx="914400" cy="238125"/>
                  <wp:effectExtent l="0" t="0" r="0" b="0"/>
                  <wp:wrapNone/>
                  <wp:docPr id="4" name="Obraz 4"/>
                  <wp:cNvGraphicFramePr/>
                  <a:graphic xmlns:a="http://schemas.openxmlformats.org/drawingml/2006/main">
                    <a:graphicData uri="http://schemas.openxmlformats.org/drawingml/2006/picture">
                      <pic:pic xmlns:pic="http://schemas.openxmlformats.org/drawingml/2006/picture">
                        <pic:nvPicPr>
                          <pic:cNvPr id="2" name="Object 12"/>
                          <pic:cNvPicPr>
                            <a:picLocks noChangeAspect="1"/>
                          </pic:cNvPicPr>
                        </pic:nvPicPr>
                        <pic:blipFill>
                          <a:blip r:embed="rId18"/>
                          <a:stretch>
                            <a:fillRect/>
                          </a:stretch>
                        </pic:blipFill>
                        <pic:spPr>
                          <a:xfrm>
                            <a:off x="0" y="0"/>
                            <a:ext cx="914400" cy="238125"/>
                          </a:xfrm>
                          <a:prstGeom prst="rect">
                            <a:avLst/>
                          </a:prstGeom>
                        </pic:spPr>
                      </pic:pic>
                    </a:graphicData>
                  </a:graphic>
                  <wp14:sizeRelH relativeFrom="page">
                    <wp14:pctWidth>0</wp14:pctWidth>
                  </wp14:sizeRelH>
                  <wp14:sizeRelV relativeFrom="page">
                    <wp14:pctHeight>0</wp14:pctHeight>
                  </wp14:sizeRelV>
                </wp:anchor>
              </w:drawing>
            </w:r>
            <w:r>
              <w:t>Moment zginający maksymalny</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M</w:t>
            </w:r>
            <w:r>
              <w:rPr>
                <w:b/>
                <w:bCs/>
                <w:vertAlign w:val="subscript"/>
              </w:rPr>
              <w:t>gmax</w:t>
            </w:r>
            <w:proofErr w:type="spellEnd"/>
            <w:r>
              <w:rPr>
                <w:b/>
                <w:bCs/>
              </w:rPr>
              <w:t xml:space="preserve"> [</w:t>
            </w:r>
            <w:proofErr w:type="spellStart"/>
            <w:r>
              <w:rPr>
                <w:b/>
                <w:bCs/>
              </w:rPr>
              <w:t>kNm</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r>
              <w:t>3.924</w:t>
            </w:r>
          </w:p>
        </w:tc>
      </w:tr>
    </w:tbl>
    <w:p w:rsidR="003546D2" w:rsidRDefault="003546D2"/>
    <w:tbl>
      <w:tblPr>
        <w:tblW w:w="7648" w:type="dxa"/>
        <w:tblInd w:w="70" w:type="dxa"/>
        <w:tblCellMar>
          <w:left w:w="70" w:type="dxa"/>
          <w:right w:w="70" w:type="dxa"/>
        </w:tblCellMar>
        <w:tblLook w:val="04A0" w:firstRow="1" w:lastRow="0" w:firstColumn="1" w:lastColumn="0" w:noHBand="0" w:noVBand="1"/>
      </w:tblPr>
      <w:tblGrid>
        <w:gridCol w:w="4296"/>
        <w:gridCol w:w="1676"/>
        <w:gridCol w:w="1676"/>
      </w:tblGrid>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r>
              <w:t>Kształtownik</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profil</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dwuteownik</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r>
              <w:t>Wielkość profilu</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h [mm]</w:t>
            </w:r>
          </w:p>
        </w:tc>
        <w:tc>
          <w:tcPr>
            <w:tcW w:w="1676" w:type="dxa"/>
            <w:tcBorders>
              <w:top w:val="nil"/>
              <w:left w:val="nil"/>
              <w:bottom w:val="nil"/>
              <w:right w:val="nil"/>
            </w:tcBorders>
            <w:shd w:val="clear" w:color="auto" w:fill="auto"/>
            <w:noWrap/>
            <w:vAlign w:val="center"/>
            <w:hideMark/>
          </w:tcPr>
          <w:p w:rsidR="003546D2" w:rsidRDefault="003546D2">
            <w:pPr>
              <w:jc w:val="center"/>
            </w:pPr>
            <w:r>
              <w:t>120</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75"/>
        </w:trPr>
        <w:tc>
          <w:tcPr>
            <w:tcW w:w="4296" w:type="dxa"/>
            <w:tcBorders>
              <w:top w:val="nil"/>
              <w:left w:val="nil"/>
              <w:bottom w:val="nil"/>
              <w:right w:val="nil"/>
            </w:tcBorders>
            <w:shd w:val="clear" w:color="auto" w:fill="auto"/>
            <w:noWrap/>
            <w:hideMark/>
          </w:tcPr>
          <w:p w:rsidR="003546D2" w:rsidRDefault="003546D2">
            <w:r>
              <w:t>Moment bezwładności</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I</w:t>
            </w:r>
            <w:r>
              <w:rPr>
                <w:b/>
                <w:bCs/>
                <w:vertAlign w:val="subscript"/>
              </w:rPr>
              <w:t>x</w:t>
            </w:r>
            <w:r>
              <w:rPr>
                <w:b/>
                <w:bCs/>
              </w:rPr>
              <w:t xml:space="preserve"> [cm</w:t>
            </w:r>
            <w:r>
              <w:rPr>
                <w:b/>
                <w:bCs/>
                <w:vertAlign w:val="superscript"/>
              </w:rPr>
              <w:t>4</w:t>
            </w:r>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Odległość skrajnych włókien</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e</w:t>
            </w:r>
            <w:r>
              <w:rPr>
                <w:b/>
                <w:bCs/>
                <w:vertAlign w:val="subscript"/>
              </w:rPr>
              <w:t>ymax</w:t>
            </w:r>
            <w:proofErr w:type="spellEnd"/>
            <w:r>
              <w:rPr>
                <w:b/>
                <w:bCs/>
              </w:rPr>
              <w:t xml:space="preserve"> [cm]</w:t>
            </w: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75"/>
        </w:trPr>
        <w:tc>
          <w:tcPr>
            <w:tcW w:w="4296" w:type="dxa"/>
            <w:tcBorders>
              <w:top w:val="nil"/>
              <w:left w:val="nil"/>
              <w:bottom w:val="nil"/>
              <w:right w:val="nil"/>
            </w:tcBorders>
            <w:shd w:val="clear" w:color="auto" w:fill="auto"/>
            <w:noWrap/>
            <w:hideMark/>
          </w:tcPr>
          <w:p w:rsidR="003546D2" w:rsidRDefault="003546D2">
            <w:r>
              <w:t>Wskaźnik wytrzymałości na zginanie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W</w:t>
            </w:r>
            <w:r>
              <w:rPr>
                <w:b/>
                <w:bCs/>
                <w:vertAlign w:val="subscript"/>
              </w:rPr>
              <w:t>x</w:t>
            </w:r>
            <w:proofErr w:type="spellEnd"/>
            <w:r>
              <w:rPr>
                <w:b/>
                <w:bCs/>
              </w:rPr>
              <w:t xml:space="preserve"> [cm</w:t>
            </w:r>
            <w:r>
              <w:rPr>
                <w:b/>
                <w:bCs/>
                <w:vertAlign w:val="superscript"/>
              </w:rPr>
              <w:t>3</w:t>
            </w:r>
            <w:r>
              <w:rPr>
                <w:b/>
                <w:bCs/>
              </w:rPr>
              <w:t>]</w:t>
            </w:r>
          </w:p>
        </w:tc>
        <w:tc>
          <w:tcPr>
            <w:tcW w:w="1676" w:type="dxa"/>
            <w:tcBorders>
              <w:top w:val="nil"/>
              <w:left w:val="nil"/>
              <w:bottom w:val="nil"/>
              <w:right w:val="nil"/>
            </w:tcBorders>
            <w:shd w:val="clear" w:color="auto" w:fill="auto"/>
            <w:noWrap/>
            <w:vAlign w:val="center"/>
            <w:hideMark/>
          </w:tcPr>
          <w:p w:rsidR="003546D2" w:rsidRDefault="003546D2">
            <w:pPr>
              <w:jc w:val="center"/>
            </w:pPr>
            <w:r>
              <w:t>54.7</w:t>
            </w:r>
          </w:p>
        </w:tc>
      </w:tr>
      <w:tr w:rsidR="003546D2" w:rsidTr="003546D2">
        <w:trPr>
          <w:trHeight w:val="1380"/>
        </w:trPr>
        <w:tc>
          <w:tcPr>
            <w:tcW w:w="4296" w:type="dxa"/>
            <w:tcBorders>
              <w:top w:val="nil"/>
              <w:left w:val="nil"/>
              <w:bottom w:val="nil"/>
              <w:right w:val="nil"/>
            </w:tcBorders>
            <w:shd w:val="clear" w:color="auto" w:fill="auto"/>
            <w:noWrap/>
            <w:hideMark/>
          </w:tcPr>
          <w:p w:rsidR="003546D2" w:rsidRDefault="003546D2">
            <w:r>
              <w:rPr>
                <w:noProof/>
              </w:rPr>
              <w:drawing>
                <wp:anchor distT="0" distB="0" distL="114300" distR="114300" simplePos="0" relativeHeight="251666432" behindDoc="0" locked="0" layoutInCell="1" allowOverlap="1">
                  <wp:simplePos x="0" y="0"/>
                  <wp:positionH relativeFrom="column">
                    <wp:posOffset>990600</wp:posOffset>
                  </wp:positionH>
                  <wp:positionV relativeFrom="paragraph">
                    <wp:posOffset>219075</wp:posOffset>
                  </wp:positionV>
                  <wp:extent cx="914400" cy="447675"/>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2" name="Object 13"/>
                          <pic:cNvPicPr>
                            <a:picLocks noChangeAspect="1"/>
                          </pic:cNvPicPr>
                        </pic:nvPicPr>
                        <pic:blipFill>
                          <a:blip r:embed="rId22"/>
                          <a:stretch>
                            <a:fillRect/>
                          </a:stretch>
                        </pic:blipFill>
                        <pic:spPr>
                          <a:xfrm>
                            <a:off x="0" y="0"/>
                            <a:ext cx="914400" cy="447675"/>
                          </a:xfrm>
                          <a:prstGeom prst="rect">
                            <a:avLst/>
                          </a:prstGeom>
                        </pic:spPr>
                      </pic:pic>
                    </a:graphicData>
                  </a:graphic>
                  <wp14:sizeRelH relativeFrom="page">
                    <wp14:pctWidth>0</wp14:pctWidth>
                  </wp14:sizeRelH>
                  <wp14:sizeRelV relativeFrom="page">
                    <wp14:pctHeight>0</wp14:pctHeight>
                  </wp14:sizeRelV>
                </wp:anchor>
              </w:drawing>
            </w:r>
            <w:r>
              <w:t>Naprężenia zginające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rFonts w:ascii="Symbol" w:hAnsi="Symbol"/>
                <w:b/>
                <w:bCs/>
              </w:rPr>
              <w:t></w:t>
            </w:r>
            <w:proofErr w:type="spellStart"/>
            <w:r>
              <w:rPr>
                <w:b/>
                <w:bCs/>
                <w:vertAlign w:val="subscript"/>
              </w:rPr>
              <w:t>gmax</w:t>
            </w:r>
            <w:proofErr w:type="spellEnd"/>
            <w:r>
              <w:rPr>
                <w:b/>
                <w:bCs/>
              </w:rPr>
              <w:t xml:space="preserve"> [</w:t>
            </w:r>
            <w:proofErr w:type="spellStart"/>
            <w:r>
              <w:rPr>
                <w:b/>
                <w:bCs/>
              </w:rPr>
              <w:t>MPa</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rPr>
            </w:pPr>
            <w:r w:rsidRPr="00A66EE2">
              <w:rPr>
                <w:b/>
                <w:highlight w:val="yellow"/>
              </w:rPr>
              <w:t>71.7</w:t>
            </w:r>
          </w:p>
        </w:tc>
      </w:tr>
      <w:tr w:rsidR="003546D2" w:rsidTr="003546D2">
        <w:trPr>
          <w:trHeight w:val="1230"/>
        </w:trPr>
        <w:tc>
          <w:tcPr>
            <w:tcW w:w="4296" w:type="dxa"/>
            <w:tcBorders>
              <w:top w:val="nil"/>
              <w:left w:val="nil"/>
              <w:bottom w:val="nil"/>
              <w:right w:val="nil"/>
            </w:tcBorders>
            <w:shd w:val="clear" w:color="auto" w:fill="auto"/>
            <w:hideMark/>
          </w:tcPr>
          <w:p w:rsidR="003546D2" w:rsidRPr="008672A3" w:rsidRDefault="003546D2">
            <w:pPr>
              <w:rPr>
                <w:b/>
              </w:rPr>
            </w:pPr>
            <w:r w:rsidRPr="008672A3">
              <w:rPr>
                <w:b/>
                <w:noProof/>
              </w:rPr>
              <w:drawing>
                <wp:anchor distT="0" distB="0" distL="114300" distR="114300" simplePos="0" relativeHeight="251667456" behindDoc="0" locked="0" layoutInCell="1" allowOverlap="1" wp14:anchorId="39625029" wp14:editId="0BAA11BC">
                  <wp:simplePos x="0" y="0"/>
                  <wp:positionH relativeFrom="column">
                    <wp:posOffset>1371600</wp:posOffset>
                  </wp:positionH>
                  <wp:positionV relativeFrom="paragraph">
                    <wp:posOffset>342900</wp:posOffset>
                  </wp:positionV>
                  <wp:extent cx="657225" cy="238125"/>
                  <wp:effectExtent l="0" t="0" r="0" b="0"/>
                  <wp:wrapNone/>
                  <wp:docPr id="1" name="Obraz 1"/>
                  <wp:cNvGraphicFramePr/>
                  <a:graphic xmlns:a="http://schemas.openxmlformats.org/drawingml/2006/main">
                    <a:graphicData uri="http://schemas.openxmlformats.org/drawingml/2006/picture">
                      <pic:pic xmlns:pic="http://schemas.openxmlformats.org/drawingml/2006/picture">
                        <pic:nvPicPr>
                          <pic:cNvPr id="2" name="Object 16"/>
                          <pic:cNvPicPr>
                            <a:picLocks noChangeAspect="1"/>
                          </pic:cNvPicPr>
                        </pic:nvPicPr>
                        <pic:blipFill>
                          <a:blip r:embed="rId20"/>
                          <a:stretch>
                            <a:fillRect/>
                          </a:stretch>
                        </pic:blipFill>
                        <pic:spPr>
                          <a:xfrm>
                            <a:off x="0" y="0"/>
                            <a:ext cx="657225" cy="238125"/>
                          </a:xfrm>
                          <a:prstGeom prst="rect">
                            <a:avLst/>
                          </a:prstGeom>
                        </pic:spPr>
                      </pic:pic>
                    </a:graphicData>
                  </a:graphic>
                  <wp14:sizeRelH relativeFrom="page">
                    <wp14:pctWidth>0</wp14:pctWidth>
                  </wp14:sizeRelH>
                  <wp14:sizeRelV relativeFrom="page">
                    <wp14:pctHeight>0</wp14:pctHeight>
                  </wp14:sizeRelV>
                </wp:anchor>
              </w:drawing>
            </w:r>
            <w:r w:rsidRPr="008672A3">
              <w:rPr>
                <w:b/>
              </w:rPr>
              <w:t>Warunek wytrzymałościowy jest spełniony, ponieważ</w:t>
            </w:r>
          </w:p>
        </w:tc>
        <w:tc>
          <w:tcPr>
            <w:tcW w:w="1676" w:type="dxa"/>
            <w:tcBorders>
              <w:top w:val="nil"/>
              <w:left w:val="nil"/>
              <w:bottom w:val="nil"/>
              <w:right w:val="nil"/>
            </w:tcBorders>
            <w:shd w:val="clear" w:color="auto" w:fill="auto"/>
            <w:noWrap/>
            <w:vAlign w:val="center"/>
            <w:hideMark/>
          </w:tcPr>
          <w:p w:rsidR="003546D2" w:rsidRDefault="003546D2">
            <w:pPr>
              <w:jc w:val="cente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r w:rsidR="003546D2" w:rsidTr="003546D2">
        <w:trPr>
          <w:trHeight w:val="1230"/>
        </w:trPr>
        <w:tc>
          <w:tcPr>
            <w:tcW w:w="4296" w:type="dxa"/>
            <w:tcBorders>
              <w:top w:val="nil"/>
              <w:left w:val="nil"/>
              <w:bottom w:val="nil"/>
              <w:right w:val="nil"/>
            </w:tcBorders>
            <w:shd w:val="clear" w:color="auto" w:fill="auto"/>
            <w:noWrap/>
            <w:hideMark/>
          </w:tcPr>
          <w:p w:rsidR="003546D2" w:rsidRDefault="003546D2">
            <w:r>
              <w:rPr>
                <w:noProof/>
              </w:rPr>
              <w:drawing>
                <wp:anchor distT="0" distB="0" distL="114300" distR="114300" simplePos="0" relativeHeight="251670528" behindDoc="0" locked="0" layoutInCell="1" allowOverlap="1">
                  <wp:simplePos x="0" y="0"/>
                  <wp:positionH relativeFrom="column">
                    <wp:posOffset>962025</wp:posOffset>
                  </wp:positionH>
                  <wp:positionV relativeFrom="paragraph">
                    <wp:posOffset>257175</wp:posOffset>
                  </wp:positionV>
                  <wp:extent cx="581025" cy="428625"/>
                  <wp:effectExtent l="0" t="0" r="0" b="0"/>
                  <wp:wrapNone/>
                  <wp:docPr id="2" name="Obraz 2"/>
                  <wp:cNvGraphicFramePr/>
                  <a:graphic xmlns:a="http://schemas.openxmlformats.org/drawingml/2006/main">
                    <a:graphicData uri="http://schemas.openxmlformats.org/drawingml/2006/picture">
                      <pic:pic xmlns:pic="http://schemas.openxmlformats.org/drawingml/2006/picture">
                        <pic:nvPicPr>
                          <pic:cNvPr id="2" name="Object 20"/>
                          <pic:cNvPicPr>
                            <a:picLocks noChangeAspect="1"/>
                          </pic:cNvPicPr>
                        </pic:nvPicPr>
                        <pic:blipFill>
                          <a:blip r:embed="rId23"/>
                          <a:stretch>
                            <a:fillRect/>
                          </a:stretch>
                        </pic:blipFill>
                        <pic:spPr>
                          <a:xfrm>
                            <a:off x="0" y="0"/>
                            <a:ext cx="581025" cy="428625"/>
                          </a:xfrm>
                          <a:prstGeom prst="rect">
                            <a:avLst/>
                          </a:prstGeom>
                        </pic:spPr>
                      </pic:pic>
                    </a:graphicData>
                  </a:graphic>
                  <wp14:sizeRelH relativeFrom="page">
                    <wp14:pctWidth>0</wp14:pctWidth>
                  </wp14:sizeRelH>
                  <wp14:sizeRelV relativeFrom="page">
                    <wp14:pctHeight>0</wp14:pctHeight>
                  </wp14:sizeRelV>
                </wp:anchor>
              </w:drawing>
            </w:r>
            <w:r>
              <w:t>Naprężenia dopuszczalne na rozciąganie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k</w:t>
            </w:r>
            <w:r>
              <w:rPr>
                <w:b/>
                <w:bCs/>
                <w:vertAlign w:val="subscript"/>
              </w:rPr>
              <w:t>r</w:t>
            </w:r>
            <w:r>
              <w:rPr>
                <w:b/>
                <w:bCs/>
              </w:rPr>
              <w:t xml:space="preserve"> [</w:t>
            </w:r>
            <w:proofErr w:type="spellStart"/>
            <w:r>
              <w:rPr>
                <w:b/>
                <w:bCs/>
              </w:rPr>
              <w:t>MPa</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rPr>
            </w:pPr>
            <w:r w:rsidRPr="00A66EE2">
              <w:rPr>
                <w:b/>
                <w:highlight w:val="yellow"/>
              </w:rPr>
              <w:t>125.0</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r>
              <w:t>Materiał</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r>
              <w:rPr>
                <w:b/>
                <w:bCs/>
              </w:rPr>
              <w:t>stal</w:t>
            </w:r>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highlight w:val="yellow"/>
              </w:rPr>
            </w:pPr>
            <w:r w:rsidRPr="00A66EE2">
              <w:rPr>
                <w:b/>
                <w:highlight w:val="yellow"/>
              </w:rPr>
              <w:t>S235JR</w:t>
            </w: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Granica wytrzymałości na rozciąganie</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R</w:t>
            </w:r>
            <w:r>
              <w:rPr>
                <w:b/>
                <w:bCs/>
                <w:vertAlign w:val="subscript"/>
              </w:rPr>
              <w:t>m</w:t>
            </w:r>
            <w:proofErr w:type="spellEnd"/>
            <w:r>
              <w:rPr>
                <w:b/>
                <w:bCs/>
              </w:rPr>
              <w:t xml:space="preserve"> [</w:t>
            </w:r>
            <w:proofErr w:type="spellStart"/>
            <w:r>
              <w:rPr>
                <w:b/>
                <w:bCs/>
              </w:rPr>
              <w:t>MPa</w:t>
            </w:r>
            <w:proofErr w:type="spellEnd"/>
            <w:r>
              <w:rPr>
                <w:b/>
                <w:bCs/>
              </w:rPr>
              <w:t>]</w:t>
            </w:r>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highlight w:val="yellow"/>
              </w:rPr>
            </w:pPr>
            <w:r w:rsidRPr="00A66EE2">
              <w:rPr>
                <w:b/>
                <w:highlight w:val="yellow"/>
              </w:rPr>
              <w:t>375</w:t>
            </w:r>
          </w:p>
        </w:tc>
      </w:tr>
      <w:tr w:rsidR="003546D2" w:rsidTr="003546D2">
        <w:trPr>
          <w:trHeight w:val="345"/>
        </w:trPr>
        <w:tc>
          <w:tcPr>
            <w:tcW w:w="4296" w:type="dxa"/>
            <w:tcBorders>
              <w:top w:val="nil"/>
              <w:left w:val="nil"/>
              <w:bottom w:val="nil"/>
              <w:right w:val="nil"/>
            </w:tcBorders>
            <w:shd w:val="clear" w:color="auto" w:fill="auto"/>
            <w:noWrap/>
            <w:hideMark/>
          </w:tcPr>
          <w:p w:rsidR="003546D2" w:rsidRDefault="003546D2">
            <w:r>
              <w:t xml:space="preserve">Współczynnik bezpieczeństwa </w:t>
            </w:r>
          </w:p>
        </w:tc>
        <w:tc>
          <w:tcPr>
            <w:tcW w:w="1676" w:type="dxa"/>
            <w:tcBorders>
              <w:top w:val="nil"/>
              <w:left w:val="nil"/>
              <w:bottom w:val="nil"/>
              <w:right w:val="nil"/>
            </w:tcBorders>
            <w:shd w:val="clear" w:color="auto" w:fill="auto"/>
            <w:noWrap/>
            <w:vAlign w:val="center"/>
            <w:hideMark/>
          </w:tcPr>
          <w:p w:rsidR="003546D2" w:rsidRDefault="003546D2">
            <w:pPr>
              <w:jc w:val="center"/>
              <w:rPr>
                <w:b/>
                <w:bCs/>
              </w:rPr>
            </w:pPr>
            <w:proofErr w:type="spellStart"/>
            <w:r>
              <w:rPr>
                <w:b/>
                <w:bCs/>
              </w:rPr>
              <w:t>x</w:t>
            </w:r>
            <w:r>
              <w:rPr>
                <w:b/>
                <w:bCs/>
                <w:vertAlign w:val="subscript"/>
              </w:rPr>
              <w:t>Rm</w:t>
            </w:r>
            <w:proofErr w:type="spellEnd"/>
          </w:p>
        </w:tc>
        <w:tc>
          <w:tcPr>
            <w:tcW w:w="1676" w:type="dxa"/>
            <w:tcBorders>
              <w:top w:val="nil"/>
              <w:left w:val="nil"/>
              <w:bottom w:val="nil"/>
              <w:right w:val="nil"/>
            </w:tcBorders>
            <w:shd w:val="clear" w:color="auto" w:fill="auto"/>
            <w:noWrap/>
            <w:vAlign w:val="center"/>
            <w:hideMark/>
          </w:tcPr>
          <w:p w:rsidR="003546D2" w:rsidRPr="00A66EE2" w:rsidRDefault="003546D2">
            <w:pPr>
              <w:jc w:val="center"/>
              <w:rPr>
                <w:b/>
                <w:highlight w:val="yellow"/>
              </w:rPr>
            </w:pPr>
            <w:r w:rsidRPr="00A66EE2">
              <w:rPr>
                <w:b/>
                <w:highlight w:val="yellow"/>
              </w:rPr>
              <w:t>3</w:t>
            </w:r>
          </w:p>
        </w:tc>
      </w:tr>
      <w:tr w:rsidR="003546D2" w:rsidTr="003546D2">
        <w:trPr>
          <w:trHeight w:val="315"/>
        </w:trPr>
        <w:tc>
          <w:tcPr>
            <w:tcW w:w="4296" w:type="dxa"/>
            <w:tcBorders>
              <w:top w:val="nil"/>
              <w:left w:val="nil"/>
              <w:bottom w:val="nil"/>
              <w:right w:val="nil"/>
            </w:tcBorders>
            <w:shd w:val="clear" w:color="auto" w:fill="auto"/>
            <w:noWrap/>
            <w:hideMark/>
          </w:tcPr>
          <w:p w:rsidR="003546D2" w:rsidRDefault="003546D2"/>
        </w:tc>
        <w:tc>
          <w:tcPr>
            <w:tcW w:w="1676" w:type="dxa"/>
            <w:tcBorders>
              <w:top w:val="nil"/>
              <w:left w:val="nil"/>
              <w:bottom w:val="nil"/>
              <w:right w:val="nil"/>
            </w:tcBorders>
            <w:shd w:val="clear" w:color="auto" w:fill="auto"/>
            <w:noWrap/>
            <w:vAlign w:val="center"/>
            <w:hideMark/>
          </w:tcPr>
          <w:p w:rsidR="003546D2" w:rsidRDefault="003546D2">
            <w:pPr>
              <w:jc w:val="center"/>
            </w:pPr>
          </w:p>
        </w:tc>
        <w:tc>
          <w:tcPr>
            <w:tcW w:w="1676" w:type="dxa"/>
            <w:tcBorders>
              <w:top w:val="nil"/>
              <w:left w:val="nil"/>
              <w:bottom w:val="nil"/>
              <w:right w:val="nil"/>
            </w:tcBorders>
            <w:shd w:val="clear" w:color="auto" w:fill="auto"/>
            <w:noWrap/>
            <w:vAlign w:val="center"/>
            <w:hideMark/>
          </w:tcPr>
          <w:p w:rsidR="003546D2" w:rsidRDefault="003546D2">
            <w:pPr>
              <w:jc w:val="center"/>
            </w:pPr>
          </w:p>
        </w:tc>
      </w:tr>
    </w:tbl>
    <w:p w:rsidR="00A66EE2" w:rsidRPr="008672A3" w:rsidRDefault="008672A3" w:rsidP="003546D2">
      <w:pPr>
        <w:spacing w:line="360" w:lineRule="auto"/>
        <w:ind w:firstLine="720"/>
        <w:jc w:val="both"/>
      </w:pPr>
      <w:r w:rsidRPr="008672A3">
        <w:rPr>
          <w:b/>
        </w:rPr>
        <w:t>Wniosek:</w:t>
      </w:r>
      <w:r w:rsidRPr="008672A3">
        <w:t xml:space="preserve"> zastosowany profil </w:t>
      </w:r>
      <w:r w:rsidR="00EF3C45" w:rsidRPr="008672A3">
        <w:t xml:space="preserve">TT 120 </w:t>
      </w:r>
      <w:r w:rsidR="00EF3C45">
        <w:t xml:space="preserve">dla </w:t>
      </w:r>
      <w:r w:rsidRPr="008672A3">
        <w:t>belki podtrzymującej szyny nad kanałem rewizyjnym spełnia kryterium wytrzymałości.</w:t>
      </w:r>
    </w:p>
    <w:p w:rsidR="00A66EE2" w:rsidRDefault="00A66EE2">
      <w:pPr>
        <w:rPr>
          <w:color w:val="FF0000"/>
        </w:rPr>
      </w:pPr>
      <w:r>
        <w:rPr>
          <w:color w:val="FF0000"/>
        </w:rPr>
        <w:br w:type="page"/>
      </w:r>
    </w:p>
    <w:p w:rsidR="00EE4B48" w:rsidRPr="006F3F38" w:rsidRDefault="00EE4B48" w:rsidP="003546D2">
      <w:pPr>
        <w:spacing w:line="360" w:lineRule="auto"/>
        <w:ind w:firstLine="720"/>
        <w:jc w:val="both"/>
        <w:rPr>
          <w:sz w:val="2"/>
          <w:szCs w:val="2"/>
        </w:rPr>
      </w:pPr>
    </w:p>
    <w:p w:rsidR="0067145E" w:rsidRPr="00EE4B48" w:rsidRDefault="0067145E" w:rsidP="00CD2D86">
      <w:pPr>
        <w:spacing w:line="360" w:lineRule="auto"/>
        <w:ind w:firstLine="284"/>
        <w:rPr>
          <w:sz w:val="2"/>
          <w:szCs w:val="2"/>
        </w:rPr>
      </w:pPr>
    </w:p>
    <w:p w:rsidR="0067145E" w:rsidRPr="00CD2D86" w:rsidRDefault="004867AA" w:rsidP="003546D2">
      <w:pPr>
        <w:pStyle w:val="Nagwek1"/>
        <w:numPr>
          <w:ilvl w:val="0"/>
          <w:numId w:val="12"/>
        </w:numPr>
        <w:spacing w:line="360" w:lineRule="auto"/>
        <w:rPr>
          <w:rFonts w:ascii="Times New Roman" w:hAnsi="Times New Roman" w:cs="Times New Roman"/>
          <w:i/>
          <w:noProof/>
        </w:rPr>
      </w:pPr>
      <w:bookmarkStart w:id="31" w:name="_Toc108256543"/>
      <w:bookmarkStart w:id="32" w:name="_Toc108256733"/>
      <w:bookmarkStart w:id="33" w:name="_Toc132678850"/>
      <w:bookmarkStart w:id="34" w:name="_Toc425667840"/>
      <w:bookmarkStart w:id="35" w:name="_Toc429742555"/>
      <w:r>
        <w:rPr>
          <w:rFonts w:ascii="Times New Roman" w:hAnsi="Times New Roman" w:cs="Times New Roman"/>
          <w:i/>
          <w:noProof/>
        </w:rPr>
        <w:t>Branża elektryczna</w:t>
      </w:r>
      <w:r w:rsidR="0067145E" w:rsidRPr="00CD2D86">
        <w:rPr>
          <w:rFonts w:ascii="Times New Roman" w:hAnsi="Times New Roman" w:cs="Times New Roman"/>
          <w:i/>
          <w:noProof/>
        </w:rPr>
        <w:t>.</w:t>
      </w:r>
      <w:bookmarkEnd w:id="31"/>
      <w:bookmarkEnd w:id="32"/>
      <w:bookmarkEnd w:id="33"/>
      <w:bookmarkEnd w:id="34"/>
      <w:bookmarkEnd w:id="35"/>
    </w:p>
    <w:p w:rsidR="0067145E" w:rsidRPr="00CD2D86" w:rsidRDefault="004867AA" w:rsidP="003546D2">
      <w:pPr>
        <w:pStyle w:val="Nagwek2"/>
        <w:numPr>
          <w:ilvl w:val="1"/>
          <w:numId w:val="12"/>
        </w:numPr>
        <w:spacing w:line="360" w:lineRule="auto"/>
        <w:jc w:val="left"/>
        <w:rPr>
          <w:rFonts w:ascii="Times New Roman" w:hAnsi="Times New Roman" w:cs="Times New Roman"/>
          <w:i/>
          <w:noProof/>
        </w:rPr>
      </w:pPr>
      <w:bookmarkStart w:id="36" w:name="_Toc248640808"/>
      <w:bookmarkStart w:id="37" w:name="_Toc425667841"/>
      <w:bookmarkStart w:id="38" w:name="_Toc429742556"/>
      <w:r>
        <w:rPr>
          <w:rFonts w:ascii="Times New Roman" w:hAnsi="Times New Roman" w:cs="Times New Roman"/>
          <w:i/>
          <w:noProof/>
        </w:rPr>
        <w:t>Zasilanie</w:t>
      </w:r>
      <w:r w:rsidR="0067145E" w:rsidRPr="00CD2D86">
        <w:rPr>
          <w:rFonts w:ascii="Times New Roman" w:hAnsi="Times New Roman" w:cs="Times New Roman"/>
          <w:i/>
          <w:noProof/>
        </w:rPr>
        <w:t>.</w:t>
      </w:r>
      <w:bookmarkEnd w:id="36"/>
      <w:bookmarkEnd w:id="37"/>
      <w:bookmarkEnd w:id="38"/>
    </w:p>
    <w:p w:rsidR="00466624" w:rsidRPr="00472809" w:rsidRDefault="00466624" w:rsidP="00466624">
      <w:pPr>
        <w:spacing w:line="360" w:lineRule="auto"/>
        <w:ind w:firstLine="720"/>
        <w:jc w:val="both"/>
      </w:pPr>
      <w:r w:rsidRPr="00472809">
        <w:t>Aparatur</w:t>
      </w:r>
      <w:r>
        <w:t>a</w:t>
      </w:r>
      <w:r w:rsidRPr="00472809">
        <w:t xml:space="preserve"> łączeniow</w:t>
      </w:r>
      <w:r>
        <w:t>a</w:t>
      </w:r>
      <w:r w:rsidRPr="00472809">
        <w:t xml:space="preserve"> (</w:t>
      </w:r>
      <w:r>
        <w:t xml:space="preserve">wyłączniki stycznikowe, </w:t>
      </w:r>
      <w:r w:rsidRPr="00472809">
        <w:t>zesp</w:t>
      </w:r>
      <w:r>
        <w:t>ó</w:t>
      </w:r>
      <w:r w:rsidRPr="00472809">
        <w:t>ł transformatorow</w:t>
      </w:r>
      <w:r>
        <w:t>y</w:t>
      </w:r>
      <w:r w:rsidRPr="00472809">
        <w:t>) w</w:t>
      </w:r>
      <w:r>
        <w:t xml:space="preserve"> chodniku dojazdowym i </w:t>
      </w:r>
      <w:r w:rsidRPr="00472809">
        <w:t>zajezdni lokomotyw</w:t>
      </w:r>
      <w:r>
        <w:t xml:space="preserve">y Ldag-05M z ładownią akumulatorów w Skansenie Górniczym Królowa Luiza zostanie </w:t>
      </w:r>
      <w:r w:rsidRPr="00472809">
        <w:t>zasil</w:t>
      </w:r>
      <w:r>
        <w:t>ona</w:t>
      </w:r>
      <w:r w:rsidRPr="00472809">
        <w:t xml:space="preserve"> napięciem 500</w:t>
      </w:r>
      <w:r>
        <w:t> </w:t>
      </w:r>
      <w:r w:rsidRPr="00472809">
        <w:t xml:space="preserve">V z </w:t>
      </w:r>
      <w:r>
        <w:t xml:space="preserve">istniejącej rozdzielnicy RD6 500 V (w p.o. 268 m) przewodem elektroenergetycznym górniczym 0,6/1 kV typu </w:t>
      </w:r>
      <w:proofErr w:type="spellStart"/>
      <w:r>
        <w:t>YnOGY</w:t>
      </w:r>
      <w:proofErr w:type="spellEnd"/>
      <w:r>
        <w:t xml:space="preserve"> 3×10+10 mm</w:t>
      </w:r>
      <w:r w:rsidRPr="00472809">
        <w:rPr>
          <w:vertAlign w:val="superscript"/>
        </w:rPr>
        <w:t>2</w:t>
      </w:r>
      <w:r w:rsidRPr="00472809">
        <w:t xml:space="preserve"> produkcji DRUT-PLAST. </w:t>
      </w:r>
      <w:r>
        <w:t xml:space="preserve">Przewód będzie </w:t>
      </w:r>
      <w:r w:rsidRPr="00472809">
        <w:t>prowadz</w:t>
      </w:r>
      <w:r>
        <w:t>ony</w:t>
      </w:r>
      <w:r w:rsidRPr="00472809">
        <w:t xml:space="preserve"> </w:t>
      </w:r>
      <w:r>
        <w:t xml:space="preserve">po ociosie na wysokości ~2,5 m, </w:t>
      </w:r>
      <w:r w:rsidRPr="00472809">
        <w:t xml:space="preserve">na uchwytach kablowych </w:t>
      </w:r>
      <w:r>
        <w:t>pojedynczych</w:t>
      </w:r>
      <w:r w:rsidRPr="005618F1">
        <w:t xml:space="preserve"> typu DS </w:t>
      </w:r>
      <w:r>
        <w:t>1</w:t>
      </w:r>
      <w:r w:rsidRPr="005618F1">
        <w:t>×</w:t>
      </w:r>
      <w:r>
        <w:t>3</w:t>
      </w:r>
      <w:r w:rsidRPr="005618F1">
        <w:t>0 (dla kabl</w:t>
      </w:r>
      <w:r>
        <w:t>a</w:t>
      </w:r>
      <w:r w:rsidRPr="005618F1">
        <w:t xml:space="preserve"> o</w:t>
      </w:r>
      <w:r>
        <w:t> </w:t>
      </w:r>
      <w:r w:rsidRPr="005618F1">
        <w:t xml:space="preserve">średnicy </w:t>
      </w:r>
      <w:r>
        <w:t>3</w:t>
      </w:r>
      <w:r w:rsidRPr="005618F1">
        <w:t>0 mm</w:t>
      </w:r>
      <w:r>
        <w:t>)</w:t>
      </w:r>
      <w:r w:rsidRPr="005618F1">
        <w:t xml:space="preserve"> firmy </w:t>
      </w:r>
      <w:proofErr w:type="spellStart"/>
      <w:r w:rsidRPr="005618F1">
        <w:t>PKiBM</w:t>
      </w:r>
      <w:proofErr w:type="spellEnd"/>
      <w:r w:rsidRPr="005618F1">
        <w:t xml:space="preserve"> Mikołów</w:t>
      </w:r>
      <w:r>
        <w:t>.</w:t>
      </w:r>
      <w:r w:rsidRPr="00472809">
        <w:t xml:space="preserve"> </w:t>
      </w:r>
    </w:p>
    <w:p w:rsidR="00466624" w:rsidRPr="00472809" w:rsidRDefault="00466624" w:rsidP="00466624">
      <w:pPr>
        <w:autoSpaceDE w:val="0"/>
        <w:autoSpaceDN w:val="0"/>
        <w:adjustRightInd w:val="0"/>
        <w:spacing w:line="360" w:lineRule="auto"/>
        <w:ind w:firstLine="720"/>
        <w:jc w:val="both"/>
      </w:pPr>
      <w:r w:rsidRPr="00472809">
        <w:t xml:space="preserve">Lokalizację aparatury łączeniowej i trasę kabli zasilających przedstawia </w:t>
      </w:r>
      <w:r>
        <w:t xml:space="preserve">załącznik </w:t>
      </w:r>
      <w:r w:rsidRPr="00472809">
        <w:t>nr</w:t>
      </w:r>
      <w:r w:rsidR="006F3F38">
        <w:t> 6</w:t>
      </w:r>
      <w:r w:rsidRPr="00472809">
        <w:t>, a</w:t>
      </w:r>
      <w:r>
        <w:t> </w:t>
      </w:r>
      <w:r w:rsidRPr="00472809">
        <w:t xml:space="preserve">schemat strukturalny instalacji </w:t>
      </w:r>
      <w:r>
        <w:t xml:space="preserve">załącznik nr </w:t>
      </w:r>
      <w:r w:rsidR="00A549DB">
        <w:t>11</w:t>
      </w:r>
      <w:r w:rsidR="006F3F38">
        <w:t>.</w:t>
      </w:r>
    </w:p>
    <w:p w:rsidR="00466624" w:rsidRDefault="00466624" w:rsidP="00466624">
      <w:pPr>
        <w:spacing w:line="360" w:lineRule="auto"/>
        <w:ind w:firstLine="284"/>
        <w:rPr>
          <w:highlight w:val="yellow"/>
        </w:rPr>
      </w:pPr>
    </w:p>
    <w:p w:rsidR="00466624" w:rsidRPr="00CD2D86" w:rsidRDefault="00466624" w:rsidP="00466624">
      <w:pPr>
        <w:pStyle w:val="Nagwek2"/>
        <w:numPr>
          <w:ilvl w:val="1"/>
          <w:numId w:val="12"/>
        </w:numPr>
        <w:spacing w:line="360" w:lineRule="auto"/>
        <w:jc w:val="left"/>
        <w:rPr>
          <w:rFonts w:ascii="Times New Roman" w:hAnsi="Times New Roman" w:cs="Times New Roman"/>
          <w:i/>
          <w:noProof/>
        </w:rPr>
      </w:pPr>
      <w:bookmarkStart w:id="39" w:name="_Toc428614500"/>
      <w:bookmarkStart w:id="40" w:name="_Toc429742557"/>
      <w:r>
        <w:rPr>
          <w:rFonts w:ascii="Times New Roman" w:hAnsi="Times New Roman" w:cs="Times New Roman"/>
          <w:i/>
          <w:noProof/>
        </w:rPr>
        <w:t>Aparatura łączeniowa</w:t>
      </w:r>
      <w:r w:rsidRPr="00CD2D86">
        <w:rPr>
          <w:rFonts w:ascii="Times New Roman" w:hAnsi="Times New Roman" w:cs="Times New Roman"/>
          <w:i/>
          <w:noProof/>
        </w:rPr>
        <w:t>.</w:t>
      </w:r>
      <w:bookmarkEnd w:id="39"/>
      <w:bookmarkEnd w:id="40"/>
    </w:p>
    <w:p w:rsidR="00466624" w:rsidRPr="009700AD" w:rsidRDefault="00466624" w:rsidP="00466624">
      <w:pPr>
        <w:spacing w:line="360" w:lineRule="auto"/>
        <w:ind w:firstLine="284"/>
        <w:jc w:val="both"/>
      </w:pPr>
      <w:r>
        <w:t>W chodniku dojazdowym do zajezdni lokomotywy z Ldag-05M z ładownią akumulatorów zostanie zabudowany główny wyłącznik zasilania zajezdni (QGZ) - w</w:t>
      </w:r>
      <w:r w:rsidRPr="009700AD">
        <w:t>yłącznik stycznikowy typu WS-40 (</w:t>
      </w:r>
      <w:r>
        <w:t>500 V, 40 A, IP 54</w:t>
      </w:r>
      <w:r w:rsidRPr="009700AD">
        <w:t>)</w:t>
      </w:r>
      <w:r>
        <w:t xml:space="preserve">. Do odpływu wyłącznika (QGZ), poprzez skrzynkę rozgałęźną </w:t>
      </w:r>
      <w:r w:rsidRPr="009F76C4">
        <w:t>OSR2.2-8</w:t>
      </w:r>
      <w:r w:rsidR="00FB03F5">
        <w:t>×</w:t>
      </w:r>
      <w:r w:rsidRPr="009F76C4">
        <w:t>16 (500V, 66A)</w:t>
      </w:r>
      <w:r>
        <w:t xml:space="preserve">, podłączony zostanie </w:t>
      </w:r>
      <w:r w:rsidRPr="009700AD">
        <w:t>prostownik przemysłow</w:t>
      </w:r>
      <w:r>
        <w:t>y</w:t>
      </w:r>
      <w:r w:rsidRPr="009700AD">
        <w:t xml:space="preserve"> </w:t>
      </w:r>
      <w:r>
        <w:t xml:space="preserve">(VZ) typu </w:t>
      </w:r>
      <w:r w:rsidRPr="009700AD">
        <w:t>BPC 84V/100A</w:t>
      </w:r>
      <w:r>
        <w:t xml:space="preserve"> (500 V, 16 A, IP 54) oraz wyłączniki stycznikowe dedykowane do zasilania poszczególnych urządzeń zajezdni i zespół transformatorowy instalacji </w:t>
      </w:r>
      <w:r w:rsidRPr="009700AD">
        <w:t>oświetleniowej. W szczególności będą to:</w:t>
      </w:r>
    </w:p>
    <w:p w:rsidR="00466624" w:rsidRDefault="00466624" w:rsidP="00466624">
      <w:pPr>
        <w:pStyle w:val="Akapitzlist"/>
        <w:numPr>
          <w:ilvl w:val="0"/>
          <w:numId w:val="32"/>
        </w:numPr>
        <w:spacing w:line="360" w:lineRule="auto"/>
        <w:jc w:val="both"/>
      </w:pPr>
      <w:r w:rsidRPr="009700AD">
        <w:t>wyłącznik stycznikowy</w:t>
      </w:r>
      <w:r>
        <w:t xml:space="preserve"> (</w:t>
      </w:r>
      <w:proofErr w:type="spellStart"/>
      <w:r>
        <w:t>QPz</w:t>
      </w:r>
      <w:proofErr w:type="spellEnd"/>
      <w:r>
        <w:t>)</w:t>
      </w:r>
      <w:r w:rsidRPr="009700AD">
        <w:t xml:space="preserve"> typu WS-</w:t>
      </w:r>
      <w:r>
        <w:t>1</w:t>
      </w:r>
      <w:r w:rsidRPr="009700AD">
        <w:t>0 (</w:t>
      </w:r>
      <w:r>
        <w:t>500 V, 10 A, IP 54</w:t>
      </w:r>
      <w:r w:rsidRPr="009700AD">
        <w:t xml:space="preserve">) produkcji </w:t>
      </w:r>
      <w:proofErr w:type="spellStart"/>
      <w:r w:rsidRPr="009700AD">
        <w:t>Invertim</w:t>
      </w:r>
      <w:proofErr w:type="spellEnd"/>
      <w:r w:rsidRPr="009700AD">
        <w:t xml:space="preserve"> – pompy przenośnej</w:t>
      </w:r>
      <w:r>
        <w:t xml:space="preserve"> (</w:t>
      </w:r>
      <w:proofErr w:type="spellStart"/>
      <w:r>
        <w:t>MPz</w:t>
      </w:r>
      <w:proofErr w:type="spellEnd"/>
      <w:r>
        <w:t xml:space="preserve">) typu </w:t>
      </w:r>
      <w:r w:rsidRPr="00510EC3">
        <w:t>P-1BA (2,2kW, 500 V)</w:t>
      </w:r>
      <w:r>
        <w:t>,</w:t>
      </w:r>
    </w:p>
    <w:p w:rsidR="00466624" w:rsidRPr="009700AD" w:rsidRDefault="00466624" w:rsidP="00466624">
      <w:pPr>
        <w:pStyle w:val="Akapitzlist"/>
        <w:numPr>
          <w:ilvl w:val="0"/>
          <w:numId w:val="32"/>
        </w:numPr>
        <w:spacing w:line="360" w:lineRule="auto"/>
        <w:jc w:val="both"/>
      </w:pPr>
      <w:r w:rsidRPr="009700AD">
        <w:t xml:space="preserve">zespół transformatorowy typu ZT 2×2 </w:t>
      </w:r>
      <w:r>
        <w:t xml:space="preserve">05/231/231 </w:t>
      </w:r>
      <w:r w:rsidRPr="009700AD">
        <w:t>(500/23</w:t>
      </w:r>
      <w:r>
        <w:t>1/231</w:t>
      </w:r>
      <w:r w:rsidRPr="009700AD">
        <w:t> V, 2×2 kVA, IP 54).</w:t>
      </w:r>
    </w:p>
    <w:p w:rsidR="00466624" w:rsidRPr="009700AD" w:rsidRDefault="00466624" w:rsidP="00466624">
      <w:pPr>
        <w:spacing w:line="360" w:lineRule="auto"/>
        <w:ind w:firstLine="284"/>
        <w:jc w:val="both"/>
      </w:pPr>
      <w:r w:rsidRPr="009700AD">
        <w:t>Aparatura zostani</w:t>
      </w:r>
      <w:r>
        <w:t xml:space="preserve">e umieszczona </w:t>
      </w:r>
      <w:r w:rsidRPr="009700AD">
        <w:t>w</w:t>
      </w:r>
      <w:r>
        <w:t> </w:t>
      </w:r>
      <w:r w:rsidRPr="009700AD">
        <w:t xml:space="preserve">przekopie dojazdowym </w:t>
      </w:r>
      <w:r>
        <w:t>oraz zajezdni - szczegółową</w:t>
      </w:r>
      <w:r w:rsidRPr="009700AD">
        <w:t xml:space="preserve"> lokalizację przedstawia załącznik nr </w:t>
      </w:r>
      <w:r w:rsidR="00A549DB">
        <w:t>7</w:t>
      </w:r>
      <w:r w:rsidRPr="009700AD">
        <w:t>.</w:t>
      </w:r>
    </w:p>
    <w:p w:rsidR="00466624" w:rsidRDefault="00466624" w:rsidP="00466624">
      <w:pPr>
        <w:rPr>
          <w:highlight w:val="yellow"/>
        </w:rPr>
      </w:pPr>
    </w:p>
    <w:p w:rsidR="00466624" w:rsidRPr="00B207F6" w:rsidRDefault="00466624" w:rsidP="00466624">
      <w:pPr>
        <w:spacing w:line="360" w:lineRule="auto"/>
        <w:ind w:firstLine="284"/>
        <w:rPr>
          <w:sz w:val="2"/>
          <w:szCs w:val="2"/>
          <w:highlight w:val="yellow"/>
        </w:rPr>
      </w:pPr>
    </w:p>
    <w:p w:rsidR="00466624" w:rsidRPr="00CD2D86" w:rsidRDefault="00466624" w:rsidP="00466624">
      <w:pPr>
        <w:pStyle w:val="Nagwek2"/>
        <w:numPr>
          <w:ilvl w:val="1"/>
          <w:numId w:val="12"/>
        </w:numPr>
        <w:spacing w:line="360" w:lineRule="auto"/>
        <w:jc w:val="left"/>
        <w:rPr>
          <w:rFonts w:ascii="Times New Roman" w:hAnsi="Times New Roman" w:cs="Times New Roman"/>
          <w:i/>
          <w:noProof/>
        </w:rPr>
      </w:pPr>
      <w:bookmarkStart w:id="41" w:name="_Toc428614501"/>
      <w:bookmarkStart w:id="42" w:name="_Toc429742558"/>
      <w:r>
        <w:rPr>
          <w:rFonts w:ascii="Times New Roman" w:hAnsi="Times New Roman" w:cs="Times New Roman"/>
          <w:i/>
          <w:noProof/>
        </w:rPr>
        <w:t>Instalacje siłowe.</w:t>
      </w:r>
      <w:bookmarkEnd w:id="41"/>
      <w:bookmarkEnd w:id="42"/>
    </w:p>
    <w:p w:rsidR="00466624" w:rsidRPr="009700AD" w:rsidRDefault="00466624" w:rsidP="00466624">
      <w:pPr>
        <w:spacing w:line="360" w:lineRule="auto"/>
        <w:ind w:firstLine="360"/>
        <w:jc w:val="both"/>
      </w:pPr>
      <w:r>
        <w:t>Instalacja siłowa w</w:t>
      </w:r>
      <w:r w:rsidRPr="00472809">
        <w:t> zajezdni lokomotyw</w:t>
      </w:r>
      <w:r>
        <w:t>y Ldag-05M z ładownią akumulatorów w Skansenie Górniczym Królowa Luiza</w:t>
      </w:r>
      <w:r w:rsidRPr="009700AD">
        <w:rPr>
          <w:iCs/>
        </w:rPr>
        <w:t xml:space="preserve"> obejmuje </w:t>
      </w:r>
      <w:r w:rsidRPr="009700AD">
        <w:t>prostownik przemysłow</w:t>
      </w:r>
      <w:r>
        <w:t>y (VZ) oraz pompę zatapialną w kanale rewizyjnym (</w:t>
      </w:r>
      <w:proofErr w:type="spellStart"/>
      <w:r>
        <w:t>MPz</w:t>
      </w:r>
      <w:proofErr w:type="spellEnd"/>
      <w:r>
        <w:t>).</w:t>
      </w:r>
    </w:p>
    <w:p w:rsidR="00466624" w:rsidRDefault="00466624" w:rsidP="00466624">
      <w:pPr>
        <w:spacing w:line="360" w:lineRule="auto"/>
        <w:ind w:firstLine="720"/>
        <w:jc w:val="both"/>
      </w:pPr>
      <w:r>
        <w:t xml:space="preserve">Instalacja </w:t>
      </w:r>
      <w:r w:rsidRPr="009700AD">
        <w:t>prostownika przemysłowego BPC 84V/100A</w:t>
      </w:r>
      <w:r>
        <w:t xml:space="preserve"> (ładowanie akumulatorów trakcyjnych) </w:t>
      </w:r>
      <w:r w:rsidRPr="009700AD">
        <w:t>wykona</w:t>
      </w:r>
      <w:r>
        <w:t>na</w:t>
      </w:r>
      <w:r w:rsidRPr="009700AD">
        <w:t xml:space="preserve"> </w:t>
      </w:r>
      <w:r>
        <w:t xml:space="preserve">zostanie </w:t>
      </w:r>
      <w:r w:rsidRPr="009700AD">
        <w:t>przewodem elektroenergetycznym górniczym typu</w:t>
      </w:r>
      <w:r>
        <w:br w:type="page"/>
      </w:r>
    </w:p>
    <w:p w:rsidR="00466624" w:rsidRPr="00510EC3" w:rsidRDefault="00466624" w:rsidP="00466624">
      <w:pPr>
        <w:spacing w:line="360" w:lineRule="auto"/>
        <w:ind w:firstLine="720"/>
        <w:jc w:val="both"/>
        <w:rPr>
          <w:sz w:val="12"/>
          <w:szCs w:val="12"/>
        </w:rPr>
      </w:pPr>
    </w:p>
    <w:p w:rsidR="00466624" w:rsidRDefault="00466624" w:rsidP="00466624">
      <w:pPr>
        <w:spacing w:line="360" w:lineRule="auto"/>
        <w:jc w:val="both"/>
      </w:pPr>
      <w:r>
        <w:t xml:space="preserve"> </w:t>
      </w:r>
      <w:proofErr w:type="spellStart"/>
      <w:r>
        <w:t>Yn</w:t>
      </w:r>
      <w:r w:rsidRPr="009700AD">
        <w:t>OGY</w:t>
      </w:r>
      <w:proofErr w:type="spellEnd"/>
      <w:r w:rsidRPr="009700AD">
        <w:t xml:space="preserve"> 3</w:t>
      </w:r>
      <w:r w:rsidRPr="009700AD">
        <w:sym w:font="Symbol" w:char="F0B4"/>
      </w:r>
      <w:r>
        <w:t>2,5</w:t>
      </w:r>
      <w:r w:rsidRPr="009700AD">
        <w:t>+</w:t>
      </w:r>
      <w:r>
        <w:t>2,5 </w:t>
      </w:r>
      <w:r w:rsidRPr="009700AD">
        <w:t>mm</w:t>
      </w:r>
      <w:r w:rsidRPr="009700AD">
        <w:rPr>
          <w:vertAlign w:val="superscript"/>
        </w:rPr>
        <w:t>2</w:t>
      </w:r>
      <w:r w:rsidRPr="009700AD">
        <w:t xml:space="preserve"> produkcji DRUT-PLAST </w:t>
      </w:r>
      <w:r>
        <w:t xml:space="preserve">prowadzonym ze skrzynki (SRZ) typu </w:t>
      </w:r>
      <w:r w:rsidRPr="00510EC3">
        <w:t>OSR2.2-8</w:t>
      </w:r>
      <w:r>
        <w:t>×</w:t>
      </w:r>
      <w:r w:rsidRPr="00510EC3">
        <w:t>16</w:t>
      </w:r>
      <w:r>
        <w:t>.</w:t>
      </w:r>
    </w:p>
    <w:p w:rsidR="00466624" w:rsidRDefault="00466624" w:rsidP="00466624">
      <w:pPr>
        <w:pStyle w:val="Akapitzlist"/>
        <w:spacing w:line="360" w:lineRule="auto"/>
        <w:ind w:left="0" w:firstLine="708"/>
        <w:jc w:val="both"/>
      </w:pPr>
      <w:r>
        <w:t>Pompa zatapialna (</w:t>
      </w:r>
      <w:proofErr w:type="spellStart"/>
      <w:r>
        <w:t>MPz</w:t>
      </w:r>
      <w:proofErr w:type="spellEnd"/>
      <w:r>
        <w:t xml:space="preserve">) typu </w:t>
      </w:r>
      <w:r w:rsidRPr="00510EC3">
        <w:t>P-1BA (2,2kW, 500 V)</w:t>
      </w:r>
      <w:r>
        <w:t xml:space="preserve"> w kanale rewizyjnym zostanie zasilona z </w:t>
      </w:r>
      <w:r w:rsidRPr="009700AD">
        <w:t>wyłącznik</w:t>
      </w:r>
      <w:r>
        <w:t>a</w:t>
      </w:r>
      <w:r w:rsidRPr="009700AD">
        <w:t xml:space="preserve"> </w:t>
      </w:r>
      <w:r>
        <w:t xml:space="preserve">stycznikowego </w:t>
      </w:r>
      <w:r w:rsidRPr="009700AD">
        <w:t>WS-</w:t>
      </w:r>
      <w:r>
        <w:t>1</w:t>
      </w:r>
      <w:r w:rsidRPr="009700AD">
        <w:t>0</w:t>
      </w:r>
      <w:r>
        <w:t xml:space="preserve"> (</w:t>
      </w:r>
      <w:proofErr w:type="spellStart"/>
      <w:r>
        <w:t>QPz</w:t>
      </w:r>
      <w:proofErr w:type="spellEnd"/>
      <w:r>
        <w:t xml:space="preserve">) przewodem stanowiącym jej fabryczne wyposażenie - </w:t>
      </w:r>
      <w:proofErr w:type="spellStart"/>
      <w:r>
        <w:t>YnHOGY</w:t>
      </w:r>
      <w:proofErr w:type="spellEnd"/>
      <w:r w:rsidRPr="00B207F6">
        <w:t xml:space="preserve"> </w:t>
      </w:r>
      <w:r>
        <w:t>3×</w:t>
      </w:r>
      <w:r w:rsidRPr="00B207F6">
        <w:t>2,5</w:t>
      </w:r>
      <w:r>
        <w:t>+2,5+2,5</w:t>
      </w:r>
      <w:r w:rsidRPr="009700AD">
        <w:t>.</w:t>
      </w:r>
    </w:p>
    <w:p w:rsidR="00466624" w:rsidRDefault="00466624" w:rsidP="00466624">
      <w:pPr>
        <w:spacing w:line="360" w:lineRule="auto"/>
        <w:ind w:firstLine="720"/>
        <w:jc w:val="both"/>
      </w:pPr>
      <w:r>
        <w:t xml:space="preserve">Przewody będą </w:t>
      </w:r>
      <w:r w:rsidRPr="00472809">
        <w:t>prowadz</w:t>
      </w:r>
      <w:r>
        <w:t>one</w:t>
      </w:r>
      <w:r w:rsidRPr="00472809">
        <w:t xml:space="preserve"> </w:t>
      </w:r>
      <w:r>
        <w:t xml:space="preserve">po ociosie na wysokości 2,5 m </w:t>
      </w:r>
      <w:r w:rsidRPr="00472809">
        <w:t xml:space="preserve">na uchwytach kablowych </w:t>
      </w:r>
      <w:r>
        <w:t>potrójnych</w:t>
      </w:r>
      <w:r w:rsidRPr="005618F1">
        <w:t xml:space="preserve"> typu DS </w:t>
      </w:r>
      <w:r>
        <w:t>3</w:t>
      </w:r>
      <w:r w:rsidRPr="005618F1">
        <w:t>×</w:t>
      </w:r>
      <w:r>
        <w:t>3</w:t>
      </w:r>
      <w:r w:rsidRPr="005618F1">
        <w:t>0 (dla kabl</w:t>
      </w:r>
      <w:r>
        <w:t xml:space="preserve">i </w:t>
      </w:r>
      <w:r w:rsidRPr="005618F1">
        <w:t xml:space="preserve">o średnicy </w:t>
      </w:r>
      <w:r>
        <w:t>3</w:t>
      </w:r>
      <w:r w:rsidRPr="005618F1">
        <w:t>0 mm</w:t>
      </w:r>
      <w:r>
        <w:t>)</w:t>
      </w:r>
      <w:r w:rsidRPr="005618F1">
        <w:t xml:space="preserve"> firmy </w:t>
      </w:r>
      <w:proofErr w:type="spellStart"/>
      <w:r w:rsidRPr="005618F1">
        <w:t>PKiBM</w:t>
      </w:r>
      <w:proofErr w:type="spellEnd"/>
      <w:r w:rsidRPr="005618F1">
        <w:t xml:space="preserve"> Mikołów</w:t>
      </w:r>
      <w:r>
        <w:t xml:space="preserve">. Przejścia przez tamy oraz miejsca narażone na uszkodzenia mechaniczne zostaną wykonane w rurach stalowych o średnicy 50 mm i odpowiednio uszczelnione materiałem niepalnym. </w:t>
      </w:r>
    </w:p>
    <w:p w:rsidR="00466624" w:rsidRPr="009700AD" w:rsidRDefault="00466624" w:rsidP="00466624">
      <w:pPr>
        <w:pStyle w:val="Akapitzlist"/>
        <w:spacing w:line="360" w:lineRule="auto"/>
        <w:ind w:left="0" w:firstLine="708"/>
        <w:jc w:val="both"/>
      </w:pPr>
    </w:p>
    <w:p w:rsidR="00466624" w:rsidRPr="009700AD" w:rsidRDefault="00466624" w:rsidP="00466624">
      <w:pPr>
        <w:spacing w:line="360" w:lineRule="auto"/>
        <w:ind w:firstLine="720"/>
        <w:jc w:val="both"/>
        <w:rPr>
          <w:iCs/>
        </w:rPr>
      </w:pPr>
      <w:r w:rsidRPr="009700AD">
        <w:rPr>
          <w:iCs/>
        </w:rPr>
        <w:t>Plan instalacji siłowej w zajezdni lokomotyw</w:t>
      </w:r>
      <w:r>
        <w:rPr>
          <w:iCs/>
        </w:rPr>
        <w:t>y</w:t>
      </w:r>
      <w:r w:rsidRPr="009700AD">
        <w:rPr>
          <w:iCs/>
        </w:rPr>
        <w:t xml:space="preserve"> przedstawia </w:t>
      </w:r>
      <w:r>
        <w:rPr>
          <w:iCs/>
        </w:rPr>
        <w:t xml:space="preserve">załącznik nr </w:t>
      </w:r>
      <w:r w:rsidR="00A549DB">
        <w:rPr>
          <w:iCs/>
        </w:rPr>
        <w:t>7</w:t>
      </w:r>
      <w:r w:rsidRPr="009700AD">
        <w:rPr>
          <w:iCs/>
        </w:rPr>
        <w:t xml:space="preserve">. </w:t>
      </w:r>
    </w:p>
    <w:p w:rsidR="00466624" w:rsidRDefault="00466624" w:rsidP="00466624">
      <w:pPr>
        <w:spacing w:line="360" w:lineRule="auto"/>
        <w:ind w:firstLine="284"/>
        <w:jc w:val="both"/>
      </w:pPr>
    </w:p>
    <w:p w:rsidR="00466624" w:rsidRPr="00CD2D86" w:rsidRDefault="00466624" w:rsidP="00466624">
      <w:pPr>
        <w:pStyle w:val="Nagwek2"/>
        <w:numPr>
          <w:ilvl w:val="1"/>
          <w:numId w:val="12"/>
        </w:numPr>
        <w:spacing w:line="360" w:lineRule="auto"/>
        <w:jc w:val="left"/>
        <w:rPr>
          <w:rFonts w:ascii="Times New Roman" w:hAnsi="Times New Roman" w:cs="Times New Roman"/>
          <w:i/>
          <w:noProof/>
        </w:rPr>
      </w:pPr>
      <w:bookmarkStart w:id="43" w:name="_Toc428614502"/>
      <w:bookmarkStart w:id="44" w:name="_Toc429742559"/>
      <w:r>
        <w:rPr>
          <w:rFonts w:ascii="Times New Roman" w:hAnsi="Times New Roman" w:cs="Times New Roman"/>
          <w:i/>
          <w:noProof/>
        </w:rPr>
        <w:t>Instalacja oświetleniowa.</w:t>
      </w:r>
      <w:bookmarkEnd w:id="43"/>
      <w:bookmarkEnd w:id="44"/>
    </w:p>
    <w:p w:rsidR="00466624" w:rsidRDefault="00466624" w:rsidP="00466624">
      <w:pPr>
        <w:pStyle w:val="Standardowy2"/>
        <w:spacing w:line="360" w:lineRule="auto"/>
        <w:ind w:firstLine="720"/>
        <w:jc w:val="both"/>
        <w:rPr>
          <w:sz w:val="24"/>
          <w:szCs w:val="24"/>
        </w:rPr>
      </w:pPr>
      <w:r w:rsidRPr="008443C2">
        <w:rPr>
          <w:iCs/>
          <w:sz w:val="24"/>
          <w:szCs w:val="24"/>
        </w:rPr>
        <w:t>Zajezdni</w:t>
      </w:r>
      <w:r>
        <w:rPr>
          <w:iCs/>
          <w:sz w:val="24"/>
          <w:szCs w:val="24"/>
        </w:rPr>
        <w:t>a</w:t>
      </w:r>
      <w:r w:rsidRPr="008443C2">
        <w:rPr>
          <w:iCs/>
          <w:sz w:val="24"/>
          <w:szCs w:val="24"/>
        </w:rPr>
        <w:t xml:space="preserve"> lokomotyw</w:t>
      </w:r>
      <w:r>
        <w:rPr>
          <w:iCs/>
          <w:sz w:val="24"/>
          <w:szCs w:val="24"/>
        </w:rPr>
        <w:t>y</w:t>
      </w:r>
      <w:r w:rsidRPr="008443C2">
        <w:rPr>
          <w:iCs/>
          <w:sz w:val="24"/>
          <w:szCs w:val="24"/>
        </w:rPr>
        <w:t xml:space="preserve"> </w:t>
      </w:r>
      <w:r w:rsidRPr="008443C2">
        <w:rPr>
          <w:sz w:val="24"/>
          <w:szCs w:val="24"/>
        </w:rPr>
        <w:t xml:space="preserve">Ldag-05M z ładownią akumulatorów w Skansenie Górniczym Królowa </w:t>
      </w:r>
      <w:r>
        <w:rPr>
          <w:sz w:val="24"/>
          <w:szCs w:val="24"/>
        </w:rPr>
        <w:t xml:space="preserve">zostanie </w:t>
      </w:r>
      <w:r w:rsidRPr="008443C2">
        <w:rPr>
          <w:iCs/>
          <w:sz w:val="24"/>
          <w:szCs w:val="24"/>
        </w:rPr>
        <w:t>oświetl</w:t>
      </w:r>
      <w:r>
        <w:rPr>
          <w:iCs/>
          <w:sz w:val="24"/>
          <w:szCs w:val="24"/>
        </w:rPr>
        <w:t>ona</w:t>
      </w:r>
      <w:r w:rsidRPr="008443C2">
        <w:rPr>
          <w:iCs/>
          <w:sz w:val="24"/>
          <w:szCs w:val="24"/>
        </w:rPr>
        <w:t xml:space="preserve"> oprawami</w:t>
      </w:r>
      <w:r w:rsidRPr="00E160F1">
        <w:rPr>
          <w:iCs/>
          <w:sz w:val="24"/>
          <w:szCs w:val="24"/>
        </w:rPr>
        <w:t xml:space="preserve"> typu OLR-2 (Ex I M2 </w:t>
      </w:r>
      <w:proofErr w:type="spellStart"/>
      <w:r w:rsidRPr="00E160F1">
        <w:rPr>
          <w:iCs/>
          <w:sz w:val="24"/>
          <w:szCs w:val="24"/>
        </w:rPr>
        <w:t>EEx</w:t>
      </w:r>
      <w:proofErr w:type="spellEnd"/>
      <w:r w:rsidRPr="00E160F1">
        <w:rPr>
          <w:iCs/>
          <w:sz w:val="24"/>
          <w:szCs w:val="24"/>
        </w:rPr>
        <w:t xml:space="preserve"> de I; Ex 2 II GD </w:t>
      </w:r>
      <w:proofErr w:type="spellStart"/>
      <w:r w:rsidRPr="00E160F1">
        <w:rPr>
          <w:iCs/>
          <w:sz w:val="24"/>
          <w:szCs w:val="24"/>
        </w:rPr>
        <w:t>EEx</w:t>
      </w:r>
      <w:proofErr w:type="spellEnd"/>
      <w:r w:rsidRPr="00E160F1">
        <w:rPr>
          <w:iCs/>
          <w:sz w:val="24"/>
          <w:szCs w:val="24"/>
        </w:rPr>
        <w:t xml:space="preserve"> de IIB+H</w:t>
      </w:r>
      <w:r w:rsidRPr="00E160F1">
        <w:rPr>
          <w:iCs/>
          <w:sz w:val="24"/>
          <w:szCs w:val="24"/>
          <w:vertAlign w:val="subscript"/>
        </w:rPr>
        <w:t>2</w:t>
      </w:r>
      <w:r w:rsidRPr="00E160F1">
        <w:rPr>
          <w:iCs/>
          <w:sz w:val="24"/>
          <w:szCs w:val="24"/>
        </w:rPr>
        <w:t xml:space="preserve"> T6 T 77°C) produkcji </w:t>
      </w:r>
      <w:proofErr w:type="spellStart"/>
      <w:r w:rsidRPr="00E160F1">
        <w:rPr>
          <w:iCs/>
          <w:sz w:val="24"/>
          <w:szCs w:val="24"/>
        </w:rPr>
        <w:t>Elektrometal</w:t>
      </w:r>
      <w:proofErr w:type="spellEnd"/>
      <w:r w:rsidRPr="00E160F1">
        <w:rPr>
          <w:iCs/>
          <w:sz w:val="24"/>
          <w:szCs w:val="24"/>
        </w:rPr>
        <w:t xml:space="preserve"> S.A. z świetlówkami kompaktowymi DULUX L36/21 lub PL-L 36W/840 na napięcie 230V. Oprawy </w:t>
      </w:r>
      <w:r>
        <w:rPr>
          <w:iCs/>
          <w:sz w:val="24"/>
          <w:szCs w:val="24"/>
        </w:rPr>
        <w:t>zostaną za</w:t>
      </w:r>
      <w:r w:rsidRPr="00E160F1">
        <w:rPr>
          <w:iCs/>
          <w:sz w:val="24"/>
          <w:szCs w:val="24"/>
        </w:rPr>
        <w:t>montowa</w:t>
      </w:r>
      <w:r>
        <w:rPr>
          <w:iCs/>
          <w:sz w:val="24"/>
          <w:szCs w:val="24"/>
        </w:rPr>
        <w:t xml:space="preserve">ne </w:t>
      </w:r>
      <w:r w:rsidRPr="00E160F1">
        <w:rPr>
          <w:iCs/>
          <w:sz w:val="24"/>
          <w:szCs w:val="24"/>
        </w:rPr>
        <w:t>w miejscach wskazanych na planie instalacji (</w:t>
      </w:r>
      <w:r>
        <w:rPr>
          <w:iCs/>
          <w:sz w:val="24"/>
          <w:szCs w:val="24"/>
        </w:rPr>
        <w:t>załącznik</w:t>
      </w:r>
      <w:r w:rsidRPr="00E160F1">
        <w:rPr>
          <w:iCs/>
          <w:sz w:val="24"/>
          <w:szCs w:val="24"/>
        </w:rPr>
        <w:t xml:space="preserve"> nr </w:t>
      </w:r>
      <w:r w:rsidR="00A549DB">
        <w:rPr>
          <w:iCs/>
          <w:sz w:val="24"/>
          <w:szCs w:val="24"/>
        </w:rPr>
        <w:t>8</w:t>
      </w:r>
      <w:r w:rsidRPr="00E160F1">
        <w:rPr>
          <w:iCs/>
          <w:sz w:val="24"/>
          <w:szCs w:val="24"/>
        </w:rPr>
        <w:t>)</w:t>
      </w:r>
      <w:r>
        <w:rPr>
          <w:iCs/>
          <w:sz w:val="24"/>
          <w:szCs w:val="24"/>
        </w:rPr>
        <w:t xml:space="preserve"> i w części obliczeniowej (załącznik nr </w:t>
      </w:r>
      <w:r w:rsidR="00A549DB">
        <w:rPr>
          <w:iCs/>
          <w:sz w:val="24"/>
          <w:szCs w:val="24"/>
        </w:rPr>
        <w:t>21</w:t>
      </w:r>
      <w:r>
        <w:rPr>
          <w:iCs/>
          <w:sz w:val="24"/>
          <w:szCs w:val="24"/>
        </w:rPr>
        <w:t>) na wysokości 2,</w:t>
      </w:r>
      <w:r w:rsidR="00CA1C1E">
        <w:rPr>
          <w:iCs/>
          <w:sz w:val="24"/>
          <w:szCs w:val="24"/>
        </w:rPr>
        <w:t>5</w:t>
      </w:r>
      <w:r>
        <w:rPr>
          <w:iCs/>
          <w:sz w:val="24"/>
          <w:szCs w:val="24"/>
        </w:rPr>
        <w:t> m (0,5 m od stropu).</w:t>
      </w:r>
      <w:r w:rsidRPr="00E160F1">
        <w:rPr>
          <w:iCs/>
          <w:sz w:val="24"/>
          <w:szCs w:val="24"/>
        </w:rPr>
        <w:t xml:space="preserve"> </w:t>
      </w:r>
      <w:r w:rsidRPr="00E160F1">
        <w:rPr>
          <w:sz w:val="24"/>
          <w:szCs w:val="24"/>
        </w:rPr>
        <w:t>Instalacj</w:t>
      </w:r>
      <w:r>
        <w:rPr>
          <w:sz w:val="24"/>
          <w:szCs w:val="24"/>
        </w:rPr>
        <w:t>a</w:t>
      </w:r>
      <w:r w:rsidRPr="00E160F1">
        <w:rPr>
          <w:sz w:val="24"/>
          <w:szCs w:val="24"/>
        </w:rPr>
        <w:t xml:space="preserve"> wykona</w:t>
      </w:r>
      <w:r>
        <w:rPr>
          <w:sz w:val="24"/>
          <w:szCs w:val="24"/>
        </w:rPr>
        <w:t>na zostanie przewodem</w:t>
      </w:r>
      <w:r w:rsidRPr="00E160F1">
        <w:rPr>
          <w:sz w:val="24"/>
          <w:szCs w:val="24"/>
        </w:rPr>
        <w:t xml:space="preserve"> </w:t>
      </w:r>
      <w:r w:rsidRPr="00433AAB">
        <w:rPr>
          <w:sz w:val="24"/>
          <w:szCs w:val="24"/>
        </w:rPr>
        <w:t xml:space="preserve">elektroenergetycznym górniczym ekranowanym typu </w:t>
      </w:r>
      <w:proofErr w:type="spellStart"/>
      <w:r w:rsidRPr="00433AAB">
        <w:rPr>
          <w:sz w:val="24"/>
          <w:szCs w:val="24"/>
        </w:rPr>
        <w:t>YnHOGY</w:t>
      </w:r>
      <w:proofErr w:type="spellEnd"/>
      <w:r w:rsidRPr="00433AAB">
        <w:rPr>
          <w:sz w:val="24"/>
          <w:szCs w:val="24"/>
        </w:rPr>
        <w:t xml:space="preserve"> 3</w:t>
      </w:r>
      <w:r w:rsidRPr="00433AAB">
        <w:rPr>
          <w:sz w:val="24"/>
          <w:szCs w:val="24"/>
        </w:rPr>
        <w:sym w:font="Symbol" w:char="F0B4"/>
      </w:r>
      <w:r w:rsidRPr="00433AAB">
        <w:rPr>
          <w:sz w:val="24"/>
          <w:szCs w:val="24"/>
        </w:rPr>
        <w:t>2,5+2,5+2,5 mm</w:t>
      </w:r>
      <w:r w:rsidRPr="00433AAB">
        <w:rPr>
          <w:sz w:val="24"/>
          <w:szCs w:val="24"/>
          <w:vertAlign w:val="superscript"/>
        </w:rPr>
        <w:t>2</w:t>
      </w:r>
      <w:r w:rsidRPr="00433AAB">
        <w:rPr>
          <w:sz w:val="24"/>
          <w:szCs w:val="24"/>
        </w:rPr>
        <w:t xml:space="preserve"> produkcji DRUT-PLAST na uchwytach kablowych </w:t>
      </w:r>
      <w:r>
        <w:rPr>
          <w:sz w:val="24"/>
          <w:szCs w:val="24"/>
        </w:rPr>
        <w:t>pojedynczych</w:t>
      </w:r>
      <w:r w:rsidRPr="00433AAB">
        <w:rPr>
          <w:sz w:val="24"/>
          <w:szCs w:val="24"/>
        </w:rPr>
        <w:t xml:space="preserve"> typu DS </w:t>
      </w:r>
      <w:r>
        <w:rPr>
          <w:sz w:val="24"/>
          <w:szCs w:val="24"/>
        </w:rPr>
        <w:t>1</w:t>
      </w:r>
      <w:r w:rsidRPr="00433AAB">
        <w:rPr>
          <w:sz w:val="24"/>
          <w:szCs w:val="24"/>
        </w:rPr>
        <w:t>×</w:t>
      </w:r>
      <w:r>
        <w:rPr>
          <w:sz w:val="24"/>
          <w:szCs w:val="24"/>
        </w:rPr>
        <w:t>3</w:t>
      </w:r>
      <w:r w:rsidRPr="00433AAB">
        <w:rPr>
          <w:sz w:val="24"/>
          <w:szCs w:val="24"/>
        </w:rPr>
        <w:t>0 (dla kabli o</w:t>
      </w:r>
      <w:r>
        <w:rPr>
          <w:sz w:val="24"/>
          <w:szCs w:val="24"/>
        </w:rPr>
        <w:t> </w:t>
      </w:r>
      <w:r w:rsidRPr="00433AAB">
        <w:rPr>
          <w:sz w:val="24"/>
          <w:szCs w:val="24"/>
        </w:rPr>
        <w:t xml:space="preserve">średnicy </w:t>
      </w:r>
      <w:r>
        <w:rPr>
          <w:sz w:val="24"/>
          <w:szCs w:val="24"/>
        </w:rPr>
        <w:t>3</w:t>
      </w:r>
      <w:r w:rsidRPr="00433AAB">
        <w:rPr>
          <w:sz w:val="24"/>
          <w:szCs w:val="24"/>
        </w:rPr>
        <w:t>0 </w:t>
      </w:r>
      <w:r w:rsidRPr="009516B4">
        <w:rPr>
          <w:sz w:val="24"/>
          <w:szCs w:val="24"/>
        </w:rPr>
        <w:t xml:space="preserve">mm) firmy </w:t>
      </w:r>
      <w:proofErr w:type="spellStart"/>
      <w:r w:rsidRPr="009516B4">
        <w:rPr>
          <w:sz w:val="24"/>
          <w:szCs w:val="24"/>
        </w:rPr>
        <w:t>PKiBM</w:t>
      </w:r>
      <w:proofErr w:type="spellEnd"/>
      <w:r w:rsidRPr="009516B4">
        <w:rPr>
          <w:sz w:val="24"/>
          <w:szCs w:val="24"/>
        </w:rPr>
        <w:t xml:space="preserve"> Mikołów prowadzonym z </w:t>
      </w:r>
      <w:r w:rsidRPr="009516B4">
        <w:rPr>
          <w:iCs/>
          <w:sz w:val="24"/>
          <w:szCs w:val="24"/>
        </w:rPr>
        <w:t xml:space="preserve">zespołu transformatorowego (TZ) </w:t>
      </w:r>
      <w:r w:rsidRPr="009516B4">
        <w:rPr>
          <w:sz w:val="24"/>
          <w:szCs w:val="24"/>
        </w:rPr>
        <w:t>typu ZT-2</w:t>
      </w:r>
      <w:r w:rsidRPr="009516B4">
        <w:rPr>
          <w:sz w:val="24"/>
          <w:szCs w:val="24"/>
        </w:rPr>
        <w:sym w:font="Symbol" w:char="F0B4"/>
      </w:r>
      <w:r w:rsidRPr="009516B4">
        <w:rPr>
          <w:sz w:val="24"/>
          <w:szCs w:val="24"/>
        </w:rPr>
        <w:t>2 05/231/231</w:t>
      </w:r>
      <w:r>
        <w:rPr>
          <w:sz w:val="24"/>
          <w:szCs w:val="24"/>
        </w:rPr>
        <w:t xml:space="preserve">. Oprawy w przekopie dojazdowym zasilone zostaną z istniejącej instalacji </w:t>
      </w:r>
      <w:r w:rsidRPr="009516B4">
        <w:rPr>
          <w:sz w:val="24"/>
          <w:szCs w:val="24"/>
        </w:rPr>
        <w:t xml:space="preserve"> </w:t>
      </w:r>
      <w:r>
        <w:rPr>
          <w:sz w:val="24"/>
          <w:szCs w:val="24"/>
        </w:rPr>
        <w:t>oświetleniowej zespołu transformatorowego (T5) typu HMC-ZT.14,6/1/2.</w:t>
      </w:r>
    </w:p>
    <w:p w:rsidR="00466624" w:rsidRPr="009516B4" w:rsidRDefault="00466624" w:rsidP="00466624">
      <w:pPr>
        <w:pStyle w:val="Standardowy2"/>
        <w:spacing w:line="360" w:lineRule="auto"/>
        <w:ind w:firstLine="720"/>
        <w:jc w:val="both"/>
        <w:rPr>
          <w:sz w:val="24"/>
          <w:szCs w:val="24"/>
        </w:rPr>
      </w:pPr>
      <w:r w:rsidRPr="009516B4">
        <w:rPr>
          <w:sz w:val="24"/>
          <w:szCs w:val="24"/>
        </w:rPr>
        <w:t xml:space="preserve">Przejście przez tamę </w:t>
      </w:r>
      <w:r>
        <w:rPr>
          <w:sz w:val="24"/>
          <w:szCs w:val="24"/>
        </w:rPr>
        <w:t xml:space="preserve">zostaną </w:t>
      </w:r>
      <w:r w:rsidRPr="009516B4">
        <w:rPr>
          <w:sz w:val="24"/>
          <w:szCs w:val="24"/>
        </w:rPr>
        <w:t>wykona</w:t>
      </w:r>
      <w:r>
        <w:rPr>
          <w:sz w:val="24"/>
          <w:szCs w:val="24"/>
        </w:rPr>
        <w:t>ne</w:t>
      </w:r>
      <w:r w:rsidRPr="009516B4">
        <w:rPr>
          <w:sz w:val="24"/>
          <w:szCs w:val="24"/>
        </w:rPr>
        <w:t xml:space="preserve"> w rurze ochronnej o</w:t>
      </w:r>
      <w:r>
        <w:rPr>
          <w:sz w:val="24"/>
          <w:szCs w:val="24"/>
        </w:rPr>
        <w:t> </w:t>
      </w:r>
      <w:r w:rsidRPr="009516B4">
        <w:rPr>
          <w:sz w:val="24"/>
          <w:szCs w:val="24"/>
        </w:rPr>
        <w:t>średnicy 50 mm i odpowiednio uszczelni</w:t>
      </w:r>
      <w:r>
        <w:rPr>
          <w:sz w:val="24"/>
          <w:szCs w:val="24"/>
        </w:rPr>
        <w:t>one</w:t>
      </w:r>
      <w:r w:rsidRPr="009516B4">
        <w:rPr>
          <w:sz w:val="24"/>
          <w:szCs w:val="24"/>
        </w:rPr>
        <w:t xml:space="preserve"> materiałem niepalnym. Oprawy </w:t>
      </w:r>
      <w:r>
        <w:rPr>
          <w:sz w:val="24"/>
          <w:szCs w:val="24"/>
        </w:rPr>
        <w:t xml:space="preserve">będą </w:t>
      </w:r>
      <w:r w:rsidRPr="009516B4">
        <w:rPr>
          <w:sz w:val="24"/>
          <w:szCs w:val="24"/>
        </w:rPr>
        <w:t>łącz</w:t>
      </w:r>
      <w:r>
        <w:rPr>
          <w:sz w:val="24"/>
          <w:szCs w:val="24"/>
        </w:rPr>
        <w:t>one</w:t>
      </w:r>
      <w:r w:rsidRPr="009516B4">
        <w:rPr>
          <w:sz w:val="24"/>
          <w:szCs w:val="24"/>
        </w:rPr>
        <w:t xml:space="preserve"> przelotowo. </w:t>
      </w:r>
    </w:p>
    <w:p w:rsidR="00466624" w:rsidRPr="009516B4" w:rsidRDefault="00466624" w:rsidP="00466624">
      <w:pPr>
        <w:spacing w:line="360" w:lineRule="auto"/>
        <w:jc w:val="both"/>
      </w:pPr>
      <w:r w:rsidRPr="009516B4">
        <w:tab/>
        <w:t xml:space="preserve">Plan instalacji oświetleniowej przedstawiono </w:t>
      </w:r>
      <w:r>
        <w:t xml:space="preserve">w załączniku nr </w:t>
      </w:r>
      <w:r w:rsidR="00A549DB">
        <w:t>8</w:t>
      </w:r>
      <w:r w:rsidRPr="009516B4">
        <w:t xml:space="preserve">. </w:t>
      </w:r>
    </w:p>
    <w:p w:rsidR="00466624" w:rsidRDefault="00466624" w:rsidP="00466624">
      <w:pPr>
        <w:spacing w:line="360" w:lineRule="auto"/>
        <w:ind w:firstLine="284"/>
        <w:jc w:val="both"/>
      </w:pPr>
    </w:p>
    <w:p w:rsidR="00466624" w:rsidRPr="00CD2D86" w:rsidRDefault="00466624" w:rsidP="00466624">
      <w:pPr>
        <w:pStyle w:val="Nagwek2"/>
        <w:numPr>
          <w:ilvl w:val="1"/>
          <w:numId w:val="12"/>
        </w:numPr>
        <w:spacing w:line="360" w:lineRule="auto"/>
        <w:jc w:val="left"/>
        <w:rPr>
          <w:rFonts w:ascii="Times New Roman" w:hAnsi="Times New Roman" w:cs="Times New Roman"/>
          <w:i/>
          <w:noProof/>
        </w:rPr>
      </w:pPr>
      <w:bookmarkStart w:id="45" w:name="_Toc428614503"/>
      <w:bookmarkStart w:id="46" w:name="_Toc429742560"/>
      <w:r>
        <w:rPr>
          <w:rFonts w:ascii="Times New Roman" w:hAnsi="Times New Roman" w:cs="Times New Roman"/>
          <w:i/>
          <w:noProof/>
        </w:rPr>
        <w:t>Instalacje sterownicze i sygnalizacyjne.</w:t>
      </w:r>
      <w:bookmarkEnd w:id="45"/>
      <w:bookmarkEnd w:id="46"/>
    </w:p>
    <w:p w:rsidR="00466624" w:rsidRDefault="00466624" w:rsidP="00466624">
      <w:pPr>
        <w:spacing w:line="360" w:lineRule="auto"/>
        <w:ind w:firstLine="284"/>
        <w:jc w:val="both"/>
        <w:rPr>
          <w:iCs/>
        </w:rPr>
      </w:pPr>
      <w:r>
        <w:t>W</w:t>
      </w:r>
      <w:r w:rsidRPr="00472809">
        <w:t> zajezdni lokomotyw</w:t>
      </w:r>
      <w:r>
        <w:t>y Ldag-05M z ładownią akumulatorów w Skansenie Górniczym Królowa Luiza</w:t>
      </w:r>
      <w:r w:rsidRPr="00B2725E">
        <w:rPr>
          <w:iCs/>
        </w:rPr>
        <w:t xml:space="preserve"> </w:t>
      </w:r>
      <w:r>
        <w:rPr>
          <w:iCs/>
        </w:rPr>
        <w:t>wykonane zostaną instalacje sterownicze i sygnalizacyjne:</w:t>
      </w:r>
      <w:r>
        <w:rPr>
          <w:iCs/>
        </w:rPr>
        <w:br w:type="page"/>
      </w:r>
    </w:p>
    <w:p w:rsidR="00466624" w:rsidRDefault="00466624" w:rsidP="00466624">
      <w:pPr>
        <w:spacing w:line="360" w:lineRule="auto"/>
        <w:ind w:firstLine="284"/>
        <w:jc w:val="both"/>
        <w:rPr>
          <w:iCs/>
        </w:rPr>
      </w:pPr>
    </w:p>
    <w:p w:rsidR="00466624" w:rsidRPr="000D7AA5" w:rsidRDefault="00466624" w:rsidP="00466624">
      <w:pPr>
        <w:pStyle w:val="Akapitzlist"/>
        <w:numPr>
          <w:ilvl w:val="0"/>
          <w:numId w:val="39"/>
        </w:numPr>
        <w:spacing w:line="360" w:lineRule="auto"/>
        <w:jc w:val="both"/>
      </w:pPr>
      <w:r>
        <w:t>głównego wyłączenia zasilania,</w:t>
      </w:r>
    </w:p>
    <w:p w:rsidR="00466624" w:rsidRDefault="00466624" w:rsidP="00466624">
      <w:pPr>
        <w:pStyle w:val="Akapitzlist"/>
        <w:numPr>
          <w:ilvl w:val="0"/>
          <w:numId w:val="39"/>
        </w:numPr>
        <w:spacing w:line="360" w:lineRule="auto"/>
        <w:jc w:val="both"/>
      </w:pPr>
      <w:r>
        <w:t>pompy zatapialnej w kanale rewizyjnym (</w:t>
      </w:r>
      <w:proofErr w:type="spellStart"/>
      <w:r>
        <w:t>MPz</w:t>
      </w:r>
      <w:proofErr w:type="spellEnd"/>
      <w:r>
        <w:t>),</w:t>
      </w:r>
    </w:p>
    <w:p w:rsidR="00466624" w:rsidRDefault="00466624" w:rsidP="00466624">
      <w:pPr>
        <w:pStyle w:val="Akapitzlist"/>
        <w:numPr>
          <w:ilvl w:val="0"/>
          <w:numId w:val="39"/>
        </w:numPr>
        <w:spacing w:line="360" w:lineRule="auto"/>
        <w:jc w:val="both"/>
      </w:pPr>
      <w:r>
        <w:t>oświetlenia,</w:t>
      </w:r>
    </w:p>
    <w:p w:rsidR="00466624" w:rsidRPr="009700AD" w:rsidRDefault="00466624" w:rsidP="00466624">
      <w:pPr>
        <w:pStyle w:val="Akapitzlist"/>
        <w:numPr>
          <w:ilvl w:val="0"/>
          <w:numId w:val="39"/>
        </w:numPr>
        <w:spacing w:line="360" w:lineRule="auto"/>
        <w:jc w:val="both"/>
      </w:pPr>
      <w:r>
        <w:t>kontroli przepływu powietrza.</w:t>
      </w:r>
    </w:p>
    <w:p w:rsidR="00466624" w:rsidRDefault="00466624" w:rsidP="00466624">
      <w:pPr>
        <w:spacing w:line="360" w:lineRule="auto"/>
        <w:ind w:left="142" w:firstLine="284"/>
        <w:jc w:val="both"/>
      </w:pPr>
    </w:p>
    <w:p w:rsidR="00466624" w:rsidRPr="00D004C5" w:rsidRDefault="00466624" w:rsidP="00466624">
      <w:pPr>
        <w:pStyle w:val="Nagwek3"/>
        <w:numPr>
          <w:ilvl w:val="2"/>
          <w:numId w:val="12"/>
        </w:numPr>
        <w:spacing w:line="360" w:lineRule="auto"/>
        <w:rPr>
          <w:rFonts w:ascii="Times New Roman" w:hAnsi="Times New Roman" w:cs="Times New Roman"/>
          <w:b/>
          <w:i/>
          <w:u w:val="none"/>
        </w:rPr>
      </w:pPr>
      <w:bookmarkStart w:id="47" w:name="_Toc428614504"/>
      <w:bookmarkStart w:id="48" w:name="_Toc429742561"/>
      <w:r>
        <w:rPr>
          <w:rFonts w:ascii="Times New Roman" w:hAnsi="Times New Roman" w:cs="Times New Roman"/>
          <w:b/>
          <w:i/>
          <w:u w:val="none"/>
        </w:rPr>
        <w:t>Główne wyłączenie zasilania</w:t>
      </w:r>
      <w:r w:rsidRPr="00D004C5">
        <w:rPr>
          <w:rFonts w:ascii="Times New Roman" w:hAnsi="Times New Roman" w:cs="Times New Roman"/>
          <w:b/>
          <w:i/>
          <w:u w:val="none"/>
        </w:rPr>
        <w:t>.</w:t>
      </w:r>
      <w:bookmarkEnd w:id="47"/>
      <w:bookmarkEnd w:id="48"/>
    </w:p>
    <w:p w:rsidR="00466624" w:rsidRDefault="00466624" w:rsidP="00466624">
      <w:pPr>
        <w:spacing w:line="360" w:lineRule="auto"/>
        <w:ind w:left="142" w:firstLine="284"/>
        <w:jc w:val="both"/>
      </w:pPr>
      <w:r>
        <w:t xml:space="preserve">Przewiduje się wykonanie sterowania zdalnego głównego wyłącznika zasilania zajezdni (QGZ) przyciskami pulpitu sterowniczego zajezdni (wg załącznika </w:t>
      </w:r>
      <w:r w:rsidR="00A549DB">
        <w:t>18</w:t>
      </w:r>
      <w:r>
        <w:t>), który zostanie zabudowany obok wejścia do zajezdni.</w:t>
      </w:r>
    </w:p>
    <w:p w:rsidR="00466624" w:rsidRPr="00B2725E" w:rsidRDefault="00466624" w:rsidP="00466624">
      <w:pPr>
        <w:spacing w:line="360" w:lineRule="auto"/>
        <w:ind w:firstLine="720"/>
        <w:jc w:val="both"/>
      </w:pPr>
      <w:r>
        <w:t>Instalacja wykonana zostanie kablem</w:t>
      </w:r>
      <w:r w:rsidRPr="00B2725E">
        <w:t xml:space="preserve"> sygnalizacyjnym górniczym ekranowanym typu </w:t>
      </w:r>
      <w:proofErr w:type="spellStart"/>
      <w:r w:rsidRPr="005A42E9">
        <w:t>YnHKGSY</w:t>
      </w:r>
      <w:proofErr w:type="spellEnd"/>
      <w:r w:rsidRPr="005A42E9">
        <w:t xml:space="preserve"> </w:t>
      </w:r>
      <w:r>
        <w:t>6×</w:t>
      </w:r>
      <w:r w:rsidRPr="006C44FB">
        <w:t>1,5+1,5</w:t>
      </w:r>
      <w:r>
        <w:t> </w:t>
      </w:r>
      <w:r w:rsidRPr="00B2725E">
        <w:t>mm</w:t>
      </w:r>
      <w:r w:rsidRPr="00B2725E">
        <w:rPr>
          <w:vertAlign w:val="superscript"/>
        </w:rPr>
        <w:t>2</w:t>
      </w:r>
      <w:r w:rsidRPr="00B2725E">
        <w:t xml:space="preserve"> produk</w:t>
      </w:r>
      <w:r>
        <w:t>cji DRUT-PLAST,</w:t>
      </w:r>
      <w:r w:rsidRPr="00B2725E">
        <w:t xml:space="preserve"> </w:t>
      </w:r>
      <w:r w:rsidRPr="00433AAB">
        <w:t xml:space="preserve">na uchwytach kablowych </w:t>
      </w:r>
      <w:r>
        <w:t xml:space="preserve">potrójnych </w:t>
      </w:r>
      <w:r w:rsidRPr="00433AAB">
        <w:t xml:space="preserve">typu DS </w:t>
      </w:r>
      <w:r>
        <w:t>3</w:t>
      </w:r>
      <w:r w:rsidRPr="00433AAB">
        <w:t>×</w:t>
      </w:r>
      <w:r>
        <w:t>3</w:t>
      </w:r>
      <w:r w:rsidRPr="00433AAB">
        <w:t xml:space="preserve">0 (dla kabli o średnicy </w:t>
      </w:r>
      <w:r>
        <w:t>3</w:t>
      </w:r>
      <w:r w:rsidRPr="00433AAB">
        <w:t>0 </w:t>
      </w:r>
      <w:r w:rsidRPr="009516B4">
        <w:t xml:space="preserve">mm) firmy </w:t>
      </w:r>
      <w:proofErr w:type="spellStart"/>
      <w:r w:rsidRPr="009516B4">
        <w:t>PKiBM</w:t>
      </w:r>
      <w:proofErr w:type="spellEnd"/>
      <w:r w:rsidRPr="009516B4">
        <w:t xml:space="preserve"> Mikołów </w:t>
      </w:r>
      <w:r>
        <w:t>podwieszanych do obudowy wyrobiska.</w:t>
      </w:r>
    </w:p>
    <w:p w:rsidR="00466624" w:rsidRPr="00B2725E" w:rsidRDefault="00466624" w:rsidP="00466624">
      <w:pPr>
        <w:spacing w:line="360" w:lineRule="auto"/>
        <w:ind w:firstLine="360"/>
        <w:jc w:val="both"/>
        <w:rPr>
          <w:iCs/>
        </w:rPr>
      </w:pPr>
      <w:r w:rsidRPr="00B2725E">
        <w:t xml:space="preserve">Plan instalacji </w:t>
      </w:r>
      <w:r>
        <w:t xml:space="preserve">sterowniczej i </w:t>
      </w:r>
      <w:r w:rsidRPr="00B2725E">
        <w:t xml:space="preserve">sygnalizacyjnej przedstawia </w:t>
      </w:r>
      <w:r>
        <w:t xml:space="preserve">załącznik nr </w:t>
      </w:r>
      <w:r w:rsidR="00A549DB">
        <w:t>9</w:t>
      </w:r>
      <w:r>
        <w:t>, a s</w:t>
      </w:r>
      <w:r w:rsidRPr="00B2725E">
        <w:rPr>
          <w:iCs/>
        </w:rPr>
        <w:t xml:space="preserve">chematy zasadnicze i montażowe </w:t>
      </w:r>
      <w:r>
        <w:rPr>
          <w:iCs/>
        </w:rPr>
        <w:t xml:space="preserve">załączniki </w:t>
      </w:r>
      <w:r w:rsidRPr="00B2725E">
        <w:rPr>
          <w:iCs/>
        </w:rPr>
        <w:t xml:space="preserve">nr </w:t>
      </w:r>
      <w:r w:rsidR="00A549DB">
        <w:rPr>
          <w:iCs/>
        </w:rPr>
        <w:t>12÷19</w:t>
      </w:r>
      <w:r w:rsidRPr="00B2725E">
        <w:rPr>
          <w:iCs/>
        </w:rPr>
        <w:t xml:space="preserve">. </w:t>
      </w:r>
    </w:p>
    <w:p w:rsidR="00466624" w:rsidRDefault="00466624" w:rsidP="00466624">
      <w:pPr>
        <w:spacing w:line="360" w:lineRule="auto"/>
        <w:ind w:left="142" w:firstLine="284"/>
        <w:jc w:val="both"/>
      </w:pPr>
    </w:p>
    <w:p w:rsidR="00466624" w:rsidRPr="00D004C5" w:rsidRDefault="00466624" w:rsidP="00466624">
      <w:pPr>
        <w:pStyle w:val="Nagwek3"/>
        <w:numPr>
          <w:ilvl w:val="2"/>
          <w:numId w:val="12"/>
        </w:numPr>
        <w:spacing w:line="360" w:lineRule="auto"/>
        <w:rPr>
          <w:rFonts w:ascii="Times New Roman" w:hAnsi="Times New Roman" w:cs="Times New Roman"/>
          <w:b/>
          <w:i/>
          <w:u w:val="none"/>
        </w:rPr>
      </w:pPr>
      <w:bookmarkStart w:id="49" w:name="_Toc428614505"/>
      <w:bookmarkStart w:id="50" w:name="_Toc429742562"/>
      <w:r>
        <w:rPr>
          <w:rFonts w:ascii="Times New Roman" w:hAnsi="Times New Roman" w:cs="Times New Roman"/>
          <w:b/>
          <w:i/>
          <w:u w:val="none"/>
        </w:rPr>
        <w:t>Pompa zatapialna w kanale rewizyjnym</w:t>
      </w:r>
      <w:r w:rsidRPr="00D004C5">
        <w:rPr>
          <w:rFonts w:ascii="Times New Roman" w:hAnsi="Times New Roman" w:cs="Times New Roman"/>
          <w:b/>
          <w:i/>
          <w:u w:val="none"/>
        </w:rPr>
        <w:t>.</w:t>
      </w:r>
      <w:bookmarkEnd w:id="49"/>
      <w:bookmarkEnd w:id="50"/>
    </w:p>
    <w:p w:rsidR="00466624" w:rsidRDefault="00466624" w:rsidP="00466624">
      <w:pPr>
        <w:spacing w:line="360" w:lineRule="auto"/>
        <w:ind w:firstLine="360"/>
        <w:jc w:val="both"/>
      </w:pPr>
      <w:r>
        <w:t>Przewiduje się automatyczne sterowanie pompą przenośną w kanale rewizyjnym z </w:t>
      </w:r>
      <w:r w:rsidRPr="005A42E9">
        <w:t>wykorzystaniem</w:t>
      </w:r>
      <w:r>
        <w:t>:</w:t>
      </w:r>
    </w:p>
    <w:p w:rsidR="00466624" w:rsidRDefault="00466624" w:rsidP="00466624">
      <w:pPr>
        <w:pStyle w:val="Akapitzlist"/>
        <w:numPr>
          <w:ilvl w:val="0"/>
          <w:numId w:val="50"/>
        </w:numPr>
        <w:spacing w:line="360" w:lineRule="auto"/>
        <w:jc w:val="both"/>
      </w:pPr>
      <w:r w:rsidRPr="005A42E9">
        <w:t>czujnika poziomu</w:t>
      </w:r>
      <w:r w:rsidRPr="00A2080C">
        <w:t xml:space="preserve"> wody </w:t>
      </w:r>
      <w:r>
        <w:t xml:space="preserve">(2SPz) </w:t>
      </w:r>
      <w:r w:rsidRPr="00A2080C">
        <w:t xml:space="preserve">typu </w:t>
      </w:r>
      <w:r w:rsidRPr="005A42E9">
        <w:t>CP-2d/1-a-x-y-z-1p (wyk. II)</w:t>
      </w:r>
      <w:r>
        <w:t xml:space="preserve"> </w:t>
      </w:r>
      <w:r w:rsidRPr="00A2080C">
        <w:t>produkcji PEG Czeladź</w:t>
      </w:r>
      <w:r>
        <w:t>,</w:t>
      </w:r>
    </w:p>
    <w:p w:rsidR="00466624" w:rsidRDefault="00466624" w:rsidP="00466624">
      <w:pPr>
        <w:pStyle w:val="Akapitzlist"/>
        <w:numPr>
          <w:ilvl w:val="0"/>
          <w:numId w:val="50"/>
        </w:numPr>
        <w:spacing w:line="360" w:lineRule="auto"/>
        <w:jc w:val="both"/>
      </w:pPr>
      <w:r>
        <w:t xml:space="preserve">przycisku wyłączenia awaryjnego (1SPz) – wg załącznika nr </w:t>
      </w:r>
      <w:r w:rsidR="00A549DB">
        <w:t>19</w:t>
      </w:r>
      <w:r>
        <w:t>,</w:t>
      </w:r>
    </w:p>
    <w:p w:rsidR="00466624" w:rsidRDefault="00466624" w:rsidP="00466624">
      <w:pPr>
        <w:pStyle w:val="Akapitzlist"/>
        <w:numPr>
          <w:ilvl w:val="0"/>
          <w:numId w:val="50"/>
        </w:numPr>
        <w:spacing w:line="360" w:lineRule="auto"/>
        <w:jc w:val="both"/>
      </w:pPr>
      <w:r w:rsidRPr="005A42E9">
        <w:t>sygnalizator</w:t>
      </w:r>
      <w:r>
        <w:t>a</w:t>
      </w:r>
      <w:r w:rsidRPr="005A42E9">
        <w:t xml:space="preserve"> akustyczn</w:t>
      </w:r>
      <w:r>
        <w:t>ego</w:t>
      </w:r>
      <w:r w:rsidRPr="005A42E9">
        <w:t xml:space="preserve"> </w:t>
      </w:r>
      <w:r>
        <w:t>(</w:t>
      </w:r>
      <w:proofErr w:type="spellStart"/>
      <w:r>
        <w:t>HPz</w:t>
      </w:r>
      <w:proofErr w:type="spellEnd"/>
      <w:r>
        <w:t xml:space="preserve">) </w:t>
      </w:r>
      <w:r w:rsidRPr="005A42E9">
        <w:t>typu ASO-3AG (24 VAC</w:t>
      </w:r>
      <w:r>
        <w:t xml:space="preserve">, 70 </w:t>
      </w:r>
      <w:proofErr w:type="spellStart"/>
      <w:r>
        <w:t>mA</w:t>
      </w:r>
      <w:proofErr w:type="spellEnd"/>
      <w:r>
        <w:t>, IP 65</w:t>
      </w:r>
      <w:r w:rsidRPr="005A42E9">
        <w:t>)</w:t>
      </w:r>
      <w:r>
        <w:t>.</w:t>
      </w:r>
    </w:p>
    <w:p w:rsidR="00466624" w:rsidRPr="00B2725E" w:rsidRDefault="00466624" w:rsidP="00466624">
      <w:pPr>
        <w:spacing w:line="360" w:lineRule="auto"/>
        <w:ind w:firstLine="720"/>
        <w:jc w:val="both"/>
      </w:pPr>
      <w:r>
        <w:t>Instalacja wykonana zostanie kable</w:t>
      </w:r>
      <w:r w:rsidRPr="00B2725E">
        <w:t xml:space="preserve">m sygnalizacyjnym górniczymi ekranowanym typu </w:t>
      </w:r>
      <w:proofErr w:type="spellStart"/>
      <w:r w:rsidRPr="005A42E9">
        <w:t>YnHKGSY</w:t>
      </w:r>
      <w:proofErr w:type="spellEnd"/>
      <w:r w:rsidRPr="005A42E9">
        <w:t xml:space="preserve"> </w:t>
      </w:r>
      <w:r>
        <w:t>3(2)×</w:t>
      </w:r>
      <w:r w:rsidRPr="006C44FB">
        <w:t>1,5+1,5</w:t>
      </w:r>
      <w:r>
        <w:t> </w:t>
      </w:r>
      <w:r w:rsidRPr="00B2725E">
        <w:t>mm</w:t>
      </w:r>
      <w:r w:rsidRPr="00B2725E">
        <w:rPr>
          <w:vertAlign w:val="superscript"/>
        </w:rPr>
        <w:t>2</w:t>
      </w:r>
      <w:r w:rsidRPr="00B2725E">
        <w:t xml:space="preserve"> produk</w:t>
      </w:r>
      <w:r>
        <w:t>cji DRUT-PLAST,</w:t>
      </w:r>
      <w:r w:rsidRPr="00B2725E">
        <w:t xml:space="preserve"> </w:t>
      </w:r>
      <w:r w:rsidRPr="00433AAB">
        <w:t xml:space="preserve">na uchwytach kablowych </w:t>
      </w:r>
      <w:r>
        <w:t xml:space="preserve">potrójnych </w:t>
      </w:r>
      <w:r w:rsidRPr="00433AAB">
        <w:t xml:space="preserve">typu DS </w:t>
      </w:r>
      <w:r>
        <w:t>3</w:t>
      </w:r>
      <w:r w:rsidRPr="00433AAB">
        <w:t>×</w:t>
      </w:r>
      <w:r>
        <w:t>3</w:t>
      </w:r>
      <w:r w:rsidRPr="00433AAB">
        <w:t xml:space="preserve">0 (dla kabli o średnicy </w:t>
      </w:r>
      <w:r>
        <w:t>3</w:t>
      </w:r>
      <w:r w:rsidRPr="00433AAB">
        <w:t>0 </w:t>
      </w:r>
      <w:r w:rsidRPr="009516B4">
        <w:t xml:space="preserve">mm) firmy </w:t>
      </w:r>
      <w:proofErr w:type="spellStart"/>
      <w:r w:rsidRPr="009516B4">
        <w:t>PKiBM</w:t>
      </w:r>
      <w:proofErr w:type="spellEnd"/>
      <w:r w:rsidRPr="009516B4">
        <w:t xml:space="preserve"> Mikołów </w:t>
      </w:r>
      <w:r>
        <w:t>podwieszanych do obudowy ociosu wyrobiska.</w:t>
      </w:r>
    </w:p>
    <w:p w:rsidR="00466624" w:rsidRPr="00B2725E" w:rsidRDefault="00466624" w:rsidP="00466624">
      <w:pPr>
        <w:spacing w:line="360" w:lineRule="auto"/>
        <w:ind w:firstLine="360"/>
        <w:jc w:val="both"/>
        <w:rPr>
          <w:iCs/>
        </w:rPr>
      </w:pPr>
      <w:r w:rsidRPr="00B2725E">
        <w:t xml:space="preserve">Plan instalacji </w:t>
      </w:r>
      <w:r>
        <w:t xml:space="preserve">sterowniczej i </w:t>
      </w:r>
      <w:r w:rsidRPr="00B2725E">
        <w:t xml:space="preserve">sygnalizacyjnej przedstawia </w:t>
      </w:r>
      <w:r>
        <w:t xml:space="preserve">załącznik nr </w:t>
      </w:r>
      <w:r w:rsidR="00A549DB">
        <w:t>9</w:t>
      </w:r>
      <w:r>
        <w:t>, a s</w:t>
      </w:r>
      <w:r w:rsidRPr="00B2725E">
        <w:rPr>
          <w:iCs/>
        </w:rPr>
        <w:t xml:space="preserve">chematy zasadnicze i montażowe </w:t>
      </w:r>
      <w:r>
        <w:rPr>
          <w:iCs/>
        </w:rPr>
        <w:t xml:space="preserve">załączniki </w:t>
      </w:r>
      <w:r w:rsidRPr="00B2725E">
        <w:rPr>
          <w:iCs/>
        </w:rPr>
        <w:t xml:space="preserve">nr </w:t>
      </w:r>
      <w:r w:rsidR="00A549DB">
        <w:rPr>
          <w:iCs/>
        </w:rPr>
        <w:t>14, 15, 19</w:t>
      </w:r>
      <w:r w:rsidRPr="00B2725E">
        <w:rPr>
          <w:iCs/>
        </w:rPr>
        <w:t xml:space="preserve">. </w:t>
      </w:r>
    </w:p>
    <w:p w:rsidR="00466624" w:rsidRDefault="00466624" w:rsidP="00466624">
      <w:r>
        <w:br w:type="page"/>
      </w:r>
    </w:p>
    <w:p w:rsidR="00466624" w:rsidRPr="00B17924" w:rsidRDefault="00466624" w:rsidP="00466624">
      <w:pPr>
        <w:spacing w:line="360" w:lineRule="auto"/>
        <w:ind w:left="142" w:firstLine="284"/>
        <w:jc w:val="both"/>
        <w:rPr>
          <w:sz w:val="12"/>
          <w:szCs w:val="12"/>
        </w:rPr>
      </w:pPr>
    </w:p>
    <w:p w:rsidR="00466624" w:rsidRPr="00D004C5" w:rsidRDefault="00466624" w:rsidP="00466624">
      <w:pPr>
        <w:pStyle w:val="Nagwek3"/>
        <w:numPr>
          <w:ilvl w:val="2"/>
          <w:numId w:val="12"/>
        </w:numPr>
        <w:spacing w:line="360" w:lineRule="auto"/>
        <w:rPr>
          <w:rFonts w:ascii="Times New Roman" w:hAnsi="Times New Roman" w:cs="Times New Roman"/>
          <w:b/>
          <w:i/>
          <w:u w:val="none"/>
        </w:rPr>
      </w:pPr>
      <w:bookmarkStart w:id="51" w:name="_Toc428614506"/>
      <w:bookmarkStart w:id="52" w:name="_Toc429742563"/>
      <w:r>
        <w:rPr>
          <w:rFonts w:ascii="Times New Roman" w:hAnsi="Times New Roman" w:cs="Times New Roman"/>
          <w:b/>
          <w:i/>
          <w:u w:val="none"/>
        </w:rPr>
        <w:t>Oświetlenie</w:t>
      </w:r>
      <w:r w:rsidRPr="00D004C5">
        <w:rPr>
          <w:rFonts w:ascii="Times New Roman" w:hAnsi="Times New Roman" w:cs="Times New Roman"/>
          <w:b/>
          <w:i/>
          <w:u w:val="none"/>
        </w:rPr>
        <w:t>.</w:t>
      </w:r>
      <w:bookmarkEnd w:id="51"/>
      <w:bookmarkEnd w:id="52"/>
    </w:p>
    <w:p w:rsidR="00466624" w:rsidRDefault="00466624" w:rsidP="00466624">
      <w:pPr>
        <w:spacing w:line="360" w:lineRule="auto"/>
        <w:ind w:left="142" w:firstLine="284"/>
        <w:jc w:val="both"/>
      </w:pPr>
      <w:r>
        <w:rPr>
          <w:iCs/>
        </w:rPr>
        <w:t xml:space="preserve">Do sterowania instalacją oświetleniową w zajezdni przewiduje się wykorzystanie </w:t>
      </w:r>
      <w:r>
        <w:t xml:space="preserve">przycisków pulpitu sterowniczego zajezdni (wg załącznika </w:t>
      </w:r>
      <w:r w:rsidR="00295BCF">
        <w:t>18</w:t>
      </w:r>
      <w:r>
        <w:t xml:space="preserve">), który zostanie zabudowany obok wejścia do zajezdni. </w:t>
      </w:r>
    </w:p>
    <w:p w:rsidR="00466624" w:rsidRPr="00B2725E" w:rsidRDefault="00466624" w:rsidP="00466624">
      <w:pPr>
        <w:spacing w:line="360" w:lineRule="auto"/>
        <w:ind w:firstLine="720"/>
        <w:jc w:val="both"/>
      </w:pPr>
      <w:r>
        <w:t>Instalacja wykonana zostanie kable</w:t>
      </w:r>
      <w:r w:rsidRPr="00B2725E">
        <w:t xml:space="preserve">m sygnalizacyjnym górniczymi ekranowanym typu </w:t>
      </w:r>
      <w:proofErr w:type="spellStart"/>
      <w:r w:rsidRPr="00B17924">
        <w:t>YnHKGSY</w:t>
      </w:r>
      <w:proofErr w:type="spellEnd"/>
      <w:r w:rsidRPr="00B17924">
        <w:t xml:space="preserve"> </w:t>
      </w:r>
      <w:r>
        <w:t>3×</w:t>
      </w:r>
      <w:r w:rsidRPr="006C44FB">
        <w:t>1,5+1,5</w:t>
      </w:r>
      <w:r>
        <w:t> </w:t>
      </w:r>
      <w:r w:rsidRPr="00B2725E">
        <w:t>mm</w:t>
      </w:r>
      <w:r w:rsidRPr="00B2725E">
        <w:rPr>
          <w:vertAlign w:val="superscript"/>
        </w:rPr>
        <w:t>2</w:t>
      </w:r>
      <w:r w:rsidRPr="00B2725E">
        <w:t xml:space="preserve"> produk</w:t>
      </w:r>
      <w:r>
        <w:t>cji DRUT-PLAST,</w:t>
      </w:r>
      <w:r w:rsidRPr="00B2725E">
        <w:t xml:space="preserve"> </w:t>
      </w:r>
      <w:r w:rsidRPr="00433AAB">
        <w:t xml:space="preserve">na uchwytach kablowych </w:t>
      </w:r>
      <w:r>
        <w:t xml:space="preserve">potrójnych </w:t>
      </w:r>
      <w:r w:rsidRPr="00433AAB">
        <w:t xml:space="preserve">typu DS </w:t>
      </w:r>
      <w:r>
        <w:t>3</w:t>
      </w:r>
      <w:r w:rsidRPr="00433AAB">
        <w:t>×</w:t>
      </w:r>
      <w:r>
        <w:t>3</w:t>
      </w:r>
      <w:r w:rsidRPr="00433AAB">
        <w:t xml:space="preserve">0 (dla kabli o średnicy </w:t>
      </w:r>
      <w:r>
        <w:t>3</w:t>
      </w:r>
      <w:r w:rsidRPr="00433AAB">
        <w:t>0 </w:t>
      </w:r>
      <w:r w:rsidRPr="009516B4">
        <w:t xml:space="preserve">mm) firmy </w:t>
      </w:r>
      <w:proofErr w:type="spellStart"/>
      <w:r w:rsidRPr="009516B4">
        <w:t>PKiBM</w:t>
      </w:r>
      <w:proofErr w:type="spellEnd"/>
      <w:r w:rsidRPr="009516B4">
        <w:t xml:space="preserve"> Mikołów </w:t>
      </w:r>
      <w:r>
        <w:t>podwieszanych do obudowy wyrobiska.</w:t>
      </w:r>
    </w:p>
    <w:p w:rsidR="00466624" w:rsidRPr="00B2725E" w:rsidRDefault="00466624" w:rsidP="00466624">
      <w:pPr>
        <w:spacing w:line="360" w:lineRule="auto"/>
        <w:ind w:firstLine="360"/>
        <w:jc w:val="both"/>
        <w:rPr>
          <w:iCs/>
        </w:rPr>
      </w:pPr>
      <w:r w:rsidRPr="00B2725E">
        <w:t xml:space="preserve">Plan instalacji </w:t>
      </w:r>
      <w:r>
        <w:t xml:space="preserve">sterowniczej i </w:t>
      </w:r>
      <w:r w:rsidRPr="00B2725E">
        <w:t xml:space="preserve">sygnalizacyjnej przedstawia </w:t>
      </w:r>
      <w:r>
        <w:t xml:space="preserve">załącznik nr </w:t>
      </w:r>
      <w:r w:rsidR="00295BCF">
        <w:t>9</w:t>
      </w:r>
      <w:r>
        <w:t>, a s</w:t>
      </w:r>
      <w:r w:rsidRPr="00B2725E">
        <w:rPr>
          <w:iCs/>
        </w:rPr>
        <w:t xml:space="preserve">chematy zasadnicze i montażowe </w:t>
      </w:r>
      <w:r>
        <w:rPr>
          <w:iCs/>
        </w:rPr>
        <w:t xml:space="preserve">załączniki </w:t>
      </w:r>
      <w:r w:rsidRPr="00B2725E">
        <w:rPr>
          <w:iCs/>
        </w:rPr>
        <w:t xml:space="preserve">nr </w:t>
      </w:r>
      <w:r w:rsidR="00295BCF">
        <w:rPr>
          <w:iCs/>
        </w:rPr>
        <w:t>16÷18</w:t>
      </w:r>
      <w:r w:rsidRPr="00B2725E">
        <w:rPr>
          <w:iCs/>
        </w:rPr>
        <w:t xml:space="preserve">. </w:t>
      </w:r>
    </w:p>
    <w:p w:rsidR="00466624" w:rsidRDefault="00466624" w:rsidP="00466624">
      <w:pPr>
        <w:spacing w:line="360" w:lineRule="auto"/>
        <w:ind w:left="142" w:firstLine="284"/>
        <w:jc w:val="both"/>
      </w:pPr>
    </w:p>
    <w:p w:rsidR="00466624" w:rsidRPr="00D004C5" w:rsidRDefault="00466624" w:rsidP="00466624">
      <w:pPr>
        <w:pStyle w:val="Nagwek3"/>
        <w:numPr>
          <w:ilvl w:val="2"/>
          <w:numId w:val="12"/>
        </w:numPr>
        <w:spacing w:line="360" w:lineRule="auto"/>
        <w:rPr>
          <w:rFonts w:ascii="Times New Roman" w:hAnsi="Times New Roman" w:cs="Times New Roman"/>
          <w:b/>
          <w:i/>
          <w:u w:val="none"/>
        </w:rPr>
      </w:pPr>
      <w:bookmarkStart w:id="53" w:name="_Toc428614507"/>
      <w:bookmarkStart w:id="54" w:name="_Toc429742564"/>
      <w:r>
        <w:rPr>
          <w:rFonts w:ascii="Times New Roman" w:hAnsi="Times New Roman" w:cs="Times New Roman"/>
          <w:b/>
          <w:i/>
          <w:u w:val="none"/>
        </w:rPr>
        <w:t>Kontrola przepływu powietrza</w:t>
      </w:r>
      <w:r w:rsidRPr="00D004C5">
        <w:rPr>
          <w:rFonts w:ascii="Times New Roman" w:hAnsi="Times New Roman" w:cs="Times New Roman"/>
          <w:b/>
          <w:i/>
          <w:u w:val="none"/>
        </w:rPr>
        <w:t>.</w:t>
      </w:r>
      <w:bookmarkEnd w:id="53"/>
      <w:bookmarkEnd w:id="54"/>
    </w:p>
    <w:p w:rsidR="00466624" w:rsidRDefault="00466624" w:rsidP="00466624">
      <w:pPr>
        <w:spacing w:line="360" w:lineRule="auto"/>
        <w:ind w:firstLine="360"/>
        <w:jc w:val="both"/>
      </w:pPr>
      <w:r>
        <w:t xml:space="preserve">Do kontroli przepływu powietrza w </w:t>
      </w:r>
      <w:r w:rsidRPr="00472809">
        <w:t>zajezdni lokomotyw</w:t>
      </w:r>
      <w:r>
        <w:t>y Ldag-05M z ładownią akumulatorów w Skansenie Górniczym Królowa Luiza</w:t>
      </w:r>
      <w:r w:rsidRPr="00737C96">
        <w:rPr>
          <w:iCs/>
        </w:rPr>
        <w:t xml:space="preserve"> </w:t>
      </w:r>
      <w:r>
        <w:rPr>
          <w:iCs/>
        </w:rPr>
        <w:t xml:space="preserve">zabudowany zostanie </w:t>
      </w:r>
      <w:r w:rsidRPr="00B17924">
        <w:rPr>
          <w:iCs/>
        </w:rPr>
        <w:t>przekaźnik prędkości powietrza (SV) typu I</w:t>
      </w:r>
      <w:r>
        <w:rPr>
          <w:iCs/>
        </w:rPr>
        <w:t xml:space="preserve">NT511 (24 VAC, 0,2÷8 m/s, wyjście stykowe: 250 VAC, 5A, IP 65 – puszka, IP 54 – sonda) produkcji KOMPART-POMIAR. NO zestyk przekaźnika (SV) zostanie wpięty w obwód wyłączenia awaryjnego </w:t>
      </w:r>
      <w:r>
        <w:t>główne wyłącznika zasilania zajezdni (QGZ). Zestyk będzie powodował wyłączenie zasilania (lub blokadę możliwości załączenia) wyłącznika (QGZ) przy spadku prędkości powietrza poniżej wymaganego poziomu. Powrót właściwych parametrów przewietrzania nie spowoduje samoczynnego załączenia – wymagane będzie ponowne ręczne załączenie wyłącznika (QGZ).</w:t>
      </w:r>
    </w:p>
    <w:p w:rsidR="00466624" w:rsidRPr="00B2725E" w:rsidRDefault="00466624" w:rsidP="00466624">
      <w:pPr>
        <w:spacing w:line="360" w:lineRule="auto"/>
        <w:ind w:firstLine="720"/>
        <w:jc w:val="both"/>
      </w:pPr>
      <w:r>
        <w:t>Instalacja wykonana zostanie kable</w:t>
      </w:r>
      <w:r w:rsidRPr="00B2725E">
        <w:t xml:space="preserve">m sygnalizacyjnym górniczym ekranowanym typu </w:t>
      </w:r>
      <w:proofErr w:type="spellStart"/>
      <w:r w:rsidRPr="00B17924">
        <w:t>YnHKGSY</w:t>
      </w:r>
      <w:proofErr w:type="spellEnd"/>
      <w:r w:rsidRPr="00B17924">
        <w:t xml:space="preserve"> </w:t>
      </w:r>
      <w:r>
        <w:t>4×</w:t>
      </w:r>
      <w:r w:rsidRPr="006C44FB">
        <w:t>1,5+1,5</w:t>
      </w:r>
      <w:r>
        <w:t> </w:t>
      </w:r>
      <w:r w:rsidRPr="00B2725E">
        <w:t>mm</w:t>
      </w:r>
      <w:r w:rsidRPr="00B2725E">
        <w:rPr>
          <w:vertAlign w:val="superscript"/>
        </w:rPr>
        <w:t>2</w:t>
      </w:r>
      <w:r w:rsidRPr="00B2725E">
        <w:t xml:space="preserve"> produk</w:t>
      </w:r>
      <w:r>
        <w:t>cji DRUT-PLAST,</w:t>
      </w:r>
      <w:r w:rsidRPr="00B2725E">
        <w:t xml:space="preserve"> </w:t>
      </w:r>
      <w:r w:rsidRPr="00433AAB">
        <w:t xml:space="preserve">na uchwytach kablowych </w:t>
      </w:r>
      <w:r>
        <w:t xml:space="preserve">potrójnych </w:t>
      </w:r>
      <w:r w:rsidRPr="00433AAB">
        <w:t xml:space="preserve">typu DS </w:t>
      </w:r>
      <w:r>
        <w:t>3</w:t>
      </w:r>
      <w:r w:rsidRPr="00433AAB">
        <w:t>×</w:t>
      </w:r>
      <w:r>
        <w:t>3</w:t>
      </w:r>
      <w:r w:rsidRPr="00433AAB">
        <w:t>0 (dla kabl</w:t>
      </w:r>
      <w:r>
        <w:t>a</w:t>
      </w:r>
      <w:r w:rsidRPr="00433AAB">
        <w:t xml:space="preserve"> o średnicy </w:t>
      </w:r>
      <w:r>
        <w:t>3</w:t>
      </w:r>
      <w:r w:rsidRPr="00433AAB">
        <w:t>0 </w:t>
      </w:r>
      <w:r w:rsidRPr="009516B4">
        <w:t xml:space="preserve">mm) firmy </w:t>
      </w:r>
      <w:proofErr w:type="spellStart"/>
      <w:r w:rsidRPr="009516B4">
        <w:t>PKiBM</w:t>
      </w:r>
      <w:proofErr w:type="spellEnd"/>
      <w:r w:rsidRPr="009516B4">
        <w:t xml:space="preserve"> Mikołów </w:t>
      </w:r>
      <w:r>
        <w:t>podwieszanych do obudowy wyrobiska.</w:t>
      </w:r>
    </w:p>
    <w:p w:rsidR="00466624" w:rsidRPr="00B2725E" w:rsidRDefault="00466624" w:rsidP="00466624">
      <w:pPr>
        <w:spacing w:line="360" w:lineRule="auto"/>
        <w:ind w:firstLine="360"/>
        <w:jc w:val="both"/>
        <w:rPr>
          <w:iCs/>
        </w:rPr>
      </w:pPr>
      <w:r w:rsidRPr="00B2725E">
        <w:t xml:space="preserve">Plan instalacji </w:t>
      </w:r>
      <w:r>
        <w:t xml:space="preserve">sterowniczej i </w:t>
      </w:r>
      <w:r w:rsidRPr="00B2725E">
        <w:t xml:space="preserve">sygnalizacyjnej przedstawia </w:t>
      </w:r>
      <w:r>
        <w:t xml:space="preserve">załącznik nr </w:t>
      </w:r>
      <w:r w:rsidR="00295BCF">
        <w:t>9</w:t>
      </w:r>
      <w:r>
        <w:t>, a s</w:t>
      </w:r>
      <w:r w:rsidRPr="00B2725E">
        <w:rPr>
          <w:iCs/>
        </w:rPr>
        <w:t xml:space="preserve">chematy zasadnicze i montażowe </w:t>
      </w:r>
      <w:r>
        <w:rPr>
          <w:iCs/>
        </w:rPr>
        <w:t xml:space="preserve">załączniki </w:t>
      </w:r>
      <w:r w:rsidRPr="00B2725E">
        <w:rPr>
          <w:iCs/>
        </w:rPr>
        <w:t xml:space="preserve">nr </w:t>
      </w:r>
      <w:r w:rsidR="00295BCF">
        <w:rPr>
          <w:iCs/>
        </w:rPr>
        <w:t>12, 13, 18</w:t>
      </w:r>
      <w:r w:rsidRPr="00B2725E">
        <w:rPr>
          <w:iCs/>
        </w:rPr>
        <w:t xml:space="preserve">. </w:t>
      </w:r>
    </w:p>
    <w:p w:rsidR="00466624" w:rsidRDefault="00466624" w:rsidP="00466624">
      <w:r>
        <w:br w:type="page"/>
      </w:r>
    </w:p>
    <w:p w:rsidR="00466624" w:rsidRPr="00BC51E6" w:rsidRDefault="00466624" w:rsidP="00466624">
      <w:pPr>
        <w:spacing w:line="360" w:lineRule="auto"/>
        <w:ind w:firstLine="284"/>
        <w:jc w:val="both"/>
        <w:rPr>
          <w:sz w:val="2"/>
          <w:szCs w:val="2"/>
        </w:rPr>
      </w:pPr>
    </w:p>
    <w:p w:rsidR="00466624" w:rsidRPr="00CD2D86" w:rsidRDefault="00466624" w:rsidP="00466624">
      <w:pPr>
        <w:pStyle w:val="Nagwek2"/>
        <w:numPr>
          <w:ilvl w:val="1"/>
          <w:numId w:val="12"/>
        </w:numPr>
        <w:spacing w:line="360" w:lineRule="auto"/>
        <w:jc w:val="left"/>
        <w:rPr>
          <w:rFonts w:ascii="Times New Roman" w:hAnsi="Times New Roman" w:cs="Times New Roman"/>
          <w:i/>
          <w:noProof/>
        </w:rPr>
      </w:pPr>
      <w:bookmarkStart w:id="55" w:name="_Toc428614508"/>
      <w:bookmarkStart w:id="56" w:name="_Toc429742565"/>
      <w:r>
        <w:rPr>
          <w:rFonts w:ascii="Times New Roman" w:hAnsi="Times New Roman" w:cs="Times New Roman"/>
          <w:i/>
          <w:noProof/>
        </w:rPr>
        <w:t>Łączność telefoniczna i alarmowo-zgłoszeniowa.</w:t>
      </w:r>
      <w:bookmarkEnd w:id="55"/>
      <w:bookmarkEnd w:id="56"/>
    </w:p>
    <w:p w:rsidR="00466624" w:rsidRDefault="00466624" w:rsidP="00466624">
      <w:pPr>
        <w:spacing w:line="360" w:lineRule="auto"/>
        <w:ind w:left="142" w:firstLine="284"/>
        <w:jc w:val="both"/>
      </w:pPr>
      <w:r>
        <w:t>Z</w:t>
      </w:r>
      <w:r w:rsidRPr="0067145E">
        <w:t>ajezdni</w:t>
      </w:r>
      <w:r>
        <w:t>a</w:t>
      </w:r>
      <w:r w:rsidRPr="0067145E">
        <w:t xml:space="preserve"> lokomotyw </w:t>
      </w:r>
      <w:r>
        <w:t xml:space="preserve">zostanie </w:t>
      </w:r>
      <w:r w:rsidRPr="0067145E">
        <w:t>wyposaż</w:t>
      </w:r>
      <w:r>
        <w:t>ona</w:t>
      </w:r>
      <w:r w:rsidRPr="0067145E">
        <w:t xml:space="preserve"> w</w:t>
      </w:r>
      <w:r>
        <w:t xml:space="preserve"> </w:t>
      </w:r>
      <w:r w:rsidRPr="0067145E">
        <w:t>sygnalizator-telefon</w:t>
      </w:r>
      <w:r>
        <w:t xml:space="preserve"> typu PST-N. W przekopie dojazdowym do zajezdni lokomotyw zabudowany zostanie </w:t>
      </w:r>
      <w:r w:rsidRPr="0067145E">
        <w:t xml:space="preserve">sygnalizator-telefon </w:t>
      </w:r>
      <w:r>
        <w:t xml:space="preserve">typu PST-N </w:t>
      </w:r>
      <w:r w:rsidRPr="0067145E">
        <w:t>zapewniając</w:t>
      </w:r>
      <w:r>
        <w:t>y</w:t>
      </w:r>
      <w:r w:rsidRPr="0067145E">
        <w:t xml:space="preserve"> </w:t>
      </w:r>
      <w:r>
        <w:t xml:space="preserve">szybką i bezpośrednią </w:t>
      </w:r>
      <w:r w:rsidRPr="0067145E">
        <w:t>łączność z dyspozytorem ruchu kopalni.</w:t>
      </w:r>
    </w:p>
    <w:p w:rsidR="00466624" w:rsidRPr="00BC51E6" w:rsidRDefault="00466624" w:rsidP="00466624"/>
    <w:p w:rsidR="00466624" w:rsidRPr="00280457" w:rsidRDefault="00466624" w:rsidP="00466624">
      <w:pPr>
        <w:spacing w:line="360" w:lineRule="auto"/>
        <w:ind w:firstLine="284"/>
        <w:jc w:val="both"/>
        <w:rPr>
          <w:sz w:val="2"/>
          <w:szCs w:val="2"/>
        </w:rPr>
      </w:pPr>
    </w:p>
    <w:p w:rsidR="00466624" w:rsidRPr="00CD2D86" w:rsidRDefault="00466624" w:rsidP="00466624">
      <w:pPr>
        <w:pStyle w:val="Nagwek2"/>
        <w:numPr>
          <w:ilvl w:val="1"/>
          <w:numId w:val="12"/>
        </w:numPr>
        <w:spacing w:line="360" w:lineRule="auto"/>
        <w:jc w:val="left"/>
        <w:rPr>
          <w:rFonts w:ascii="Times New Roman" w:hAnsi="Times New Roman" w:cs="Times New Roman"/>
          <w:i/>
          <w:noProof/>
        </w:rPr>
      </w:pPr>
      <w:bookmarkStart w:id="57" w:name="_Toc428614509"/>
      <w:bookmarkStart w:id="58" w:name="_Toc429742566"/>
      <w:r>
        <w:rPr>
          <w:rFonts w:ascii="Times New Roman" w:hAnsi="Times New Roman" w:cs="Times New Roman"/>
          <w:i/>
          <w:noProof/>
        </w:rPr>
        <w:t>Ochrona przeciwporażeniowa.</w:t>
      </w:r>
      <w:bookmarkEnd w:id="57"/>
      <w:bookmarkEnd w:id="58"/>
    </w:p>
    <w:p w:rsidR="00466624" w:rsidRPr="00D7180A" w:rsidRDefault="00466624" w:rsidP="00466624">
      <w:pPr>
        <w:pStyle w:val="Akapitzlist"/>
        <w:spacing w:line="360" w:lineRule="auto"/>
        <w:ind w:left="0" w:firstLine="360"/>
        <w:jc w:val="both"/>
        <w:rPr>
          <w:b/>
          <w:iCs/>
        </w:rPr>
      </w:pPr>
      <w:r w:rsidRPr="00D7180A">
        <w:rPr>
          <w:iCs/>
        </w:rPr>
        <w:t>Sieci 500</w:t>
      </w:r>
      <w:r>
        <w:rPr>
          <w:iCs/>
        </w:rPr>
        <w:t> </w:t>
      </w:r>
      <w:r w:rsidRPr="00D7180A">
        <w:rPr>
          <w:iCs/>
        </w:rPr>
        <w:t>V</w:t>
      </w:r>
      <w:r>
        <w:rPr>
          <w:iCs/>
        </w:rPr>
        <w:t>,</w:t>
      </w:r>
      <w:r w:rsidRPr="00D7180A">
        <w:rPr>
          <w:iCs/>
        </w:rPr>
        <w:t xml:space="preserve"> 230</w:t>
      </w:r>
      <w:r>
        <w:rPr>
          <w:iCs/>
        </w:rPr>
        <w:t> </w:t>
      </w:r>
      <w:r w:rsidRPr="00D7180A">
        <w:rPr>
          <w:iCs/>
        </w:rPr>
        <w:t>V</w:t>
      </w:r>
      <w:r>
        <w:rPr>
          <w:iCs/>
        </w:rPr>
        <w:t xml:space="preserve"> i 24 V</w:t>
      </w:r>
      <w:r w:rsidRPr="00D7180A">
        <w:rPr>
          <w:iCs/>
        </w:rPr>
        <w:t xml:space="preserve"> pracują w układzie sieciowym </w:t>
      </w:r>
      <w:r w:rsidRPr="00D7180A">
        <w:rPr>
          <w:b/>
          <w:iCs/>
        </w:rPr>
        <w:t>IT</w:t>
      </w:r>
      <w:r w:rsidRPr="00D7180A">
        <w:rPr>
          <w:iCs/>
        </w:rPr>
        <w:t>. Jako dodatkow</w:t>
      </w:r>
      <w:r>
        <w:rPr>
          <w:iCs/>
        </w:rPr>
        <w:t>a</w:t>
      </w:r>
      <w:r w:rsidRPr="00D7180A">
        <w:rPr>
          <w:iCs/>
        </w:rPr>
        <w:t xml:space="preserve"> ochron</w:t>
      </w:r>
      <w:r>
        <w:rPr>
          <w:iCs/>
        </w:rPr>
        <w:t>a</w:t>
      </w:r>
      <w:r w:rsidRPr="00D7180A">
        <w:rPr>
          <w:iCs/>
        </w:rPr>
        <w:t xml:space="preserve"> przeciwporażeniow</w:t>
      </w:r>
      <w:r>
        <w:rPr>
          <w:iCs/>
        </w:rPr>
        <w:t>a</w:t>
      </w:r>
      <w:r w:rsidRPr="00D7180A">
        <w:rPr>
          <w:iCs/>
        </w:rPr>
        <w:t xml:space="preserve"> stosowa</w:t>
      </w:r>
      <w:r>
        <w:rPr>
          <w:iCs/>
        </w:rPr>
        <w:t xml:space="preserve">ny jest </w:t>
      </w:r>
      <w:r w:rsidRPr="00D7180A">
        <w:rPr>
          <w:b/>
          <w:iCs/>
        </w:rPr>
        <w:t>system uziemiających przewodów ochronnych i ciągł</w:t>
      </w:r>
      <w:r>
        <w:rPr>
          <w:b/>
          <w:iCs/>
        </w:rPr>
        <w:t>a</w:t>
      </w:r>
      <w:r w:rsidRPr="00D7180A">
        <w:rPr>
          <w:b/>
          <w:iCs/>
        </w:rPr>
        <w:t xml:space="preserve"> kontrol</w:t>
      </w:r>
      <w:r>
        <w:rPr>
          <w:b/>
          <w:iCs/>
        </w:rPr>
        <w:t>a</w:t>
      </w:r>
      <w:r w:rsidRPr="00D7180A">
        <w:rPr>
          <w:b/>
          <w:iCs/>
        </w:rPr>
        <w:t xml:space="preserve"> stanu izolacji .</w:t>
      </w:r>
    </w:p>
    <w:p w:rsidR="00466624" w:rsidRPr="00D7180A" w:rsidRDefault="00466624" w:rsidP="00466624">
      <w:pPr>
        <w:pStyle w:val="Akapitzlist"/>
        <w:spacing w:line="360" w:lineRule="auto"/>
        <w:ind w:left="0" w:firstLine="360"/>
        <w:jc w:val="both"/>
      </w:pPr>
      <w:r w:rsidRPr="00D7180A">
        <w:rPr>
          <w:iCs/>
        </w:rPr>
        <w:t xml:space="preserve">W </w:t>
      </w:r>
      <w:r w:rsidRPr="00472809">
        <w:t>zajezdni lokomotyw</w:t>
      </w:r>
      <w:r>
        <w:t>y Ldag-05M z ładownią akumulatorów w Skansenie Górniczym Królowa Luiza</w:t>
      </w:r>
      <w:r w:rsidRPr="00737C96">
        <w:rPr>
          <w:iCs/>
        </w:rPr>
        <w:t xml:space="preserve"> </w:t>
      </w:r>
      <w:r>
        <w:rPr>
          <w:iCs/>
        </w:rPr>
        <w:t xml:space="preserve">zostanie </w:t>
      </w:r>
      <w:r w:rsidRPr="00D7180A">
        <w:rPr>
          <w:iCs/>
        </w:rPr>
        <w:t>zabudowa</w:t>
      </w:r>
      <w:r>
        <w:rPr>
          <w:iCs/>
        </w:rPr>
        <w:t>ny</w:t>
      </w:r>
      <w:r w:rsidRPr="00D7180A">
        <w:rPr>
          <w:iCs/>
        </w:rPr>
        <w:t xml:space="preserve"> główny przewód uziemiający w postaci płaskownika stalowego ocynkowanego 40</w:t>
      </w:r>
      <w:r w:rsidRPr="00D7180A">
        <w:sym w:font="Symbol" w:char="F0B4"/>
      </w:r>
      <w:r w:rsidRPr="00D7180A">
        <w:rPr>
          <w:iCs/>
        </w:rPr>
        <w:t>3</w:t>
      </w:r>
      <w:r>
        <w:rPr>
          <w:iCs/>
        </w:rPr>
        <w:t> </w:t>
      </w:r>
      <w:r w:rsidRPr="00D7180A">
        <w:rPr>
          <w:iCs/>
        </w:rPr>
        <w:t>mm</w:t>
      </w:r>
      <w:r>
        <w:rPr>
          <w:iCs/>
        </w:rPr>
        <w:t>,</w:t>
      </w:r>
      <w:r w:rsidRPr="00D7180A">
        <w:rPr>
          <w:iCs/>
        </w:rPr>
        <w:t xml:space="preserve"> połączonego z kopalnianym systemem uziemiających przewodów ochronnych poprzez złącze kontrolne. Z głównym przewodem uziemiającym połącz</w:t>
      </w:r>
      <w:r>
        <w:rPr>
          <w:iCs/>
        </w:rPr>
        <w:t xml:space="preserve">one zostaną </w:t>
      </w:r>
      <w:r w:rsidRPr="00D7180A">
        <w:rPr>
          <w:iCs/>
        </w:rPr>
        <w:t xml:space="preserve">wszystkie </w:t>
      </w:r>
      <w:r w:rsidRPr="00D7180A">
        <w:t xml:space="preserve">odrzwia, dźwigary, konstrukcje stalowe i zbiorniki (części przewodzące obce) oraz zewnętrzne zaciski ochronne urządzeń elektroenergetycznych. Połączenia </w:t>
      </w:r>
      <w:r>
        <w:t xml:space="preserve">zostaną </w:t>
      </w:r>
      <w:r w:rsidRPr="00D7180A">
        <w:t>wykona</w:t>
      </w:r>
      <w:r>
        <w:t>ne</w:t>
      </w:r>
      <w:r w:rsidRPr="00D7180A">
        <w:t xml:space="preserve"> linką stalową ocynkowaną Φ=7mm lub taśmą stalową ocynkowaną 20</w:t>
      </w:r>
      <w:r w:rsidRPr="00D7180A">
        <w:sym w:font="Symbol" w:char="F0B4"/>
      </w:r>
      <w:r w:rsidRPr="00D7180A">
        <w:t>3</w:t>
      </w:r>
      <w:r>
        <w:t> </w:t>
      </w:r>
      <w:r w:rsidRPr="00D7180A">
        <w:t xml:space="preserve">mm. </w:t>
      </w:r>
      <w:r w:rsidRPr="00D7180A">
        <w:rPr>
          <w:iCs/>
        </w:rPr>
        <w:t xml:space="preserve">Całość instalacji </w:t>
      </w:r>
      <w:r>
        <w:rPr>
          <w:iCs/>
        </w:rPr>
        <w:t xml:space="preserve">będzie </w:t>
      </w:r>
      <w:r w:rsidRPr="00D7180A">
        <w:rPr>
          <w:iCs/>
        </w:rPr>
        <w:t>wykona</w:t>
      </w:r>
      <w:r>
        <w:rPr>
          <w:iCs/>
        </w:rPr>
        <w:t>na</w:t>
      </w:r>
      <w:r w:rsidRPr="00D7180A">
        <w:rPr>
          <w:iCs/>
        </w:rPr>
        <w:t xml:space="preserve"> zgodnie z </w:t>
      </w:r>
      <w:r w:rsidRPr="00D7180A">
        <w:rPr>
          <w:i/>
        </w:rPr>
        <w:t>PN-G-42041 Środki ochronne i zabezpieczające w elektroenergetyce kopalnianej. System uziemiających przewodów ochronnych. Wymagania.</w:t>
      </w:r>
    </w:p>
    <w:p w:rsidR="00466624" w:rsidRPr="00D7180A" w:rsidRDefault="00466624" w:rsidP="00466624">
      <w:pPr>
        <w:pStyle w:val="Akapitzlist"/>
        <w:spacing w:line="360" w:lineRule="auto"/>
        <w:ind w:left="0" w:firstLine="360"/>
        <w:jc w:val="both"/>
        <w:rPr>
          <w:iCs/>
        </w:rPr>
      </w:pPr>
      <w:r w:rsidRPr="00D7180A">
        <w:rPr>
          <w:iCs/>
        </w:rPr>
        <w:t xml:space="preserve">Plan instalacji SUPO przedstawia </w:t>
      </w:r>
      <w:r>
        <w:rPr>
          <w:iCs/>
        </w:rPr>
        <w:t xml:space="preserve">załącznik </w:t>
      </w:r>
      <w:r w:rsidRPr="00D7180A">
        <w:rPr>
          <w:iCs/>
        </w:rPr>
        <w:t xml:space="preserve">nr </w:t>
      </w:r>
      <w:r w:rsidR="00295BCF">
        <w:rPr>
          <w:iCs/>
        </w:rPr>
        <w:t>10.</w:t>
      </w:r>
      <w:r w:rsidRPr="00D7180A">
        <w:rPr>
          <w:iCs/>
        </w:rPr>
        <w:t xml:space="preserve"> </w:t>
      </w:r>
    </w:p>
    <w:p w:rsidR="00466624" w:rsidRDefault="00466624" w:rsidP="00466624">
      <w:r>
        <w:br w:type="page"/>
      </w:r>
    </w:p>
    <w:p w:rsidR="00466624" w:rsidRPr="00280457" w:rsidRDefault="00466624" w:rsidP="00466624">
      <w:pPr>
        <w:rPr>
          <w:sz w:val="2"/>
          <w:szCs w:val="2"/>
        </w:rPr>
      </w:pPr>
    </w:p>
    <w:p w:rsidR="00466624" w:rsidRPr="00814535" w:rsidRDefault="00466624" w:rsidP="00466624">
      <w:pPr>
        <w:rPr>
          <w:sz w:val="2"/>
          <w:szCs w:val="2"/>
        </w:rPr>
      </w:pPr>
    </w:p>
    <w:p w:rsidR="00466624" w:rsidRPr="00293B47" w:rsidRDefault="00466624" w:rsidP="00466624">
      <w:pPr>
        <w:spacing w:line="360" w:lineRule="auto"/>
        <w:rPr>
          <w:sz w:val="2"/>
          <w:szCs w:val="2"/>
        </w:rPr>
      </w:pPr>
    </w:p>
    <w:p w:rsidR="00466624" w:rsidRPr="00CB229B" w:rsidRDefault="00466624" w:rsidP="00466624">
      <w:pPr>
        <w:pStyle w:val="Nagwek2"/>
        <w:numPr>
          <w:ilvl w:val="1"/>
          <w:numId w:val="44"/>
        </w:numPr>
        <w:spacing w:line="360" w:lineRule="auto"/>
        <w:rPr>
          <w:rFonts w:ascii="Times New Roman" w:hAnsi="Times New Roman" w:cs="Times New Roman"/>
          <w:i/>
          <w:noProof/>
        </w:rPr>
      </w:pPr>
      <w:bookmarkStart w:id="59" w:name="_Toc425667856"/>
      <w:r w:rsidRPr="00CB229B">
        <w:rPr>
          <w:rFonts w:ascii="Times New Roman" w:hAnsi="Times New Roman" w:cs="Times New Roman"/>
          <w:i/>
          <w:noProof/>
        </w:rPr>
        <w:t xml:space="preserve"> </w:t>
      </w:r>
      <w:bookmarkStart w:id="60" w:name="_Toc428614510"/>
      <w:bookmarkStart w:id="61" w:name="_Toc429742567"/>
      <w:r w:rsidRPr="00CB229B">
        <w:rPr>
          <w:rFonts w:ascii="Times New Roman" w:hAnsi="Times New Roman" w:cs="Times New Roman"/>
          <w:i/>
          <w:noProof/>
        </w:rPr>
        <w:t>Obliczeni</w:t>
      </w:r>
      <w:r>
        <w:rPr>
          <w:rFonts w:ascii="Times New Roman" w:hAnsi="Times New Roman" w:cs="Times New Roman"/>
          <w:i/>
          <w:noProof/>
        </w:rPr>
        <w:t>a</w:t>
      </w:r>
      <w:r w:rsidRPr="00CB229B">
        <w:rPr>
          <w:rFonts w:ascii="Times New Roman" w:hAnsi="Times New Roman" w:cs="Times New Roman"/>
          <w:i/>
          <w:noProof/>
        </w:rPr>
        <w:t xml:space="preserve"> </w:t>
      </w:r>
      <w:r>
        <w:rPr>
          <w:rFonts w:ascii="Times New Roman" w:hAnsi="Times New Roman" w:cs="Times New Roman"/>
          <w:i/>
          <w:noProof/>
        </w:rPr>
        <w:t>techniczne</w:t>
      </w:r>
      <w:r w:rsidRPr="00CB229B">
        <w:rPr>
          <w:rFonts w:ascii="Times New Roman" w:hAnsi="Times New Roman" w:cs="Times New Roman"/>
          <w:i/>
          <w:noProof/>
        </w:rPr>
        <w:t>.</w:t>
      </w:r>
      <w:bookmarkEnd w:id="59"/>
      <w:bookmarkEnd w:id="60"/>
      <w:bookmarkEnd w:id="61"/>
    </w:p>
    <w:p w:rsidR="00466624" w:rsidRPr="00293B47" w:rsidRDefault="00466624" w:rsidP="00466624">
      <w:pPr>
        <w:spacing w:line="360" w:lineRule="auto"/>
        <w:ind w:firstLine="426"/>
        <w:jc w:val="both"/>
        <w:rPr>
          <w:sz w:val="2"/>
          <w:szCs w:val="2"/>
        </w:rPr>
      </w:pPr>
    </w:p>
    <w:p w:rsidR="00466624" w:rsidRPr="00D004C5" w:rsidRDefault="00466624" w:rsidP="00466624">
      <w:pPr>
        <w:pStyle w:val="Nagwek3"/>
        <w:numPr>
          <w:ilvl w:val="2"/>
          <w:numId w:val="44"/>
        </w:numPr>
        <w:spacing w:line="360" w:lineRule="auto"/>
        <w:rPr>
          <w:rFonts w:ascii="Times New Roman" w:hAnsi="Times New Roman" w:cs="Times New Roman"/>
          <w:b/>
          <w:i/>
          <w:u w:val="none"/>
        </w:rPr>
      </w:pPr>
      <w:bookmarkStart w:id="62" w:name="_Toc428614511"/>
      <w:bookmarkStart w:id="63" w:name="_Toc429742568"/>
      <w:r>
        <w:rPr>
          <w:rFonts w:ascii="Times New Roman" w:hAnsi="Times New Roman" w:cs="Times New Roman"/>
          <w:b/>
          <w:i/>
          <w:u w:val="none"/>
        </w:rPr>
        <w:t>Oświetlenie</w:t>
      </w:r>
      <w:r w:rsidRPr="00D004C5">
        <w:rPr>
          <w:rFonts w:ascii="Times New Roman" w:hAnsi="Times New Roman" w:cs="Times New Roman"/>
          <w:b/>
          <w:i/>
          <w:u w:val="none"/>
        </w:rPr>
        <w:t>.</w:t>
      </w:r>
      <w:bookmarkEnd w:id="62"/>
      <w:bookmarkEnd w:id="63"/>
    </w:p>
    <w:p w:rsidR="00466624" w:rsidRPr="00DE6AC2" w:rsidRDefault="00466624" w:rsidP="00466624">
      <w:pPr>
        <w:pStyle w:val="Tekstpodstawowyzwciciem"/>
        <w:spacing w:after="0" w:line="360" w:lineRule="auto"/>
        <w:ind w:firstLine="437"/>
        <w:jc w:val="both"/>
        <w:rPr>
          <w:sz w:val="24"/>
          <w:szCs w:val="24"/>
        </w:rPr>
      </w:pPr>
      <w:r w:rsidRPr="00DE6AC2">
        <w:rPr>
          <w:sz w:val="24"/>
          <w:szCs w:val="24"/>
        </w:rPr>
        <w:t>Wymagane parametry oświetlenia w zajezdni lokomotywy Ldag-05M z ładownią akumulatorów w Skansenie Górniczym Królowa Luiza</w:t>
      </w:r>
      <w:r w:rsidRPr="00DE6AC2">
        <w:rPr>
          <w:iCs/>
          <w:sz w:val="24"/>
          <w:szCs w:val="24"/>
        </w:rPr>
        <w:t xml:space="preserve"> </w:t>
      </w:r>
      <w:r w:rsidRPr="00DE6AC2">
        <w:rPr>
          <w:sz w:val="24"/>
          <w:szCs w:val="24"/>
        </w:rPr>
        <w:t>określono zgodnie z normami:</w:t>
      </w:r>
    </w:p>
    <w:p w:rsidR="00466624" w:rsidRPr="00987A36" w:rsidRDefault="00466624" w:rsidP="00466624">
      <w:pPr>
        <w:pStyle w:val="NormalnyWeb"/>
        <w:numPr>
          <w:ilvl w:val="0"/>
          <w:numId w:val="21"/>
        </w:numPr>
        <w:spacing w:before="0" w:beforeAutospacing="0" w:after="0" w:afterAutospacing="0" w:line="360" w:lineRule="auto"/>
        <w:ind w:left="794" w:hanging="357"/>
        <w:jc w:val="both"/>
        <w:rPr>
          <w:rFonts w:ascii="Times New Roman" w:hAnsi="Times New Roman" w:cs="Times New Roman" w:hint="default"/>
        </w:rPr>
      </w:pPr>
      <w:r w:rsidRPr="00DE6AC2">
        <w:rPr>
          <w:rFonts w:ascii="Times New Roman" w:hAnsi="Times New Roman" w:cs="Times New Roman" w:hint="default"/>
        </w:rPr>
        <w:t>PN-EN 12464-1:2012 Światło i oświetlenie. Oświetlenie miejsc pracy. Cześć 1: Miejsca pracy we</w:t>
      </w:r>
      <w:r w:rsidRPr="00987A36">
        <w:rPr>
          <w:rFonts w:ascii="Times New Roman" w:hAnsi="Times New Roman" w:cs="Times New Roman" w:hint="default"/>
        </w:rPr>
        <w:t xml:space="preserve"> wnętrzach.</w:t>
      </w:r>
    </w:p>
    <w:p w:rsidR="00466624" w:rsidRPr="00987A36" w:rsidRDefault="00466624" w:rsidP="00466624">
      <w:pPr>
        <w:pStyle w:val="Tekstpodstawowy"/>
        <w:widowControl w:val="0"/>
        <w:numPr>
          <w:ilvl w:val="0"/>
          <w:numId w:val="21"/>
        </w:numPr>
        <w:spacing w:line="360" w:lineRule="auto"/>
        <w:ind w:left="794" w:hanging="357"/>
        <w:rPr>
          <w:rFonts w:ascii="Times New Roman" w:hAnsi="Times New Roman" w:cs="Times New Roman"/>
          <w:iCs/>
        </w:rPr>
      </w:pPr>
      <w:r w:rsidRPr="00987A36">
        <w:rPr>
          <w:rFonts w:ascii="Times New Roman" w:hAnsi="Times New Roman" w:cs="Times New Roman"/>
          <w:iCs/>
        </w:rPr>
        <w:t>PN-G-02600 Ochrona pracy w górnictwie. Oświetlenie podziemnych wyrobisk zakładów górniczych.</w:t>
      </w:r>
    </w:p>
    <w:p w:rsidR="00466624" w:rsidRDefault="00466624" w:rsidP="00466624">
      <w:pPr>
        <w:pStyle w:val="NormalnyWeb"/>
        <w:spacing w:before="0" w:beforeAutospacing="0" w:after="0" w:afterAutospacing="0" w:line="360" w:lineRule="auto"/>
        <w:jc w:val="both"/>
        <w:rPr>
          <w:rFonts w:ascii="Times New Roman" w:hAnsi="Times New Roman" w:cs="Times New Roman" w:hint="default"/>
        </w:rPr>
      </w:pPr>
      <w:r w:rsidRPr="00987A36">
        <w:rPr>
          <w:rFonts w:ascii="Times New Roman" w:hAnsi="Times New Roman" w:cs="Times New Roman" w:hint="default"/>
        </w:rPr>
        <w:t>Przyjęto:</w:t>
      </w:r>
    </w:p>
    <w:p w:rsidR="00466624" w:rsidRDefault="00466624" w:rsidP="00466624">
      <w:pPr>
        <w:pStyle w:val="NormalnyWeb"/>
        <w:numPr>
          <w:ilvl w:val="1"/>
          <w:numId w:val="17"/>
        </w:numPr>
        <w:spacing w:before="0" w:beforeAutospacing="0" w:after="0" w:afterAutospacing="0" w:line="360" w:lineRule="auto"/>
        <w:jc w:val="both"/>
        <w:rPr>
          <w:rFonts w:ascii="Times New Roman" w:hAnsi="Times New Roman" w:cs="Times New Roman" w:hint="default"/>
        </w:rPr>
      </w:pPr>
      <w:r>
        <w:rPr>
          <w:rFonts w:ascii="Times New Roman" w:hAnsi="Times New Roman" w:cs="Times New Roman" w:hint="default"/>
        </w:rPr>
        <w:t>zajezdnia z ładownią akumulatorów:</w:t>
      </w:r>
    </w:p>
    <w:p w:rsidR="00466624" w:rsidRDefault="00466624" w:rsidP="00466624">
      <w:pPr>
        <w:widowControl w:val="0"/>
        <w:numPr>
          <w:ilvl w:val="3"/>
          <w:numId w:val="17"/>
        </w:numPr>
        <w:tabs>
          <w:tab w:val="clear" w:pos="1800"/>
          <w:tab w:val="num" w:pos="1080"/>
          <w:tab w:val="num" w:pos="1418"/>
        </w:tabs>
        <w:spacing w:line="360" w:lineRule="auto"/>
        <w:ind w:left="1134"/>
        <w:jc w:val="both"/>
        <w:rPr>
          <w:iCs/>
        </w:rPr>
      </w:pPr>
      <w:r w:rsidRPr="005549E8">
        <w:rPr>
          <w:iCs/>
        </w:rPr>
        <w:t>średnie natężenie oświetlenia</w:t>
      </w:r>
      <w:r>
        <w:rPr>
          <w:iCs/>
        </w:rPr>
        <w:t>:</w:t>
      </w:r>
    </w:p>
    <w:p w:rsidR="00466624" w:rsidRDefault="00466624" w:rsidP="00466624">
      <w:pPr>
        <w:pStyle w:val="Akapitzlist"/>
        <w:widowControl w:val="0"/>
        <w:numPr>
          <w:ilvl w:val="0"/>
          <w:numId w:val="22"/>
        </w:numPr>
        <w:tabs>
          <w:tab w:val="num" w:pos="1418"/>
        </w:tabs>
        <w:spacing w:line="360" w:lineRule="auto"/>
        <w:jc w:val="both"/>
        <w:rPr>
          <w:iCs/>
        </w:rPr>
      </w:pPr>
      <w:r w:rsidRPr="00BA0220">
        <w:rPr>
          <w:iCs/>
        </w:rPr>
        <w:t xml:space="preserve">na </w:t>
      </w:r>
      <w:r>
        <w:rPr>
          <w:iCs/>
        </w:rPr>
        <w:t>spodku</w:t>
      </w:r>
      <w:r w:rsidRPr="00BA0220">
        <w:rPr>
          <w:iCs/>
        </w:rPr>
        <w:t xml:space="preserve"> - </w:t>
      </w:r>
      <w:proofErr w:type="spellStart"/>
      <w:r w:rsidRPr="00BA0220">
        <w:rPr>
          <w:iCs/>
        </w:rPr>
        <w:t>E</w:t>
      </w:r>
      <w:r w:rsidRPr="00BA0220">
        <w:rPr>
          <w:iCs/>
          <w:vertAlign w:val="subscript"/>
        </w:rPr>
        <w:t>śr</w:t>
      </w:r>
      <w:proofErr w:type="spellEnd"/>
      <w:r w:rsidRPr="00BA0220">
        <w:rPr>
          <w:iCs/>
        </w:rPr>
        <w:t xml:space="preserve"> = </w:t>
      </w:r>
      <w:r>
        <w:rPr>
          <w:iCs/>
        </w:rPr>
        <w:t>3</w:t>
      </w:r>
      <w:r w:rsidRPr="00BA0220">
        <w:rPr>
          <w:iCs/>
        </w:rPr>
        <w:t>0 lx</w:t>
      </w:r>
      <w:r>
        <w:rPr>
          <w:iCs/>
        </w:rPr>
        <w:t xml:space="preserve"> (w programie DIALUX – E</w:t>
      </w:r>
      <w:r w:rsidRPr="00DE6AC2">
        <w:rPr>
          <w:iCs/>
          <w:vertAlign w:val="subscript"/>
        </w:rPr>
        <w:t>m</w:t>
      </w:r>
      <w:r>
        <w:rPr>
          <w:iCs/>
        </w:rPr>
        <w:t>),</w:t>
      </w:r>
    </w:p>
    <w:p w:rsidR="00466624" w:rsidRPr="00BA0220" w:rsidRDefault="00466624" w:rsidP="00466624">
      <w:pPr>
        <w:pStyle w:val="Akapitzlist"/>
        <w:widowControl w:val="0"/>
        <w:numPr>
          <w:ilvl w:val="0"/>
          <w:numId w:val="22"/>
        </w:numPr>
        <w:tabs>
          <w:tab w:val="num" w:pos="1418"/>
        </w:tabs>
        <w:spacing w:line="360" w:lineRule="auto"/>
        <w:jc w:val="both"/>
        <w:rPr>
          <w:iCs/>
        </w:rPr>
      </w:pPr>
      <w:r w:rsidRPr="00BA0220">
        <w:rPr>
          <w:iCs/>
        </w:rPr>
        <w:t xml:space="preserve">na </w:t>
      </w:r>
      <w:r>
        <w:rPr>
          <w:iCs/>
        </w:rPr>
        <w:t xml:space="preserve">powierzchni roboczej </w:t>
      </w:r>
      <w:r w:rsidRPr="00BA0220">
        <w:rPr>
          <w:iCs/>
        </w:rPr>
        <w:t xml:space="preserve"> - </w:t>
      </w:r>
      <w:proofErr w:type="spellStart"/>
      <w:r w:rsidRPr="00BA0220">
        <w:rPr>
          <w:iCs/>
        </w:rPr>
        <w:t>E</w:t>
      </w:r>
      <w:r w:rsidRPr="00BA0220">
        <w:rPr>
          <w:iCs/>
          <w:vertAlign w:val="subscript"/>
        </w:rPr>
        <w:t>śr</w:t>
      </w:r>
      <w:proofErr w:type="spellEnd"/>
      <w:r w:rsidRPr="00BA0220">
        <w:rPr>
          <w:iCs/>
        </w:rPr>
        <w:t xml:space="preserve"> = </w:t>
      </w:r>
      <w:r>
        <w:rPr>
          <w:iCs/>
        </w:rPr>
        <w:t>150</w:t>
      </w:r>
      <w:r w:rsidRPr="00BA0220">
        <w:rPr>
          <w:iCs/>
        </w:rPr>
        <w:t> lx</w:t>
      </w:r>
      <w:r>
        <w:rPr>
          <w:iCs/>
        </w:rPr>
        <w:t>,</w:t>
      </w:r>
    </w:p>
    <w:p w:rsidR="00466624" w:rsidRDefault="00466624" w:rsidP="00466624">
      <w:pPr>
        <w:widowControl w:val="0"/>
        <w:numPr>
          <w:ilvl w:val="3"/>
          <w:numId w:val="17"/>
        </w:numPr>
        <w:tabs>
          <w:tab w:val="clear" w:pos="1800"/>
          <w:tab w:val="num" w:pos="1080"/>
          <w:tab w:val="num" w:pos="1418"/>
        </w:tabs>
        <w:spacing w:line="360" w:lineRule="auto"/>
        <w:ind w:left="1134"/>
        <w:jc w:val="both"/>
        <w:rPr>
          <w:iCs/>
        </w:rPr>
      </w:pPr>
      <w:r w:rsidRPr="005549E8">
        <w:rPr>
          <w:iCs/>
        </w:rPr>
        <w:t>równomierność oświetlenia</w:t>
      </w:r>
      <w:r>
        <w:rPr>
          <w:iCs/>
        </w:rPr>
        <w:t>:</w:t>
      </w:r>
    </w:p>
    <w:p w:rsidR="00466624" w:rsidRDefault="00466624" w:rsidP="00466624">
      <w:pPr>
        <w:pStyle w:val="Akapitzlist"/>
        <w:widowControl w:val="0"/>
        <w:numPr>
          <w:ilvl w:val="0"/>
          <w:numId w:val="23"/>
        </w:numPr>
        <w:spacing w:line="360" w:lineRule="auto"/>
        <w:jc w:val="both"/>
        <w:rPr>
          <w:iCs/>
        </w:rPr>
      </w:pPr>
      <w:r w:rsidRPr="00BA0220">
        <w:rPr>
          <w:iCs/>
        </w:rPr>
        <w:t xml:space="preserve">na </w:t>
      </w:r>
      <w:r>
        <w:rPr>
          <w:iCs/>
        </w:rPr>
        <w:t>spodku</w:t>
      </w:r>
      <w:r w:rsidRPr="00BA0220">
        <w:rPr>
          <w:iCs/>
        </w:rPr>
        <w:t xml:space="preserve"> - </w:t>
      </w:r>
      <w:proofErr w:type="spellStart"/>
      <w:r>
        <w:rPr>
          <w:iCs/>
        </w:rPr>
        <w:t>δ</w:t>
      </w:r>
      <w:r w:rsidRPr="00BA0220">
        <w:rPr>
          <w:iCs/>
          <w:vertAlign w:val="subscript"/>
        </w:rPr>
        <w:t>śr</w:t>
      </w:r>
      <w:proofErr w:type="spellEnd"/>
      <w:r w:rsidRPr="00BA0220">
        <w:rPr>
          <w:iCs/>
        </w:rPr>
        <w:t xml:space="preserve"> = </w:t>
      </w:r>
      <w:r>
        <w:rPr>
          <w:iCs/>
        </w:rPr>
        <w:t>0,3 (w programie DIALUX E</w:t>
      </w:r>
      <w:r w:rsidRPr="00DC695C">
        <w:rPr>
          <w:iCs/>
          <w:vertAlign w:val="subscript"/>
        </w:rPr>
        <w:t>min</w:t>
      </w:r>
      <w:r>
        <w:rPr>
          <w:iCs/>
        </w:rPr>
        <w:t>/E</w:t>
      </w:r>
      <w:r w:rsidRPr="00DC695C">
        <w:rPr>
          <w:iCs/>
          <w:vertAlign w:val="subscript"/>
        </w:rPr>
        <w:t>m</w:t>
      </w:r>
      <w:r>
        <w:rPr>
          <w:iCs/>
        </w:rPr>
        <w:t>),</w:t>
      </w:r>
    </w:p>
    <w:p w:rsidR="00466624" w:rsidRPr="00BA0220" w:rsidRDefault="00466624" w:rsidP="00466624">
      <w:pPr>
        <w:pStyle w:val="Akapitzlist"/>
        <w:widowControl w:val="0"/>
        <w:numPr>
          <w:ilvl w:val="0"/>
          <w:numId w:val="23"/>
        </w:numPr>
        <w:tabs>
          <w:tab w:val="num" w:pos="1418"/>
        </w:tabs>
        <w:spacing w:line="360" w:lineRule="auto"/>
        <w:jc w:val="both"/>
        <w:rPr>
          <w:iCs/>
        </w:rPr>
      </w:pPr>
      <w:r w:rsidRPr="00BA0220">
        <w:rPr>
          <w:iCs/>
        </w:rPr>
        <w:t xml:space="preserve">na </w:t>
      </w:r>
      <w:r>
        <w:rPr>
          <w:iCs/>
        </w:rPr>
        <w:t>powierzchni roboczej</w:t>
      </w:r>
      <w:r w:rsidRPr="00BA0220">
        <w:rPr>
          <w:iCs/>
        </w:rPr>
        <w:tab/>
        <w:t xml:space="preserve"> - </w:t>
      </w:r>
      <w:proofErr w:type="spellStart"/>
      <w:r>
        <w:rPr>
          <w:iCs/>
        </w:rPr>
        <w:t>δ</w:t>
      </w:r>
      <w:r w:rsidRPr="00BA0220">
        <w:rPr>
          <w:iCs/>
          <w:vertAlign w:val="subscript"/>
        </w:rPr>
        <w:t>śr</w:t>
      </w:r>
      <w:proofErr w:type="spellEnd"/>
      <w:r w:rsidRPr="00BA0220">
        <w:rPr>
          <w:iCs/>
        </w:rPr>
        <w:t xml:space="preserve"> = </w:t>
      </w:r>
      <w:r>
        <w:rPr>
          <w:iCs/>
        </w:rPr>
        <w:t>0,5,</w:t>
      </w:r>
    </w:p>
    <w:p w:rsidR="00466624" w:rsidRDefault="00466624" w:rsidP="00466624">
      <w:pPr>
        <w:widowControl w:val="0"/>
        <w:numPr>
          <w:ilvl w:val="3"/>
          <w:numId w:val="17"/>
        </w:numPr>
        <w:tabs>
          <w:tab w:val="clear" w:pos="1800"/>
          <w:tab w:val="num" w:pos="1080"/>
          <w:tab w:val="num" w:pos="1418"/>
        </w:tabs>
        <w:spacing w:line="360" w:lineRule="auto"/>
        <w:ind w:left="1134"/>
        <w:jc w:val="both"/>
        <w:rPr>
          <w:iCs/>
        </w:rPr>
      </w:pPr>
      <w:r w:rsidRPr="005549E8">
        <w:rPr>
          <w:iCs/>
        </w:rPr>
        <w:t>współczynnik zapasu</w:t>
      </w:r>
      <w:r>
        <w:rPr>
          <w:iCs/>
        </w:rPr>
        <w:t>:</w:t>
      </w:r>
    </w:p>
    <w:p w:rsidR="00466624" w:rsidRDefault="00466624" w:rsidP="00466624">
      <w:pPr>
        <w:pStyle w:val="Akapitzlist"/>
        <w:widowControl w:val="0"/>
        <w:numPr>
          <w:ilvl w:val="0"/>
          <w:numId w:val="42"/>
        </w:numPr>
        <w:spacing w:line="360" w:lineRule="auto"/>
        <w:jc w:val="both"/>
        <w:rPr>
          <w:iCs/>
        </w:rPr>
      </w:pPr>
      <w:r w:rsidRPr="00BA0220">
        <w:rPr>
          <w:iCs/>
        </w:rPr>
        <w:t xml:space="preserve">na </w:t>
      </w:r>
      <w:r>
        <w:rPr>
          <w:iCs/>
        </w:rPr>
        <w:t>spodku</w:t>
      </w:r>
      <w:r w:rsidRPr="00BA0220">
        <w:rPr>
          <w:iCs/>
        </w:rPr>
        <w:t xml:space="preserve"> - </w:t>
      </w:r>
      <w:proofErr w:type="spellStart"/>
      <w:r>
        <w:rPr>
          <w:iCs/>
        </w:rPr>
        <w:t>k</w:t>
      </w:r>
      <w:r>
        <w:rPr>
          <w:iCs/>
          <w:vertAlign w:val="subscript"/>
        </w:rPr>
        <w:t>z</w:t>
      </w:r>
      <w:proofErr w:type="spellEnd"/>
      <w:r w:rsidRPr="00BA0220">
        <w:rPr>
          <w:iCs/>
        </w:rPr>
        <w:t xml:space="preserve"> = </w:t>
      </w:r>
      <w:r>
        <w:rPr>
          <w:iCs/>
        </w:rPr>
        <w:t>1,5 (w programie DIALUX – współczynnik konserwacji = 1/</w:t>
      </w:r>
      <w:proofErr w:type="spellStart"/>
      <w:r>
        <w:rPr>
          <w:iCs/>
        </w:rPr>
        <w:t>k</w:t>
      </w:r>
      <w:r>
        <w:rPr>
          <w:iCs/>
          <w:vertAlign w:val="subscript"/>
        </w:rPr>
        <w:t>z</w:t>
      </w:r>
      <w:proofErr w:type="spellEnd"/>
      <w:r>
        <w:rPr>
          <w:iCs/>
        </w:rPr>
        <w:t>),</w:t>
      </w:r>
    </w:p>
    <w:p w:rsidR="00466624" w:rsidRDefault="00466624" w:rsidP="00466624">
      <w:pPr>
        <w:pStyle w:val="Akapitzlist"/>
        <w:widowControl w:val="0"/>
        <w:numPr>
          <w:ilvl w:val="0"/>
          <w:numId w:val="42"/>
        </w:numPr>
        <w:spacing w:line="360" w:lineRule="auto"/>
        <w:jc w:val="both"/>
        <w:rPr>
          <w:iCs/>
        </w:rPr>
      </w:pPr>
      <w:r w:rsidRPr="00BA0220">
        <w:rPr>
          <w:iCs/>
        </w:rPr>
        <w:t xml:space="preserve">na </w:t>
      </w:r>
      <w:r>
        <w:rPr>
          <w:iCs/>
        </w:rPr>
        <w:t>powierzchni roboczej</w:t>
      </w:r>
      <w:r w:rsidRPr="00BA0220">
        <w:rPr>
          <w:iCs/>
        </w:rPr>
        <w:tab/>
        <w:t xml:space="preserve"> - </w:t>
      </w:r>
      <w:proofErr w:type="spellStart"/>
      <w:r>
        <w:rPr>
          <w:iCs/>
        </w:rPr>
        <w:t>k</w:t>
      </w:r>
      <w:r>
        <w:rPr>
          <w:iCs/>
          <w:vertAlign w:val="subscript"/>
        </w:rPr>
        <w:t>z</w:t>
      </w:r>
      <w:proofErr w:type="spellEnd"/>
      <w:r w:rsidRPr="00BA0220">
        <w:rPr>
          <w:iCs/>
        </w:rPr>
        <w:t xml:space="preserve"> = </w:t>
      </w:r>
      <w:r>
        <w:rPr>
          <w:iCs/>
        </w:rPr>
        <w:t>1,3,</w:t>
      </w:r>
    </w:p>
    <w:p w:rsidR="00466624" w:rsidRDefault="00466624" w:rsidP="00466624">
      <w:pPr>
        <w:pStyle w:val="NormalnyWeb"/>
        <w:numPr>
          <w:ilvl w:val="1"/>
          <w:numId w:val="17"/>
        </w:numPr>
        <w:spacing w:before="0" w:beforeAutospacing="0" w:after="0" w:afterAutospacing="0" w:line="360" w:lineRule="auto"/>
        <w:jc w:val="both"/>
        <w:rPr>
          <w:rFonts w:ascii="Times New Roman" w:hAnsi="Times New Roman" w:cs="Times New Roman" w:hint="default"/>
        </w:rPr>
      </w:pPr>
      <w:r>
        <w:rPr>
          <w:rFonts w:ascii="Times New Roman" w:hAnsi="Times New Roman" w:cs="Times New Roman" w:hint="default"/>
        </w:rPr>
        <w:t>przekop dojazdowy:</w:t>
      </w:r>
    </w:p>
    <w:p w:rsidR="00466624" w:rsidRDefault="00466624" w:rsidP="00466624">
      <w:pPr>
        <w:widowControl w:val="0"/>
        <w:numPr>
          <w:ilvl w:val="3"/>
          <w:numId w:val="17"/>
        </w:numPr>
        <w:tabs>
          <w:tab w:val="clear" w:pos="1800"/>
          <w:tab w:val="num" w:pos="1080"/>
          <w:tab w:val="num" w:pos="1418"/>
        </w:tabs>
        <w:spacing w:line="360" w:lineRule="auto"/>
        <w:ind w:left="1134"/>
        <w:jc w:val="both"/>
        <w:rPr>
          <w:iCs/>
        </w:rPr>
      </w:pPr>
      <w:r w:rsidRPr="005549E8">
        <w:rPr>
          <w:iCs/>
        </w:rPr>
        <w:t>średnie natężenie oświetlenia</w:t>
      </w:r>
      <w:r>
        <w:rPr>
          <w:iCs/>
        </w:rPr>
        <w:t xml:space="preserve">: </w:t>
      </w:r>
      <w:proofErr w:type="spellStart"/>
      <w:r w:rsidRPr="00BA0220">
        <w:rPr>
          <w:iCs/>
        </w:rPr>
        <w:t>E</w:t>
      </w:r>
      <w:r w:rsidRPr="00BA0220">
        <w:rPr>
          <w:iCs/>
          <w:vertAlign w:val="subscript"/>
        </w:rPr>
        <w:t>śr</w:t>
      </w:r>
      <w:proofErr w:type="spellEnd"/>
      <w:r w:rsidRPr="00BA0220">
        <w:rPr>
          <w:iCs/>
        </w:rPr>
        <w:t xml:space="preserve"> = </w:t>
      </w:r>
      <w:r>
        <w:rPr>
          <w:iCs/>
        </w:rPr>
        <w:t>1</w:t>
      </w:r>
      <w:r w:rsidRPr="00BA0220">
        <w:rPr>
          <w:iCs/>
        </w:rPr>
        <w:t>0 lx</w:t>
      </w:r>
      <w:r>
        <w:rPr>
          <w:iCs/>
        </w:rPr>
        <w:t>,</w:t>
      </w:r>
    </w:p>
    <w:p w:rsidR="00466624" w:rsidRDefault="00466624" w:rsidP="00466624">
      <w:pPr>
        <w:widowControl w:val="0"/>
        <w:numPr>
          <w:ilvl w:val="3"/>
          <w:numId w:val="17"/>
        </w:numPr>
        <w:tabs>
          <w:tab w:val="clear" w:pos="1800"/>
          <w:tab w:val="num" w:pos="1080"/>
          <w:tab w:val="num" w:pos="1418"/>
        </w:tabs>
        <w:spacing w:line="360" w:lineRule="auto"/>
        <w:ind w:left="1134"/>
        <w:jc w:val="both"/>
        <w:rPr>
          <w:iCs/>
        </w:rPr>
      </w:pPr>
      <w:r w:rsidRPr="005549E8">
        <w:rPr>
          <w:iCs/>
        </w:rPr>
        <w:t>równomierność oświetlenia</w:t>
      </w:r>
      <w:r>
        <w:rPr>
          <w:iCs/>
        </w:rPr>
        <w:t xml:space="preserve">: </w:t>
      </w:r>
      <w:proofErr w:type="spellStart"/>
      <w:r>
        <w:rPr>
          <w:iCs/>
        </w:rPr>
        <w:t>δ</w:t>
      </w:r>
      <w:r w:rsidRPr="00BA0220">
        <w:rPr>
          <w:iCs/>
          <w:vertAlign w:val="subscript"/>
        </w:rPr>
        <w:t>śr</w:t>
      </w:r>
      <w:proofErr w:type="spellEnd"/>
      <w:r w:rsidRPr="00BA0220">
        <w:rPr>
          <w:iCs/>
        </w:rPr>
        <w:t xml:space="preserve"> = </w:t>
      </w:r>
      <w:r>
        <w:rPr>
          <w:iCs/>
        </w:rPr>
        <w:t>0,3,</w:t>
      </w:r>
    </w:p>
    <w:p w:rsidR="00466624" w:rsidRDefault="00466624" w:rsidP="00466624">
      <w:pPr>
        <w:widowControl w:val="0"/>
        <w:numPr>
          <w:ilvl w:val="3"/>
          <w:numId w:val="17"/>
        </w:numPr>
        <w:tabs>
          <w:tab w:val="clear" w:pos="1800"/>
          <w:tab w:val="num" w:pos="1080"/>
          <w:tab w:val="num" w:pos="1418"/>
        </w:tabs>
        <w:spacing w:line="360" w:lineRule="auto"/>
        <w:ind w:left="1134"/>
        <w:jc w:val="both"/>
        <w:rPr>
          <w:iCs/>
        </w:rPr>
      </w:pPr>
      <w:r w:rsidRPr="005549E8">
        <w:rPr>
          <w:iCs/>
        </w:rPr>
        <w:t>współczynnik zapasu</w:t>
      </w:r>
      <w:r>
        <w:rPr>
          <w:iCs/>
        </w:rPr>
        <w:t xml:space="preserve">: </w:t>
      </w:r>
      <w:proofErr w:type="spellStart"/>
      <w:r>
        <w:rPr>
          <w:iCs/>
        </w:rPr>
        <w:t>k</w:t>
      </w:r>
      <w:r>
        <w:rPr>
          <w:iCs/>
          <w:vertAlign w:val="subscript"/>
        </w:rPr>
        <w:t>z</w:t>
      </w:r>
      <w:proofErr w:type="spellEnd"/>
      <w:r w:rsidRPr="00BA0220">
        <w:rPr>
          <w:iCs/>
        </w:rPr>
        <w:t xml:space="preserve"> = </w:t>
      </w:r>
      <w:r>
        <w:rPr>
          <w:iCs/>
        </w:rPr>
        <w:t>1,5.</w:t>
      </w:r>
    </w:p>
    <w:p w:rsidR="00466624" w:rsidRDefault="00466624" w:rsidP="00466624">
      <w:pPr>
        <w:pStyle w:val="NormalnyWeb"/>
        <w:spacing w:before="0" w:beforeAutospacing="0" w:after="0" w:afterAutospacing="0" w:line="360" w:lineRule="auto"/>
        <w:jc w:val="both"/>
        <w:rPr>
          <w:rFonts w:hint="default"/>
        </w:rPr>
      </w:pPr>
      <w:r w:rsidRPr="00987A36">
        <w:rPr>
          <w:rFonts w:ascii="Times New Roman" w:hAnsi="Times New Roman" w:cs="Times New Roman" w:hint="default"/>
        </w:rPr>
        <w:tab/>
      </w:r>
      <w:r>
        <w:rPr>
          <w:rFonts w:ascii="Times New Roman" w:hAnsi="Times New Roman" w:cs="Times New Roman" w:hint="default"/>
        </w:rPr>
        <w:t>Do oświetlenia przewidziano źródła światła (świetlówki DULUX L36/21 lub PL-L 36W/840) o współczynniku oddawania barw R</w:t>
      </w:r>
      <w:r w:rsidRPr="0042368F">
        <w:rPr>
          <w:rFonts w:ascii="Times New Roman" w:hAnsi="Times New Roman" w:cs="Times New Roman" w:hint="default"/>
          <w:vertAlign w:val="subscript"/>
        </w:rPr>
        <w:t>a</w:t>
      </w:r>
      <w:r>
        <w:rPr>
          <w:rFonts w:ascii="Times New Roman" w:hAnsi="Times New Roman" w:cs="Times New Roman" w:hint="default"/>
        </w:rPr>
        <w:t xml:space="preserve">&gt;80. </w:t>
      </w:r>
      <w:r w:rsidRPr="00C702DA">
        <w:rPr>
          <w:rFonts w:ascii="Times New Roman" w:hAnsi="Times New Roman" w:cs="Times New Roman" w:hint="default"/>
        </w:rPr>
        <w:t xml:space="preserve">Obliczenia wykonano programem DIALUX. Wyniki doboru przedstawiono w zał. nr </w:t>
      </w:r>
      <w:r w:rsidR="00295BCF">
        <w:rPr>
          <w:rFonts w:ascii="Times New Roman" w:hAnsi="Times New Roman" w:cs="Times New Roman" w:hint="default"/>
        </w:rPr>
        <w:t>21</w:t>
      </w:r>
      <w:r w:rsidRPr="00C702DA">
        <w:rPr>
          <w:rFonts w:ascii="Times New Roman" w:hAnsi="Times New Roman" w:cs="Times New Roman" w:hint="default"/>
        </w:rPr>
        <w:t>.</w:t>
      </w:r>
      <w:r>
        <w:br w:type="page"/>
      </w:r>
    </w:p>
    <w:p w:rsidR="00466624" w:rsidRPr="00293B47" w:rsidRDefault="00466624" w:rsidP="00466624">
      <w:pPr>
        <w:spacing w:line="360" w:lineRule="auto"/>
        <w:rPr>
          <w:sz w:val="2"/>
          <w:szCs w:val="2"/>
        </w:rPr>
      </w:pPr>
    </w:p>
    <w:p w:rsidR="00466624" w:rsidRPr="00001CC5" w:rsidRDefault="00466624" w:rsidP="00466624">
      <w:pPr>
        <w:pStyle w:val="Nagwek3"/>
        <w:numPr>
          <w:ilvl w:val="2"/>
          <w:numId w:val="44"/>
        </w:numPr>
        <w:rPr>
          <w:rFonts w:ascii="Times New Roman" w:hAnsi="Times New Roman" w:cs="Times New Roman"/>
          <w:b/>
          <w:i/>
          <w:noProof/>
          <w:u w:val="none"/>
        </w:rPr>
      </w:pPr>
      <w:bookmarkStart w:id="64" w:name="_Toc428614512"/>
      <w:bookmarkStart w:id="65" w:name="_Toc429742569"/>
      <w:r w:rsidRPr="00001CC5">
        <w:rPr>
          <w:rFonts w:ascii="Times New Roman" w:hAnsi="Times New Roman" w:cs="Times New Roman"/>
          <w:b/>
          <w:i/>
          <w:noProof/>
          <w:u w:val="none"/>
        </w:rPr>
        <w:t>Instalacje elektryczne.</w:t>
      </w:r>
      <w:bookmarkEnd w:id="64"/>
      <w:bookmarkEnd w:id="65"/>
    </w:p>
    <w:p w:rsidR="00466624" w:rsidRPr="00987A36" w:rsidRDefault="00466624" w:rsidP="00466624">
      <w:pPr>
        <w:spacing w:line="360" w:lineRule="auto"/>
        <w:jc w:val="both"/>
      </w:pPr>
      <w:r w:rsidRPr="00987A36">
        <w:t xml:space="preserve">Obliczenia techniczne </w:t>
      </w:r>
      <w:r>
        <w:t xml:space="preserve">instalacji elektrycznych </w:t>
      </w:r>
      <w:r w:rsidRPr="00987A36">
        <w:t>wykonano zgodnie z normami:</w:t>
      </w:r>
    </w:p>
    <w:p w:rsidR="00466624" w:rsidRPr="00987A36" w:rsidRDefault="00466624" w:rsidP="00466624">
      <w:pPr>
        <w:widowControl w:val="0"/>
        <w:numPr>
          <w:ilvl w:val="0"/>
          <w:numId w:val="25"/>
        </w:numPr>
        <w:spacing w:line="360" w:lineRule="auto"/>
        <w:jc w:val="both"/>
        <w:rPr>
          <w:iCs/>
        </w:rPr>
      </w:pPr>
      <w:r w:rsidRPr="00987A36">
        <w:rPr>
          <w:iCs/>
        </w:rPr>
        <w:t xml:space="preserve">PN-EN 60909-0:2002 (U) Prądy zwarciowe w sieciach trójfazowych prądu przemiennego. Część 0; Obliczanie </w:t>
      </w:r>
      <w:r>
        <w:rPr>
          <w:iCs/>
        </w:rPr>
        <w:t>prądów.</w:t>
      </w:r>
    </w:p>
    <w:p w:rsidR="00466624" w:rsidRPr="00987A36" w:rsidRDefault="00466624" w:rsidP="00466624">
      <w:pPr>
        <w:widowControl w:val="0"/>
        <w:numPr>
          <w:ilvl w:val="0"/>
          <w:numId w:val="25"/>
        </w:numPr>
        <w:spacing w:line="360" w:lineRule="auto"/>
        <w:jc w:val="both"/>
        <w:rPr>
          <w:iCs/>
        </w:rPr>
      </w:pPr>
      <w:r w:rsidRPr="00987A36">
        <w:rPr>
          <w:iCs/>
        </w:rPr>
        <w:t>PN-EN 60865-1:2012 (U) Obliczanie skutków prądów zwarciowych – Cześć</w:t>
      </w:r>
      <w:r>
        <w:rPr>
          <w:iCs/>
        </w:rPr>
        <w:t xml:space="preserve"> 1: definicje i metody obliczeń.</w:t>
      </w:r>
    </w:p>
    <w:p w:rsidR="00466624" w:rsidRPr="00987A36" w:rsidRDefault="00466624" w:rsidP="00466624">
      <w:pPr>
        <w:widowControl w:val="0"/>
        <w:numPr>
          <w:ilvl w:val="0"/>
          <w:numId w:val="25"/>
        </w:numPr>
        <w:spacing w:line="360" w:lineRule="auto"/>
        <w:jc w:val="both"/>
        <w:rPr>
          <w:iCs/>
        </w:rPr>
      </w:pPr>
      <w:r w:rsidRPr="00987A36">
        <w:rPr>
          <w:iCs/>
        </w:rPr>
        <w:t>PN-G-42042 Środki ochronne i zabezpieczające w elektroenergetyce kopalnianej. Zabezpiecz. zwarciowe i przeciążeniowe. Wymagania i zasady dobo</w:t>
      </w:r>
      <w:r>
        <w:rPr>
          <w:iCs/>
        </w:rPr>
        <w:t>ru.</w:t>
      </w:r>
    </w:p>
    <w:p w:rsidR="00466624" w:rsidRPr="00987A36" w:rsidRDefault="00466624" w:rsidP="00466624">
      <w:pPr>
        <w:widowControl w:val="0"/>
        <w:numPr>
          <w:ilvl w:val="0"/>
          <w:numId w:val="25"/>
        </w:numPr>
        <w:spacing w:line="360" w:lineRule="auto"/>
        <w:jc w:val="both"/>
      </w:pPr>
      <w:r w:rsidRPr="00987A36">
        <w:t>PN-G-42060 Elektroenergetyka kopalniana. Obciążalność przewodów oponowych i kabli stosowanych w podziemnych wyrobiskach zakładów górniczych.</w:t>
      </w:r>
    </w:p>
    <w:p w:rsidR="00466624" w:rsidRPr="0067145E" w:rsidRDefault="00466624" w:rsidP="00466624">
      <w:pPr>
        <w:spacing w:line="360" w:lineRule="auto"/>
        <w:jc w:val="both"/>
        <w:rPr>
          <w:highlight w:val="yellow"/>
        </w:rPr>
      </w:pPr>
    </w:p>
    <w:p w:rsidR="00466624" w:rsidRPr="00987A36" w:rsidRDefault="00466624" w:rsidP="00466624">
      <w:pPr>
        <w:spacing w:line="360" w:lineRule="auto"/>
        <w:ind w:firstLine="720"/>
        <w:jc w:val="both"/>
      </w:pPr>
      <w:r w:rsidRPr="00987A36">
        <w:t>Wyn</w:t>
      </w:r>
      <w:r>
        <w:t>iki obliczeń zestawiono w tabeli</w:t>
      </w:r>
      <w:r w:rsidRPr="00987A36">
        <w:t xml:space="preserve"> nr </w:t>
      </w:r>
      <w:r>
        <w:t>5</w:t>
      </w:r>
      <w:r w:rsidRPr="00987A36">
        <w:t>.</w:t>
      </w:r>
      <w:r>
        <w:t>1</w:t>
      </w:r>
      <w:r w:rsidRPr="00987A36">
        <w:t>.</w:t>
      </w:r>
      <w:r>
        <w:t>2.</w:t>
      </w:r>
      <w:r w:rsidRPr="00987A36">
        <w:t xml:space="preserve"> załącznika nr </w:t>
      </w:r>
      <w:r w:rsidR="00295BCF">
        <w:t>20</w:t>
      </w:r>
      <w:r w:rsidRPr="00987A36">
        <w:t>. W poszczególnych kolumnach tabeli podawane są:</w:t>
      </w:r>
    </w:p>
    <w:p w:rsidR="00466624" w:rsidRPr="00987A36" w:rsidRDefault="00466624" w:rsidP="00466624">
      <w:pPr>
        <w:widowControl w:val="0"/>
        <w:numPr>
          <w:ilvl w:val="0"/>
          <w:numId w:val="24"/>
        </w:numPr>
        <w:spacing w:line="360" w:lineRule="auto"/>
        <w:jc w:val="both"/>
      </w:pPr>
      <w:r w:rsidRPr="00987A36">
        <w:t>Liczba porządkowa.</w:t>
      </w:r>
    </w:p>
    <w:p w:rsidR="00466624" w:rsidRPr="00987A36" w:rsidRDefault="00466624" w:rsidP="00466624">
      <w:pPr>
        <w:widowControl w:val="0"/>
        <w:numPr>
          <w:ilvl w:val="0"/>
          <w:numId w:val="24"/>
        </w:numPr>
        <w:spacing w:line="360" w:lineRule="auto"/>
        <w:jc w:val="both"/>
      </w:pPr>
      <w:r w:rsidRPr="00987A36">
        <w:t>Analizowany odcinek sieci.</w:t>
      </w:r>
    </w:p>
    <w:p w:rsidR="00466624" w:rsidRDefault="00466624" w:rsidP="00466624">
      <w:pPr>
        <w:widowControl w:val="0"/>
        <w:numPr>
          <w:ilvl w:val="0"/>
          <w:numId w:val="24"/>
        </w:numPr>
        <w:spacing w:line="360" w:lineRule="auto"/>
        <w:jc w:val="both"/>
      </w:pPr>
      <w:r w:rsidRPr="00987A36">
        <w:t>Typ przewodu/kabla.</w:t>
      </w:r>
    </w:p>
    <w:p w:rsidR="00466624" w:rsidRPr="00987A36" w:rsidRDefault="00466624" w:rsidP="00466624">
      <w:pPr>
        <w:widowControl w:val="0"/>
        <w:numPr>
          <w:ilvl w:val="0"/>
          <w:numId w:val="24"/>
        </w:numPr>
        <w:spacing w:line="360" w:lineRule="auto"/>
        <w:jc w:val="both"/>
      </w:pPr>
      <w:r w:rsidRPr="00987A36">
        <w:t>Długość przewodu/kabla.</w:t>
      </w:r>
    </w:p>
    <w:p w:rsidR="00466624" w:rsidRDefault="00466624" w:rsidP="00466624">
      <w:pPr>
        <w:widowControl w:val="0"/>
        <w:numPr>
          <w:ilvl w:val="0"/>
          <w:numId w:val="24"/>
        </w:numPr>
        <w:spacing w:line="360" w:lineRule="auto"/>
        <w:jc w:val="both"/>
      </w:pPr>
      <w:r w:rsidRPr="00987A36">
        <w:t>Obciążalność długotrwała przewodu</w:t>
      </w:r>
      <w:r>
        <w:t>/</w:t>
      </w:r>
      <w:proofErr w:type="spellStart"/>
      <w:r>
        <w:t>kabl</w:t>
      </w:r>
      <w:proofErr w:type="spellEnd"/>
      <w:r w:rsidRPr="00987A36">
        <w:t>.</w:t>
      </w:r>
    </w:p>
    <w:p w:rsidR="00466624" w:rsidRDefault="00466624" w:rsidP="00466624">
      <w:pPr>
        <w:widowControl w:val="0"/>
        <w:numPr>
          <w:ilvl w:val="0"/>
          <w:numId w:val="24"/>
        </w:numPr>
        <w:spacing w:line="360" w:lineRule="auto"/>
        <w:jc w:val="both"/>
      </w:pPr>
      <w:r w:rsidRPr="00987A36">
        <w:t xml:space="preserve">Gęstość prądu znamionowego krótkotrwałego wytrzymywanego (dla czasu zwarcia </w:t>
      </w:r>
      <w:proofErr w:type="spellStart"/>
      <w:r w:rsidRPr="00987A36">
        <w:t>T</w:t>
      </w:r>
      <w:r w:rsidRPr="00987A36">
        <w:rPr>
          <w:vertAlign w:val="subscript"/>
        </w:rPr>
        <w:t>kr</w:t>
      </w:r>
      <w:proofErr w:type="spellEnd"/>
      <w:r w:rsidRPr="00987A36">
        <w:t>=1s ).</w:t>
      </w:r>
    </w:p>
    <w:p w:rsidR="00466624" w:rsidRDefault="00466624" w:rsidP="00466624">
      <w:pPr>
        <w:widowControl w:val="0"/>
        <w:numPr>
          <w:ilvl w:val="0"/>
          <w:numId w:val="24"/>
        </w:numPr>
        <w:spacing w:line="360" w:lineRule="auto"/>
        <w:jc w:val="both"/>
      </w:pPr>
      <w:r w:rsidRPr="00987A36">
        <w:t>Moc czynna obciążająca analizowany odcinek sieci.</w:t>
      </w:r>
    </w:p>
    <w:p w:rsidR="00466624" w:rsidRPr="00987A36" w:rsidRDefault="00466624" w:rsidP="00466624">
      <w:pPr>
        <w:widowControl w:val="0"/>
        <w:numPr>
          <w:ilvl w:val="0"/>
          <w:numId w:val="24"/>
        </w:numPr>
        <w:spacing w:line="360" w:lineRule="auto"/>
        <w:jc w:val="both"/>
      </w:pPr>
      <w:r w:rsidRPr="00987A36">
        <w:t>Napięcie znamionowe obciążenia.</w:t>
      </w:r>
    </w:p>
    <w:p w:rsidR="00466624" w:rsidRPr="00987A36" w:rsidRDefault="00466624" w:rsidP="00466624">
      <w:pPr>
        <w:widowControl w:val="0"/>
        <w:numPr>
          <w:ilvl w:val="0"/>
          <w:numId w:val="24"/>
        </w:numPr>
        <w:spacing w:line="360" w:lineRule="auto"/>
        <w:jc w:val="both"/>
      </w:pPr>
      <w:r w:rsidRPr="00987A36">
        <w:t>Współczynnik mocy obciążenia.</w:t>
      </w:r>
    </w:p>
    <w:p w:rsidR="00466624" w:rsidRPr="00987A36" w:rsidRDefault="00466624" w:rsidP="00466624">
      <w:pPr>
        <w:widowControl w:val="0"/>
        <w:numPr>
          <w:ilvl w:val="0"/>
          <w:numId w:val="24"/>
        </w:numPr>
        <w:spacing w:line="360" w:lineRule="auto"/>
        <w:jc w:val="both"/>
      </w:pPr>
      <w:r w:rsidRPr="00987A36">
        <w:t>Sprawność elektryczna obciążenia.</w:t>
      </w:r>
    </w:p>
    <w:p w:rsidR="00466624" w:rsidRDefault="00466624" w:rsidP="00466624">
      <w:pPr>
        <w:widowControl w:val="0"/>
        <w:numPr>
          <w:ilvl w:val="0"/>
          <w:numId w:val="24"/>
        </w:numPr>
        <w:spacing w:line="360" w:lineRule="auto"/>
        <w:jc w:val="both"/>
      </w:pPr>
      <w:r w:rsidRPr="00987A36">
        <w:t>Współczynnik czułości zabezpieczenia topikowego.</w:t>
      </w:r>
    </w:p>
    <w:p w:rsidR="00466624" w:rsidRPr="00987A36" w:rsidRDefault="00466624" w:rsidP="00466624">
      <w:pPr>
        <w:widowControl w:val="0"/>
        <w:numPr>
          <w:ilvl w:val="0"/>
          <w:numId w:val="24"/>
        </w:numPr>
        <w:spacing w:line="360" w:lineRule="auto"/>
        <w:jc w:val="both"/>
      </w:pPr>
      <w:r w:rsidRPr="00987A36">
        <w:t>Współczynnik niezawodności.</w:t>
      </w:r>
    </w:p>
    <w:p w:rsidR="00466624" w:rsidRPr="00987A36" w:rsidRDefault="00466624" w:rsidP="00466624">
      <w:pPr>
        <w:widowControl w:val="0"/>
        <w:numPr>
          <w:ilvl w:val="0"/>
          <w:numId w:val="24"/>
        </w:numPr>
        <w:spacing w:line="360" w:lineRule="auto"/>
        <w:jc w:val="both"/>
      </w:pPr>
      <w:r w:rsidRPr="00987A36">
        <w:t xml:space="preserve">Współczynnik czułości zabezpieczenia przekaźnikowego. </w:t>
      </w:r>
    </w:p>
    <w:p w:rsidR="00466624" w:rsidRPr="00987A36" w:rsidRDefault="00466624" w:rsidP="00466624">
      <w:pPr>
        <w:widowControl w:val="0"/>
        <w:numPr>
          <w:ilvl w:val="0"/>
          <w:numId w:val="24"/>
        </w:numPr>
        <w:spacing w:line="360" w:lineRule="auto"/>
        <w:jc w:val="both"/>
      </w:pPr>
      <w:r w:rsidRPr="00987A36">
        <w:t>Prąd obciążenia płynący przez analizowany odcinek sieci.</w:t>
      </w:r>
    </w:p>
    <w:p w:rsidR="00466624" w:rsidRPr="00987A36" w:rsidRDefault="00466624" w:rsidP="00466624">
      <w:pPr>
        <w:widowControl w:val="0"/>
        <w:numPr>
          <w:ilvl w:val="0"/>
          <w:numId w:val="24"/>
        </w:numPr>
        <w:spacing w:line="360" w:lineRule="auto"/>
        <w:jc w:val="both"/>
      </w:pPr>
      <w:r w:rsidRPr="00987A36">
        <w:t>Spadek napięcia na analizowanym odcinku sieci (%).</w:t>
      </w:r>
    </w:p>
    <w:p w:rsidR="00466624" w:rsidRDefault="00466624" w:rsidP="00466624">
      <w:pPr>
        <w:widowControl w:val="0"/>
        <w:numPr>
          <w:ilvl w:val="0"/>
          <w:numId w:val="24"/>
        </w:numPr>
        <w:spacing w:line="360" w:lineRule="auto"/>
        <w:jc w:val="both"/>
      </w:pPr>
      <w:r w:rsidRPr="00987A36">
        <w:t>Spadek napięcia na analizowanym odcinku sieci (V).</w:t>
      </w:r>
    </w:p>
    <w:p w:rsidR="00466624" w:rsidRDefault="00466624" w:rsidP="00466624">
      <w:r>
        <w:br w:type="page"/>
      </w:r>
    </w:p>
    <w:p w:rsidR="00466624" w:rsidRPr="00987A36" w:rsidRDefault="00466624" w:rsidP="00466624">
      <w:pPr>
        <w:widowControl w:val="0"/>
        <w:spacing w:line="360" w:lineRule="auto"/>
        <w:ind w:left="360"/>
        <w:jc w:val="both"/>
      </w:pPr>
    </w:p>
    <w:p w:rsidR="00466624" w:rsidRPr="00987A36" w:rsidRDefault="00466624" w:rsidP="00466624">
      <w:pPr>
        <w:widowControl w:val="0"/>
        <w:numPr>
          <w:ilvl w:val="0"/>
          <w:numId w:val="24"/>
        </w:numPr>
        <w:spacing w:line="360" w:lineRule="auto"/>
        <w:jc w:val="both"/>
      </w:pPr>
      <w:r w:rsidRPr="00987A36">
        <w:t>Maksymalny prąd zwarciowy (wyznaczony na początku analizowanego odcinka dla sprawdzenia obciążalności zwarciowej przewodu).</w:t>
      </w:r>
    </w:p>
    <w:p w:rsidR="00466624" w:rsidRPr="00987A36" w:rsidRDefault="00466624" w:rsidP="00466624">
      <w:pPr>
        <w:widowControl w:val="0"/>
        <w:numPr>
          <w:ilvl w:val="0"/>
          <w:numId w:val="24"/>
        </w:numPr>
        <w:spacing w:line="360" w:lineRule="auto"/>
        <w:jc w:val="both"/>
      </w:pPr>
      <w:r w:rsidRPr="00987A36">
        <w:t>Minimalny prąd zwarciowy (wyznaczony na końcu analizowanego odcinka sieci dla doboru zabezpieczeń zwarciowych).</w:t>
      </w:r>
    </w:p>
    <w:p w:rsidR="00466624" w:rsidRPr="00987A36" w:rsidRDefault="00466624" w:rsidP="00466624">
      <w:pPr>
        <w:widowControl w:val="0"/>
        <w:numPr>
          <w:ilvl w:val="0"/>
          <w:numId w:val="24"/>
        </w:numPr>
        <w:spacing w:line="360" w:lineRule="auto"/>
        <w:jc w:val="both"/>
      </w:pPr>
      <w:r w:rsidRPr="00987A36">
        <w:t>Czas trwania zwarcia (dla wyznaczonego prądu maksymalnego).</w:t>
      </w:r>
    </w:p>
    <w:p w:rsidR="00466624" w:rsidRPr="00987A36" w:rsidRDefault="00466624" w:rsidP="00466624">
      <w:pPr>
        <w:widowControl w:val="0"/>
        <w:numPr>
          <w:ilvl w:val="0"/>
          <w:numId w:val="24"/>
        </w:numPr>
        <w:spacing w:line="360" w:lineRule="auto"/>
        <w:jc w:val="both"/>
      </w:pPr>
      <w:r w:rsidRPr="00987A36">
        <w:t>Wymagany minimalny przekrój przewodu/kabla.</w:t>
      </w:r>
    </w:p>
    <w:p w:rsidR="00466624" w:rsidRPr="00987A36" w:rsidRDefault="00466624" w:rsidP="00466624">
      <w:pPr>
        <w:widowControl w:val="0"/>
        <w:numPr>
          <w:ilvl w:val="0"/>
          <w:numId w:val="24"/>
        </w:numPr>
        <w:spacing w:line="360" w:lineRule="auto"/>
        <w:jc w:val="both"/>
      </w:pPr>
      <w:r w:rsidRPr="00987A36">
        <w:t xml:space="preserve">Typ zabezpieczenia </w:t>
      </w:r>
      <w:r>
        <w:t>przeciążeniowego</w:t>
      </w:r>
      <w:r w:rsidRPr="00987A36">
        <w:t>.</w:t>
      </w:r>
    </w:p>
    <w:p w:rsidR="00466624" w:rsidRPr="00987A36" w:rsidRDefault="00466624" w:rsidP="00466624">
      <w:pPr>
        <w:widowControl w:val="0"/>
        <w:numPr>
          <w:ilvl w:val="0"/>
          <w:numId w:val="24"/>
        </w:numPr>
        <w:spacing w:line="360" w:lineRule="auto"/>
        <w:jc w:val="both"/>
      </w:pPr>
      <w:r w:rsidRPr="00987A36">
        <w:t xml:space="preserve">Dopuszczalny zakres nastaw zabezpieczenia </w:t>
      </w:r>
      <w:r>
        <w:t>przeciążeniowego</w:t>
      </w:r>
      <w:r w:rsidRPr="00987A36">
        <w:t>.</w:t>
      </w:r>
    </w:p>
    <w:p w:rsidR="00466624" w:rsidRDefault="00466624" w:rsidP="00466624">
      <w:pPr>
        <w:widowControl w:val="0"/>
        <w:numPr>
          <w:ilvl w:val="0"/>
          <w:numId w:val="24"/>
        </w:numPr>
        <w:spacing w:line="360" w:lineRule="auto"/>
        <w:jc w:val="both"/>
      </w:pPr>
      <w:r w:rsidRPr="00987A36">
        <w:t xml:space="preserve">Przyjęta nastawa zabezpieczenia </w:t>
      </w:r>
      <w:r>
        <w:t>przeciążeniowego</w:t>
      </w:r>
      <w:r w:rsidRPr="00987A36">
        <w:t>.</w:t>
      </w:r>
    </w:p>
    <w:p w:rsidR="00466624" w:rsidRPr="00987A36" w:rsidRDefault="00466624" w:rsidP="00466624">
      <w:pPr>
        <w:widowControl w:val="0"/>
        <w:numPr>
          <w:ilvl w:val="0"/>
          <w:numId w:val="24"/>
        </w:numPr>
        <w:spacing w:line="360" w:lineRule="auto"/>
        <w:jc w:val="both"/>
      </w:pPr>
      <w:r w:rsidRPr="00987A36">
        <w:t xml:space="preserve">Typ zabezpieczenia </w:t>
      </w:r>
      <w:r>
        <w:t>zwarciowego</w:t>
      </w:r>
      <w:r w:rsidRPr="00987A36">
        <w:t>.</w:t>
      </w:r>
    </w:p>
    <w:p w:rsidR="00466624" w:rsidRPr="00987A36" w:rsidRDefault="00466624" w:rsidP="00466624">
      <w:pPr>
        <w:widowControl w:val="0"/>
        <w:numPr>
          <w:ilvl w:val="0"/>
          <w:numId w:val="24"/>
        </w:numPr>
        <w:spacing w:line="360" w:lineRule="auto"/>
        <w:jc w:val="both"/>
      </w:pPr>
      <w:r w:rsidRPr="00987A36">
        <w:t xml:space="preserve">Dopuszczalny zakres nastaw zabezpieczenia </w:t>
      </w:r>
      <w:r>
        <w:t>zwarciowego</w:t>
      </w:r>
      <w:r w:rsidRPr="00987A36">
        <w:t>.</w:t>
      </w:r>
    </w:p>
    <w:p w:rsidR="006A78B0" w:rsidRPr="00987A36" w:rsidRDefault="00466624" w:rsidP="00466624">
      <w:pPr>
        <w:widowControl w:val="0"/>
        <w:numPr>
          <w:ilvl w:val="0"/>
          <w:numId w:val="24"/>
        </w:numPr>
        <w:spacing w:line="360" w:lineRule="auto"/>
        <w:jc w:val="both"/>
      </w:pPr>
      <w:r w:rsidRPr="00987A36">
        <w:t xml:space="preserve">Przyjęta nastawa zabezpieczenia </w:t>
      </w:r>
      <w:r w:rsidR="006A78B0" w:rsidRPr="00987A36">
        <w:t xml:space="preserve">a zabezpieczenia </w:t>
      </w:r>
      <w:r w:rsidR="006A78B0">
        <w:t>zwarciowego</w:t>
      </w:r>
      <w:r w:rsidR="006A78B0" w:rsidRPr="00987A36">
        <w:t>.</w:t>
      </w:r>
    </w:p>
    <w:sectPr w:rsidR="006A78B0" w:rsidRPr="00987A36" w:rsidSect="0025384F">
      <w:pgSz w:w="11907" w:h="16839" w:code="9"/>
      <w:pgMar w:top="1418" w:right="851" w:bottom="1418" w:left="1985" w:header="709" w:footer="709"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BD2" w:rsidRDefault="00E31BD2">
      <w:r>
        <w:separator/>
      </w:r>
    </w:p>
  </w:endnote>
  <w:endnote w:type="continuationSeparator" w:id="0">
    <w:p w:rsidR="00E31BD2" w:rsidRDefault="00E3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Univers">
    <w:altName w:val="Arial"/>
    <w:panose1 w:val="020B060302020203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2FF" w:usb1="420024FF" w:usb2="00000000" w:usb3="00000000" w:csb0="0000019F" w:csb1="00000000"/>
  </w:font>
  <w:font w:name="Times New Roman CE">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624" w:rsidRPr="00987A36" w:rsidRDefault="0046662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30"/>
      <w:gridCol w:w="1557"/>
    </w:tblGrid>
    <w:tr w:rsidR="00466624" w:rsidTr="00DF47D7">
      <w:trPr>
        <w:trHeight w:val="510"/>
      </w:trPr>
      <w:tc>
        <w:tcPr>
          <w:tcW w:w="8208" w:type="dxa"/>
          <w:shd w:val="clear" w:color="auto" w:fill="auto"/>
          <w:vAlign w:val="center"/>
        </w:tcPr>
        <w:p w:rsidR="00466624" w:rsidRPr="00B91831" w:rsidRDefault="00466624" w:rsidP="005C0992">
          <w:pPr>
            <w:jc w:val="center"/>
            <w:rPr>
              <w:rFonts w:ascii="Tahoma" w:hAnsi="Tahoma" w:cs="Tahoma"/>
              <w:sz w:val="16"/>
              <w:szCs w:val="16"/>
            </w:rPr>
          </w:pPr>
          <w:r>
            <w:rPr>
              <w:b/>
              <w:caps/>
              <w:sz w:val="20"/>
              <w:szCs w:val="20"/>
            </w:rPr>
            <w:t>PROJEKT TECHNICZNY</w:t>
          </w:r>
          <w:r w:rsidRPr="00B91831">
            <w:rPr>
              <w:b/>
              <w:bCs/>
              <w:iCs/>
              <w:caps/>
              <w:sz w:val="20"/>
              <w:szCs w:val="20"/>
            </w:rPr>
            <w:t xml:space="preserve"> </w:t>
          </w:r>
          <w:r>
            <w:rPr>
              <w:sz w:val="20"/>
              <w:szCs w:val="20"/>
            </w:rPr>
            <w:t xml:space="preserve">zajezdni dla lokomotywy Ldag-05M z ładownią akumulatorów trakcyjnych </w:t>
          </w:r>
          <w:r w:rsidRPr="00B91831">
            <w:rPr>
              <w:sz w:val="20"/>
              <w:szCs w:val="20"/>
            </w:rPr>
            <w:t>w Skansenie Górniczym Królowa Luiza.</w:t>
          </w:r>
        </w:p>
      </w:tc>
      <w:tc>
        <w:tcPr>
          <w:tcW w:w="1620" w:type="dxa"/>
          <w:shd w:val="clear" w:color="auto" w:fill="auto"/>
          <w:vAlign w:val="center"/>
        </w:tcPr>
        <w:p w:rsidR="00466624" w:rsidRDefault="00466624" w:rsidP="009A5080">
          <w:pPr>
            <w:pStyle w:val="Stopka"/>
            <w:suppressAutoHyphens/>
            <w:jc w:val="center"/>
          </w:pPr>
          <w:r>
            <w:rPr>
              <w:rStyle w:val="Numerstrony"/>
            </w:rPr>
            <w:t xml:space="preserve">Strona </w:t>
          </w:r>
          <w:r>
            <w:rPr>
              <w:rStyle w:val="Numerstrony"/>
            </w:rPr>
            <w:fldChar w:fldCharType="begin"/>
          </w:r>
          <w:r>
            <w:rPr>
              <w:rStyle w:val="Numerstrony"/>
            </w:rPr>
            <w:instrText xml:space="preserve"> PAGE </w:instrText>
          </w:r>
          <w:r>
            <w:rPr>
              <w:rStyle w:val="Numerstrony"/>
            </w:rPr>
            <w:fldChar w:fldCharType="separate"/>
          </w:r>
          <w:r w:rsidR="00437316">
            <w:rPr>
              <w:rStyle w:val="Numerstrony"/>
              <w:noProof/>
            </w:rPr>
            <w:t>3</w:t>
          </w:r>
          <w:r>
            <w:rPr>
              <w:rStyle w:val="Numerstrony"/>
            </w:rPr>
            <w:fldChar w:fldCharType="end"/>
          </w:r>
        </w:p>
      </w:tc>
    </w:tr>
  </w:tbl>
  <w:p w:rsidR="00466624" w:rsidRPr="00987A36" w:rsidRDefault="00466624" w:rsidP="00987A36">
    <w:pPr>
      <w:pStyle w:val="Stopka"/>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BD2" w:rsidRDefault="00E31BD2">
      <w:r>
        <w:separator/>
      </w:r>
    </w:p>
  </w:footnote>
  <w:footnote w:type="continuationSeparator" w:id="0">
    <w:p w:rsidR="00E31BD2" w:rsidRDefault="00E31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624" w:rsidRDefault="00466624" w:rsidP="003D03F7">
    <w:pPr>
      <w:pStyle w:val="Nagwek"/>
      <w:ind w:left="-284"/>
    </w:pPr>
    <w:r w:rsidRPr="000F7DCF">
      <w:rPr>
        <w:u w:val="single"/>
      </w:rPr>
      <w:object w:dxaOrig="4949"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3.4pt;height:42.6pt" o:ole="">
          <v:imagedata r:id="rId1" o:title=""/>
        </v:shape>
        <o:OLEObject Type="Embed" ProgID="MSPhotoEd.3" ShapeID="_x0000_i1026" DrawAspect="Content" ObjectID="_1503484385" r:id="rId2"/>
      </w:object>
    </w:r>
    <w:r w:rsidRPr="000F7DCF">
      <w:rPr>
        <w:u w:val="single"/>
      </w:rPr>
      <w:object w:dxaOrig="5009" w:dyaOrig="870">
        <v:shape id="_x0000_i1027" type="#_x0000_t75" style="width:234pt;height:42.6pt" o:ole="">
          <v:imagedata r:id="rId3" o:title=""/>
        </v:shape>
        <o:OLEObject Type="Embed" ProgID="MSPhotoEd.3" ShapeID="_x0000_i1027" DrawAspect="Content" ObjectID="_1503484386" r:id="rId4"/>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7FC88972"/>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FFFFFF83"/>
    <w:multiLevelType w:val="singleLevel"/>
    <w:tmpl w:val="CA76BE18"/>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8894218A"/>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16776C"/>
    <w:multiLevelType w:val="multilevel"/>
    <w:tmpl w:val="222435F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35C1595"/>
    <w:multiLevelType w:val="multilevel"/>
    <w:tmpl w:val="3A2C1638"/>
    <w:lvl w:ilvl="0">
      <w:start w:val="1"/>
      <w:numFmt w:val="decimal"/>
      <w:lvlText w:val="%1."/>
      <w:lvlJc w:val="center"/>
      <w:pPr>
        <w:tabs>
          <w:tab w:val="num" w:pos="1"/>
        </w:tabs>
        <w:ind w:left="721" w:hanging="433"/>
      </w:pPr>
      <w:rPr>
        <w:rFonts w:ascii="Times New Roman" w:hAnsi="Times New Roman" w:cs="Times New Roman" w:hint="default"/>
        <w:b w:val="0"/>
        <w:i w:val="0"/>
        <w:sz w:val="24"/>
        <w:szCs w:val="24"/>
      </w:rPr>
    </w:lvl>
    <w:lvl w:ilvl="1">
      <w:start w:val="3"/>
      <w:numFmt w:val="decimal"/>
      <w:isLgl/>
      <w:lvlText w:val="%1.%2."/>
      <w:lvlJc w:val="left"/>
      <w:pPr>
        <w:ind w:left="708" w:hanging="420"/>
      </w:pPr>
      <w:rPr>
        <w:rFonts w:hint="default"/>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6">
    <w:nsid w:val="11581A8F"/>
    <w:multiLevelType w:val="multilevel"/>
    <w:tmpl w:val="44421F72"/>
    <w:lvl w:ilvl="0">
      <w:start w:val="5"/>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7">
    <w:nsid w:val="18622536"/>
    <w:multiLevelType w:val="hybridMultilevel"/>
    <w:tmpl w:val="5FEE97A6"/>
    <w:lvl w:ilvl="0" w:tplc="FA121F4E">
      <w:start w:val="1"/>
      <w:numFmt w:val="bullet"/>
      <w:lvlText w:val="-"/>
      <w:lvlJc w:val="left"/>
      <w:pPr>
        <w:ind w:left="1117" w:hanging="360"/>
      </w:pPr>
      <w:rPr>
        <w:rFonts w:ascii="Courier New" w:hAnsi="Courier New"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8">
    <w:nsid w:val="18900CCD"/>
    <w:multiLevelType w:val="hybridMultilevel"/>
    <w:tmpl w:val="AA4A6D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1DF032D9"/>
    <w:multiLevelType w:val="hybridMultilevel"/>
    <w:tmpl w:val="C0563E9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0">
    <w:nsid w:val="1E0D0AC9"/>
    <w:multiLevelType w:val="hybridMultilevel"/>
    <w:tmpl w:val="D06A31FE"/>
    <w:lvl w:ilvl="0" w:tplc="02B65BAC">
      <w:start w:val="1"/>
      <w:numFmt w:val="decimal"/>
      <w:lvlText w:val="%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0093B15"/>
    <w:multiLevelType w:val="hybridMultilevel"/>
    <w:tmpl w:val="40A8B698"/>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
    <w:nsid w:val="2164227B"/>
    <w:multiLevelType w:val="multilevel"/>
    <w:tmpl w:val="222435F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27068E7"/>
    <w:multiLevelType w:val="hybridMultilevel"/>
    <w:tmpl w:val="7710187E"/>
    <w:lvl w:ilvl="0" w:tplc="050E2F4A">
      <w:start w:val="1"/>
      <w:numFmt w:val="bullet"/>
      <w:lvlText w:val=""/>
      <w:lvlJc w:val="left"/>
      <w:pPr>
        <w:tabs>
          <w:tab w:val="num" w:pos="795"/>
        </w:tabs>
        <w:ind w:left="795"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4366CC4"/>
    <w:multiLevelType w:val="hybridMultilevel"/>
    <w:tmpl w:val="FA08A814"/>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nsid w:val="256E213C"/>
    <w:multiLevelType w:val="hybridMultilevel"/>
    <w:tmpl w:val="7BC6E252"/>
    <w:lvl w:ilvl="0" w:tplc="04150001">
      <w:start w:val="1"/>
      <w:numFmt w:val="bullet"/>
      <w:lvlText w:val=""/>
      <w:lvlJc w:val="left"/>
      <w:pPr>
        <w:tabs>
          <w:tab w:val="num" w:pos="360"/>
        </w:tabs>
        <w:ind w:left="360" w:hanging="360"/>
      </w:pPr>
      <w:rPr>
        <w:rFonts w:ascii="Symbol" w:hAnsi="Symbol" w:hint="default"/>
      </w:rPr>
    </w:lvl>
    <w:lvl w:ilvl="1" w:tplc="0415000F">
      <w:start w:val="1"/>
      <w:numFmt w:val="decimal"/>
      <w:lvlText w:val="%2."/>
      <w:lvlJc w:val="left"/>
      <w:pPr>
        <w:tabs>
          <w:tab w:val="num" w:pos="360"/>
        </w:tabs>
        <w:ind w:left="360" w:hanging="360"/>
      </w:pPr>
    </w:lvl>
    <w:lvl w:ilvl="2" w:tplc="867EF036">
      <w:start w:val="1"/>
      <w:numFmt w:val="lowerLetter"/>
      <w:lvlText w:val="%3)"/>
      <w:lvlJc w:val="left"/>
      <w:pPr>
        <w:tabs>
          <w:tab w:val="num" w:pos="1080"/>
        </w:tabs>
        <w:ind w:left="1080" w:hanging="360"/>
      </w:pPr>
      <w:rPr>
        <w:rFonts w:hint="default"/>
      </w:rPr>
    </w:lvl>
    <w:lvl w:ilvl="3" w:tplc="6160036A">
      <w:start w:val="1"/>
      <w:numFmt w:val="bullet"/>
      <w:lvlText w:val="-"/>
      <w:lvlJc w:val="left"/>
      <w:pPr>
        <w:tabs>
          <w:tab w:val="num" w:pos="1800"/>
        </w:tabs>
        <w:ind w:left="1800" w:hanging="360"/>
      </w:pPr>
      <w:rPr>
        <w:rFonts w:ascii="Times New Roman" w:cs="Times New Roman" w:hint="default"/>
      </w:rPr>
    </w:lvl>
    <w:lvl w:ilvl="4" w:tplc="867EF036">
      <w:start w:val="1"/>
      <w:numFmt w:val="lowerLetter"/>
      <w:lvlText w:val="%5)"/>
      <w:lvlJc w:val="left"/>
      <w:pPr>
        <w:tabs>
          <w:tab w:val="num" w:pos="2520"/>
        </w:tabs>
        <w:ind w:left="2520" w:hanging="360"/>
      </w:pPr>
      <w:rPr>
        <w:rFonts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6">
    <w:nsid w:val="27AC20DC"/>
    <w:multiLevelType w:val="multilevel"/>
    <w:tmpl w:val="222435F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97C3BA5"/>
    <w:multiLevelType w:val="hybridMultilevel"/>
    <w:tmpl w:val="0E1EED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A9B478D"/>
    <w:multiLevelType w:val="hybridMultilevel"/>
    <w:tmpl w:val="5C84A3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2C934C4F"/>
    <w:multiLevelType w:val="hybridMultilevel"/>
    <w:tmpl w:val="541669E2"/>
    <w:lvl w:ilvl="0" w:tplc="6160036A">
      <w:start w:val="1"/>
      <w:numFmt w:val="bullet"/>
      <w:lvlText w:val="-"/>
      <w:lvlJc w:val="left"/>
      <w:pPr>
        <w:tabs>
          <w:tab w:val="num" w:pos="1776"/>
        </w:tabs>
        <w:ind w:left="1776" w:hanging="360"/>
      </w:pPr>
      <w:rPr>
        <w:rFonts w:ascii="Times New Roman" w:cs="Times New Roman" w:hint="default"/>
      </w:rPr>
    </w:lvl>
    <w:lvl w:ilvl="1" w:tplc="092E8124">
      <w:start w:val="1"/>
      <w:numFmt w:val="lowerLetter"/>
      <w:lvlText w:val="%2)"/>
      <w:lvlJc w:val="left"/>
      <w:pPr>
        <w:tabs>
          <w:tab w:val="num" w:pos="1776"/>
        </w:tabs>
        <w:ind w:left="1776" w:hanging="360"/>
      </w:pPr>
      <w:rPr>
        <w:rFonts w:ascii="Times New Roman" w:eastAsia="Times New Roman" w:hAnsi="Times New Roman" w:cs="Times New Roman"/>
      </w:rPr>
    </w:lvl>
    <w:lvl w:ilvl="2" w:tplc="867EF036">
      <w:start w:val="1"/>
      <w:numFmt w:val="lowerLetter"/>
      <w:lvlText w:val="%3)"/>
      <w:lvlJc w:val="left"/>
      <w:pPr>
        <w:tabs>
          <w:tab w:val="num" w:pos="2496"/>
        </w:tabs>
        <w:ind w:left="2496" w:hanging="360"/>
      </w:pPr>
      <w:rPr>
        <w:rFonts w:hint="default"/>
      </w:rPr>
    </w:lvl>
    <w:lvl w:ilvl="3" w:tplc="04150001">
      <w:start w:val="1"/>
      <w:numFmt w:val="bullet"/>
      <w:lvlText w:val=""/>
      <w:lvlJc w:val="left"/>
      <w:pPr>
        <w:tabs>
          <w:tab w:val="num" w:pos="3216"/>
        </w:tabs>
        <w:ind w:left="3216" w:hanging="360"/>
      </w:pPr>
      <w:rPr>
        <w:rFonts w:ascii="Symbol" w:hAnsi="Symbol" w:hint="default"/>
      </w:rPr>
    </w:lvl>
    <w:lvl w:ilvl="4" w:tplc="867EF036">
      <w:start w:val="1"/>
      <w:numFmt w:val="lowerLetter"/>
      <w:lvlText w:val="%5)"/>
      <w:lvlJc w:val="left"/>
      <w:pPr>
        <w:tabs>
          <w:tab w:val="num" w:pos="3936"/>
        </w:tabs>
        <w:ind w:left="3936" w:hanging="360"/>
      </w:pPr>
      <w:rPr>
        <w:rFonts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20">
    <w:nsid w:val="2CDD60FE"/>
    <w:multiLevelType w:val="hybridMultilevel"/>
    <w:tmpl w:val="FF1EDD5E"/>
    <w:lvl w:ilvl="0" w:tplc="2D5442D0">
      <w:start w:val="1"/>
      <w:numFmt w:val="bullet"/>
      <w:lvlText w:val=""/>
      <w:lvlJc w:val="left"/>
      <w:pPr>
        <w:tabs>
          <w:tab w:val="num" w:pos="720"/>
        </w:tabs>
        <w:ind w:left="720" w:hanging="360"/>
      </w:pPr>
      <w:rPr>
        <w:rFonts w:ascii="Symbol" w:hAnsi="Symbol" w:hint="default"/>
      </w:rPr>
    </w:lvl>
    <w:lvl w:ilvl="1" w:tplc="425641D2">
      <w:start w:val="1"/>
      <w:numFmt w:val="bullet"/>
      <w:pStyle w:val="mylnik"/>
      <w:lvlText w:val="–"/>
      <w:lvlJc w:val="left"/>
      <w:pPr>
        <w:tabs>
          <w:tab w:val="num" w:pos="1712"/>
        </w:tabs>
        <w:ind w:left="1712" w:hanging="360"/>
      </w:pPr>
      <w:rPr>
        <w:rFonts w:ascii="Times New Roman" w:hAnsi="Times New Roman" w:cs="Times New Roman" w:hint="default"/>
      </w:rPr>
    </w:lvl>
    <w:lvl w:ilvl="2" w:tplc="2D5442D0">
      <w:start w:val="1"/>
      <w:numFmt w:val="bullet"/>
      <w:lvlText w:val=""/>
      <w:lvlJc w:val="left"/>
      <w:pPr>
        <w:tabs>
          <w:tab w:val="num" w:pos="2520"/>
        </w:tabs>
        <w:ind w:left="2520" w:hanging="360"/>
      </w:pPr>
      <w:rPr>
        <w:rFonts w:ascii="Symbol" w:hAnsi="Symbol"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nsid w:val="2EF40302"/>
    <w:multiLevelType w:val="hybridMultilevel"/>
    <w:tmpl w:val="458EB37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1FD7385"/>
    <w:multiLevelType w:val="hybridMultilevel"/>
    <w:tmpl w:val="21868D1C"/>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3">
    <w:nsid w:val="32360CB1"/>
    <w:multiLevelType w:val="multilevel"/>
    <w:tmpl w:val="222435F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55408DD"/>
    <w:multiLevelType w:val="hybridMultilevel"/>
    <w:tmpl w:val="8E96AA3A"/>
    <w:lvl w:ilvl="0" w:tplc="04150001">
      <w:start w:val="1"/>
      <w:numFmt w:val="bullet"/>
      <w:lvlText w:val=""/>
      <w:lvlJc w:val="left"/>
      <w:pPr>
        <w:tabs>
          <w:tab w:val="num" w:pos="360"/>
        </w:tabs>
        <w:ind w:left="360" w:hanging="360"/>
      </w:pPr>
      <w:rPr>
        <w:rFonts w:ascii="Symbol" w:hAnsi="Symbol" w:hint="default"/>
      </w:rPr>
    </w:lvl>
    <w:lvl w:ilvl="1" w:tplc="6160036A">
      <w:start w:val="1"/>
      <w:numFmt w:val="bullet"/>
      <w:lvlText w:val="-"/>
      <w:lvlJc w:val="left"/>
      <w:pPr>
        <w:tabs>
          <w:tab w:val="num" w:pos="1080"/>
        </w:tabs>
        <w:ind w:left="1080" w:hanging="360"/>
      </w:pPr>
      <w:rPr>
        <w:rFonts w:ascii="Times New Roman" w:cs="Times New Roman" w:hint="default"/>
      </w:rPr>
    </w:lvl>
    <w:lvl w:ilvl="2" w:tplc="867EF036">
      <w:start w:val="1"/>
      <w:numFmt w:val="lowerLetter"/>
      <w:lvlText w:val="%3)"/>
      <w:lvlJc w:val="left"/>
      <w:pPr>
        <w:tabs>
          <w:tab w:val="num" w:pos="1080"/>
        </w:tabs>
        <w:ind w:left="1080" w:hanging="360"/>
      </w:pPr>
      <w:rPr>
        <w:rFonts w:hint="default"/>
      </w:rPr>
    </w:lvl>
    <w:lvl w:ilvl="3" w:tplc="04150001">
      <w:start w:val="1"/>
      <w:numFmt w:val="bullet"/>
      <w:lvlText w:val=""/>
      <w:lvlJc w:val="left"/>
      <w:pPr>
        <w:tabs>
          <w:tab w:val="num" w:pos="1800"/>
        </w:tabs>
        <w:ind w:left="1800" w:hanging="360"/>
      </w:pPr>
      <w:rPr>
        <w:rFonts w:ascii="Symbol" w:hAnsi="Symbol" w:hint="default"/>
      </w:rPr>
    </w:lvl>
    <w:lvl w:ilvl="4" w:tplc="867EF036">
      <w:start w:val="1"/>
      <w:numFmt w:val="lowerLetter"/>
      <w:lvlText w:val="%5)"/>
      <w:lvlJc w:val="left"/>
      <w:pPr>
        <w:tabs>
          <w:tab w:val="num" w:pos="2520"/>
        </w:tabs>
        <w:ind w:left="2520" w:hanging="360"/>
      </w:pPr>
      <w:rPr>
        <w:rFonts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25">
    <w:nsid w:val="3682524A"/>
    <w:multiLevelType w:val="hybridMultilevel"/>
    <w:tmpl w:val="58B81FD8"/>
    <w:lvl w:ilvl="0" w:tplc="6160036A">
      <w:start w:val="1"/>
      <w:numFmt w:val="bullet"/>
      <w:lvlText w:val="-"/>
      <w:lvlJc w:val="left"/>
      <w:pPr>
        <w:tabs>
          <w:tab w:val="num" w:pos="1776"/>
        </w:tabs>
        <w:ind w:left="1776" w:hanging="360"/>
      </w:pPr>
      <w:rPr>
        <w:rFonts w:ascii="Times New Roman" w:cs="Times New Roman" w:hint="default"/>
      </w:rPr>
    </w:lvl>
    <w:lvl w:ilvl="1" w:tplc="092E8124">
      <w:start w:val="1"/>
      <w:numFmt w:val="lowerLetter"/>
      <w:lvlText w:val="%2)"/>
      <w:lvlJc w:val="left"/>
      <w:pPr>
        <w:tabs>
          <w:tab w:val="num" w:pos="1776"/>
        </w:tabs>
        <w:ind w:left="1776" w:hanging="360"/>
      </w:pPr>
      <w:rPr>
        <w:rFonts w:ascii="Times New Roman" w:eastAsia="Times New Roman" w:hAnsi="Times New Roman" w:cs="Times New Roman"/>
      </w:rPr>
    </w:lvl>
    <w:lvl w:ilvl="2" w:tplc="867EF036">
      <w:start w:val="1"/>
      <w:numFmt w:val="lowerLetter"/>
      <w:lvlText w:val="%3)"/>
      <w:lvlJc w:val="left"/>
      <w:pPr>
        <w:tabs>
          <w:tab w:val="num" w:pos="2496"/>
        </w:tabs>
        <w:ind w:left="2496" w:hanging="360"/>
      </w:pPr>
      <w:rPr>
        <w:rFonts w:hint="default"/>
      </w:rPr>
    </w:lvl>
    <w:lvl w:ilvl="3" w:tplc="04150001">
      <w:start w:val="1"/>
      <w:numFmt w:val="bullet"/>
      <w:lvlText w:val=""/>
      <w:lvlJc w:val="left"/>
      <w:pPr>
        <w:tabs>
          <w:tab w:val="num" w:pos="3216"/>
        </w:tabs>
        <w:ind w:left="3216" w:hanging="360"/>
      </w:pPr>
      <w:rPr>
        <w:rFonts w:ascii="Symbol" w:hAnsi="Symbol" w:hint="default"/>
      </w:rPr>
    </w:lvl>
    <w:lvl w:ilvl="4" w:tplc="867EF036">
      <w:start w:val="1"/>
      <w:numFmt w:val="lowerLetter"/>
      <w:lvlText w:val="%5)"/>
      <w:lvlJc w:val="left"/>
      <w:pPr>
        <w:tabs>
          <w:tab w:val="num" w:pos="3936"/>
        </w:tabs>
        <w:ind w:left="3936" w:hanging="360"/>
      </w:pPr>
      <w:rPr>
        <w:rFonts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26">
    <w:nsid w:val="38BE05E4"/>
    <w:multiLevelType w:val="hybridMultilevel"/>
    <w:tmpl w:val="FB662BC0"/>
    <w:lvl w:ilvl="0" w:tplc="050E2F4A">
      <w:start w:val="1"/>
      <w:numFmt w:val="bullet"/>
      <w:lvlText w:val=""/>
      <w:lvlJc w:val="left"/>
      <w:pPr>
        <w:tabs>
          <w:tab w:val="num" w:pos="795"/>
        </w:tabs>
        <w:ind w:left="795" w:hanging="360"/>
      </w:pPr>
      <w:rPr>
        <w:rFonts w:ascii="Symbol" w:hAnsi="Symbol" w:hint="default"/>
      </w:rPr>
    </w:lvl>
    <w:lvl w:ilvl="1" w:tplc="011E5D9A">
      <w:start w:val="1"/>
      <w:numFmt w:val="lowerLetter"/>
      <w:lvlText w:val="%2)"/>
      <w:lvlJc w:val="left"/>
      <w:pPr>
        <w:tabs>
          <w:tab w:val="num" w:pos="1515"/>
        </w:tabs>
        <w:ind w:left="1515" w:hanging="360"/>
      </w:pPr>
      <w:rPr>
        <w:rFonts w:hint="default"/>
      </w:rPr>
    </w:lvl>
    <w:lvl w:ilvl="2" w:tplc="04150005" w:tentative="1">
      <w:start w:val="1"/>
      <w:numFmt w:val="bullet"/>
      <w:lvlText w:val=""/>
      <w:lvlJc w:val="left"/>
      <w:pPr>
        <w:tabs>
          <w:tab w:val="num" w:pos="2235"/>
        </w:tabs>
        <w:ind w:left="2235" w:hanging="360"/>
      </w:pPr>
      <w:rPr>
        <w:rFonts w:ascii="Wingdings" w:hAnsi="Wingdings" w:hint="default"/>
      </w:rPr>
    </w:lvl>
    <w:lvl w:ilvl="3" w:tplc="04150001" w:tentative="1">
      <w:start w:val="1"/>
      <w:numFmt w:val="bullet"/>
      <w:lvlText w:val=""/>
      <w:lvlJc w:val="left"/>
      <w:pPr>
        <w:tabs>
          <w:tab w:val="num" w:pos="2955"/>
        </w:tabs>
        <w:ind w:left="2955" w:hanging="360"/>
      </w:pPr>
      <w:rPr>
        <w:rFonts w:ascii="Symbol" w:hAnsi="Symbol" w:hint="default"/>
      </w:rPr>
    </w:lvl>
    <w:lvl w:ilvl="4" w:tplc="04150003" w:tentative="1">
      <w:start w:val="1"/>
      <w:numFmt w:val="bullet"/>
      <w:lvlText w:val="o"/>
      <w:lvlJc w:val="left"/>
      <w:pPr>
        <w:tabs>
          <w:tab w:val="num" w:pos="3675"/>
        </w:tabs>
        <w:ind w:left="3675" w:hanging="360"/>
      </w:pPr>
      <w:rPr>
        <w:rFonts w:ascii="Courier New" w:hAnsi="Courier New" w:cs="Courier New" w:hint="default"/>
      </w:rPr>
    </w:lvl>
    <w:lvl w:ilvl="5" w:tplc="04150005" w:tentative="1">
      <w:start w:val="1"/>
      <w:numFmt w:val="bullet"/>
      <w:lvlText w:val=""/>
      <w:lvlJc w:val="left"/>
      <w:pPr>
        <w:tabs>
          <w:tab w:val="num" w:pos="4395"/>
        </w:tabs>
        <w:ind w:left="4395" w:hanging="360"/>
      </w:pPr>
      <w:rPr>
        <w:rFonts w:ascii="Wingdings" w:hAnsi="Wingdings" w:hint="default"/>
      </w:rPr>
    </w:lvl>
    <w:lvl w:ilvl="6" w:tplc="04150001" w:tentative="1">
      <w:start w:val="1"/>
      <w:numFmt w:val="bullet"/>
      <w:lvlText w:val=""/>
      <w:lvlJc w:val="left"/>
      <w:pPr>
        <w:tabs>
          <w:tab w:val="num" w:pos="5115"/>
        </w:tabs>
        <w:ind w:left="5115" w:hanging="360"/>
      </w:pPr>
      <w:rPr>
        <w:rFonts w:ascii="Symbol" w:hAnsi="Symbol" w:hint="default"/>
      </w:rPr>
    </w:lvl>
    <w:lvl w:ilvl="7" w:tplc="04150003" w:tentative="1">
      <w:start w:val="1"/>
      <w:numFmt w:val="bullet"/>
      <w:lvlText w:val="o"/>
      <w:lvlJc w:val="left"/>
      <w:pPr>
        <w:tabs>
          <w:tab w:val="num" w:pos="5835"/>
        </w:tabs>
        <w:ind w:left="5835" w:hanging="360"/>
      </w:pPr>
      <w:rPr>
        <w:rFonts w:ascii="Courier New" w:hAnsi="Courier New" w:cs="Courier New" w:hint="default"/>
      </w:rPr>
    </w:lvl>
    <w:lvl w:ilvl="8" w:tplc="04150005" w:tentative="1">
      <w:start w:val="1"/>
      <w:numFmt w:val="bullet"/>
      <w:lvlText w:val=""/>
      <w:lvlJc w:val="left"/>
      <w:pPr>
        <w:tabs>
          <w:tab w:val="num" w:pos="6555"/>
        </w:tabs>
        <w:ind w:left="6555" w:hanging="360"/>
      </w:pPr>
      <w:rPr>
        <w:rFonts w:ascii="Wingdings" w:hAnsi="Wingdings" w:hint="default"/>
      </w:rPr>
    </w:lvl>
  </w:abstractNum>
  <w:abstractNum w:abstractNumId="27">
    <w:nsid w:val="3C4B3D28"/>
    <w:multiLevelType w:val="hybridMultilevel"/>
    <w:tmpl w:val="E00A7282"/>
    <w:lvl w:ilvl="0" w:tplc="FA121F4E">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3D884C4B"/>
    <w:multiLevelType w:val="hybridMultilevel"/>
    <w:tmpl w:val="3D0C779A"/>
    <w:lvl w:ilvl="0" w:tplc="04150001">
      <w:start w:val="1"/>
      <w:numFmt w:val="bullet"/>
      <w:lvlText w:val=""/>
      <w:lvlJc w:val="left"/>
      <w:pPr>
        <w:tabs>
          <w:tab w:val="num" w:pos="360"/>
        </w:tabs>
        <w:ind w:left="360" w:hanging="360"/>
      </w:pPr>
      <w:rPr>
        <w:rFonts w:ascii="Symbol" w:hAnsi="Symbol" w:hint="default"/>
      </w:rPr>
    </w:lvl>
    <w:lvl w:ilvl="1" w:tplc="092E8124">
      <w:start w:val="1"/>
      <w:numFmt w:val="lowerLetter"/>
      <w:lvlText w:val="%2)"/>
      <w:lvlJc w:val="left"/>
      <w:pPr>
        <w:tabs>
          <w:tab w:val="num" w:pos="360"/>
        </w:tabs>
        <w:ind w:left="360" w:hanging="360"/>
      </w:pPr>
      <w:rPr>
        <w:rFonts w:ascii="Times New Roman" w:eastAsia="Times New Roman" w:hAnsi="Times New Roman" w:cs="Times New Roman"/>
      </w:rPr>
    </w:lvl>
    <w:lvl w:ilvl="2" w:tplc="867EF036">
      <w:start w:val="1"/>
      <w:numFmt w:val="lowerLetter"/>
      <w:lvlText w:val="%3)"/>
      <w:lvlJc w:val="left"/>
      <w:pPr>
        <w:tabs>
          <w:tab w:val="num" w:pos="1080"/>
        </w:tabs>
        <w:ind w:left="1080" w:hanging="360"/>
      </w:pPr>
      <w:rPr>
        <w:rFonts w:hint="default"/>
      </w:rPr>
    </w:lvl>
    <w:lvl w:ilvl="3" w:tplc="6160036A">
      <w:start w:val="1"/>
      <w:numFmt w:val="bullet"/>
      <w:lvlText w:val="-"/>
      <w:lvlJc w:val="left"/>
      <w:pPr>
        <w:tabs>
          <w:tab w:val="num" w:pos="1800"/>
        </w:tabs>
        <w:ind w:left="1800" w:hanging="360"/>
      </w:pPr>
      <w:rPr>
        <w:rFonts w:ascii="Times New Roman" w:cs="Times New Roman" w:hint="default"/>
      </w:rPr>
    </w:lvl>
    <w:lvl w:ilvl="4" w:tplc="867EF036">
      <w:start w:val="1"/>
      <w:numFmt w:val="lowerLetter"/>
      <w:lvlText w:val="%5)"/>
      <w:lvlJc w:val="left"/>
      <w:pPr>
        <w:tabs>
          <w:tab w:val="num" w:pos="2520"/>
        </w:tabs>
        <w:ind w:left="2520" w:hanging="360"/>
      </w:pPr>
      <w:rPr>
        <w:rFonts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29">
    <w:nsid w:val="3F3632D7"/>
    <w:multiLevelType w:val="hybridMultilevel"/>
    <w:tmpl w:val="61C2B412"/>
    <w:lvl w:ilvl="0" w:tplc="050E2F4A">
      <w:start w:val="1"/>
      <w:numFmt w:val="bullet"/>
      <w:lvlText w:val=""/>
      <w:lvlJc w:val="left"/>
      <w:pPr>
        <w:tabs>
          <w:tab w:val="num" w:pos="3315"/>
        </w:tabs>
        <w:ind w:left="3315" w:hanging="360"/>
      </w:pPr>
      <w:rPr>
        <w:rFonts w:ascii="Symbol" w:hAnsi="Symbol" w:hint="default"/>
      </w:rPr>
    </w:lvl>
    <w:lvl w:ilvl="1" w:tplc="04150003">
      <w:start w:val="1"/>
      <w:numFmt w:val="bullet"/>
      <w:lvlText w:val="o"/>
      <w:lvlJc w:val="left"/>
      <w:pPr>
        <w:tabs>
          <w:tab w:val="num" w:pos="4035"/>
        </w:tabs>
        <w:ind w:left="4035" w:hanging="360"/>
      </w:pPr>
      <w:rPr>
        <w:rFonts w:ascii="Courier New" w:hAnsi="Courier New" w:cs="Courier New" w:hint="default"/>
      </w:rPr>
    </w:lvl>
    <w:lvl w:ilvl="2" w:tplc="04150005" w:tentative="1">
      <w:start w:val="1"/>
      <w:numFmt w:val="bullet"/>
      <w:lvlText w:val=""/>
      <w:lvlJc w:val="left"/>
      <w:pPr>
        <w:tabs>
          <w:tab w:val="num" w:pos="4755"/>
        </w:tabs>
        <w:ind w:left="4755" w:hanging="360"/>
      </w:pPr>
      <w:rPr>
        <w:rFonts w:ascii="Wingdings" w:hAnsi="Wingdings" w:hint="default"/>
      </w:rPr>
    </w:lvl>
    <w:lvl w:ilvl="3" w:tplc="04150001" w:tentative="1">
      <w:start w:val="1"/>
      <w:numFmt w:val="bullet"/>
      <w:lvlText w:val=""/>
      <w:lvlJc w:val="left"/>
      <w:pPr>
        <w:tabs>
          <w:tab w:val="num" w:pos="5475"/>
        </w:tabs>
        <w:ind w:left="5475" w:hanging="360"/>
      </w:pPr>
      <w:rPr>
        <w:rFonts w:ascii="Symbol" w:hAnsi="Symbol" w:hint="default"/>
      </w:rPr>
    </w:lvl>
    <w:lvl w:ilvl="4" w:tplc="04150003" w:tentative="1">
      <w:start w:val="1"/>
      <w:numFmt w:val="bullet"/>
      <w:lvlText w:val="o"/>
      <w:lvlJc w:val="left"/>
      <w:pPr>
        <w:tabs>
          <w:tab w:val="num" w:pos="6195"/>
        </w:tabs>
        <w:ind w:left="6195" w:hanging="360"/>
      </w:pPr>
      <w:rPr>
        <w:rFonts w:ascii="Courier New" w:hAnsi="Courier New" w:cs="Courier New" w:hint="default"/>
      </w:rPr>
    </w:lvl>
    <w:lvl w:ilvl="5" w:tplc="04150005" w:tentative="1">
      <w:start w:val="1"/>
      <w:numFmt w:val="bullet"/>
      <w:lvlText w:val=""/>
      <w:lvlJc w:val="left"/>
      <w:pPr>
        <w:tabs>
          <w:tab w:val="num" w:pos="6915"/>
        </w:tabs>
        <w:ind w:left="6915" w:hanging="360"/>
      </w:pPr>
      <w:rPr>
        <w:rFonts w:ascii="Wingdings" w:hAnsi="Wingdings" w:hint="default"/>
      </w:rPr>
    </w:lvl>
    <w:lvl w:ilvl="6" w:tplc="04150001" w:tentative="1">
      <w:start w:val="1"/>
      <w:numFmt w:val="bullet"/>
      <w:lvlText w:val=""/>
      <w:lvlJc w:val="left"/>
      <w:pPr>
        <w:tabs>
          <w:tab w:val="num" w:pos="7635"/>
        </w:tabs>
        <w:ind w:left="7635" w:hanging="360"/>
      </w:pPr>
      <w:rPr>
        <w:rFonts w:ascii="Symbol" w:hAnsi="Symbol" w:hint="default"/>
      </w:rPr>
    </w:lvl>
    <w:lvl w:ilvl="7" w:tplc="04150003" w:tentative="1">
      <w:start w:val="1"/>
      <w:numFmt w:val="bullet"/>
      <w:lvlText w:val="o"/>
      <w:lvlJc w:val="left"/>
      <w:pPr>
        <w:tabs>
          <w:tab w:val="num" w:pos="8355"/>
        </w:tabs>
        <w:ind w:left="8355" w:hanging="360"/>
      </w:pPr>
      <w:rPr>
        <w:rFonts w:ascii="Courier New" w:hAnsi="Courier New" w:cs="Courier New" w:hint="default"/>
      </w:rPr>
    </w:lvl>
    <w:lvl w:ilvl="8" w:tplc="04150005" w:tentative="1">
      <w:start w:val="1"/>
      <w:numFmt w:val="bullet"/>
      <w:lvlText w:val=""/>
      <w:lvlJc w:val="left"/>
      <w:pPr>
        <w:tabs>
          <w:tab w:val="num" w:pos="9075"/>
        </w:tabs>
        <w:ind w:left="9075" w:hanging="360"/>
      </w:pPr>
      <w:rPr>
        <w:rFonts w:ascii="Wingdings" w:hAnsi="Wingdings" w:hint="default"/>
      </w:rPr>
    </w:lvl>
  </w:abstractNum>
  <w:abstractNum w:abstractNumId="30">
    <w:nsid w:val="3FEB6571"/>
    <w:multiLevelType w:val="multilevel"/>
    <w:tmpl w:val="244A6F7A"/>
    <w:lvl w:ilvl="0">
      <w:start w:val="1"/>
      <w:numFmt w:val="bullet"/>
      <w:lvlText w:val=""/>
      <w:lvlJc w:val="left"/>
      <w:pPr>
        <w:tabs>
          <w:tab w:val="num" w:pos="840"/>
        </w:tabs>
        <w:ind w:left="840" w:hanging="360"/>
      </w:pPr>
      <w:rPr>
        <w:rFonts w:ascii="Symbol" w:hAnsi="Symbol" w:hint="default"/>
      </w:rPr>
    </w:lvl>
    <w:lvl w:ilvl="1">
      <w:start w:val="1"/>
      <w:numFmt w:val="bullet"/>
      <w:lvlText w:val="o"/>
      <w:lvlJc w:val="left"/>
      <w:pPr>
        <w:tabs>
          <w:tab w:val="num" w:pos="1680"/>
        </w:tabs>
        <w:ind w:left="1680" w:hanging="360"/>
      </w:pPr>
      <w:rPr>
        <w:rFonts w:ascii="Courier New" w:hAnsi="Courier New" w:hint="default"/>
        <w:color w:val="auto"/>
      </w:rPr>
    </w:lvl>
    <w:lvl w:ilvl="2">
      <w:start w:val="1"/>
      <w:numFmt w:val="bullet"/>
      <w:lvlText w:val=""/>
      <w:lvlJc w:val="left"/>
      <w:pPr>
        <w:tabs>
          <w:tab w:val="num" w:pos="840"/>
        </w:tabs>
        <w:ind w:left="840" w:hanging="360"/>
      </w:pPr>
      <w:rPr>
        <w:rFonts w:ascii="Symbol" w:hAnsi="Symbol" w:hint="default"/>
        <w:color w:val="000000"/>
      </w:rPr>
    </w:lvl>
    <w:lvl w:ilvl="3">
      <w:start w:val="1"/>
      <w:numFmt w:val="bullet"/>
      <w:lvlText w:val=""/>
      <w:lvlJc w:val="left"/>
      <w:pPr>
        <w:tabs>
          <w:tab w:val="num" w:pos="3305"/>
        </w:tabs>
        <w:ind w:left="3305" w:hanging="360"/>
      </w:pPr>
      <w:rPr>
        <w:rFonts w:ascii="Symbol" w:hAnsi="Symbol" w:hint="default"/>
      </w:rPr>
    </w:lvl>
    <w:lvl w:ilvl="4">
      <w:start w:val="1"/>
      <w:numFmt w:val="bullet"/>
      <w:lvlText w:val="o"/>
      <w:lvlJc w:val="left"/>
      <w:pPr>
        <w:tabs>
          <w:tab w:val="num" w:pos="4025"/>
        </w:tabs>
        <w:ind w:left="4025" w:hanging="360"/>
      </w:pPr>
      <w:rPr>
        <w:rFonts w:ascii="Courier New" w:hAnsi="Courier New" w:cs="Courier New" w:hint="default"/>
      </w:rPr>
    </w:lvl>
    <w:lvl w:ilvl="5">
      <w:start w:val="1"/>
      <w:numFmt w:val="bullet"/>
      <w:lvlText w:val=""/>
      <w:lvlJc w:val="left"/>
      <w:pPr>
        <w:tabs>
          <w:tab w:val="num" w:pos="4745"/>
        </w:tabs>
        <w:ind w:left="4745" w:hanging="360"/>
      </w:pPr>
      <w:rPr>
        <w:rFonts w:ascii="Wingdings" w:hAnsi="Wingdings" w:hint="default"/>
      </w:rPr>
    </w:lvl>
    <w:lvl w:ilvl="6">
      <w:start w:val="1"/>
      <w:numFmt w:val="bullet"/>
      <w:lvlText w:val=""/>
      <w:lvlJc w:val="left"/>
      <w:pPr>
        <w:tabs>
          <w:tab w:val="num" w:pos="5465"/>
        </w:tabs>
        <w:ind w:left="5465" w:hanging="360"/>
      </w:pPr>
      <w:rPr>
        <w:rFonts w:ascii="Symbol" w:hAnsi="Symbol" w:hint="default"/>
      </w:rPr>
    </w:lvl>
    <w:lvl w:ilvl="7">
      <w:start w:val="1"/>
      <w:numFmt w:val="bullet"/>
      <w:lvlText w:val="o"/>
      <w:lvlJc w:val="left"/>
      <w:pPr>
        <w:tabs>
          <w:tab w:val="num" w:pos="6185"/>
        </w:tabs>
        <w:ind w:left="6185" w:hanging="360"/>
      </w:pPr>
      <w:rPr>
        <w:rFonts w:ascii="Courier New" w:hAnsi="Courier New" w:cs="Courier New" w:hint="default"/>
      </w:rPr>
    </w:lvl>
    <w:lvl w:ilvl="8">
      <w:start w:val="1"/>
      <w:numFmt w:val="bullet"/>
      <w:lvlText w:val=""/>
      <w:lvlJc w:val="left"/>
      <w:pPr>
        <w:tabs>
          <w:tab w:val="num" w:pos="6905"/>
        </w:tabs>
        <w:ind w:left="6905" w:hanging="360"/>
      </w:pPr>
      <w:rPr>
        <w:rFonts w:ascii="Wingdings" w:hAnsi="Wingdings" w:hint="default"/>
      </w:rPr>
    </w:lvl>
  </w:abstractNum>
  <w:abstractNum w:abstractNumId="31">
    <w:nsid w:val="40344F39"/>
    <w:multiLevelType w:val="hybridMultilevel"/>
    <w:tmpl w:val="EC144F7C"/>
    <w:lvl w:ilvl="0" w:tplc="3C20022C">
      <w:start w:val="1"/>
      <w:numFmt w:val="decimal"/>
      <w:lvlText w:val="%1."/>
      <w:lvlJc w:val="left"/>
      <w:pPr>
        <w:tabs>
          <w:tab w:val="num" w:pos="57"/>
        </w:tabs>
        <w:ind w:left="0" w:firstLine="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424F0DE9"/>
    <w:multiLevelType w:val="hybridMultilevel"/>
    <w:tmpl w:val="36B88408"/>
    <w:lvl w:ilvl="0" w:tplc="611622FC">
      <w:start w:val="1"/>
      <w:numFmt w:val="lowerLetter"/>
      <w:lvlText w:val="%1)"/>
      <w:lvlJc w:val="left"/>
      <w:pPr>
        <w:tabs>
          <w:tab w:val="num" w:pos="720"/>
        </w:tabs>
        <w:ind w:left="720" w:hanging="360"/>
      </w:pPr>
      <w:rPr>
        <w:rFonts w:hint="default"/>
      </w:rPr>
    </w:lvl>
    <w:lvl w:ilvl="1" w:tplc="490CD068">
      <w:start w:val="1"/>
      <w:numFmt w:val="bullet"/>
      <w:lvlText w:val=""/>
      <w:lvlJc w:val="left"/>
      <w:pPr>
        <w:tabs>
          <w:tab w:val="num" w:pos="2160"/>
        </w:tabs>
        <w:ind w:left="2160" w:hanging="360"/>
      </w:pPr>
      <w:rPr>
        <w:rFonts w:ascii="Symbol" w:hAnsi="Symbol"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3">
    <w:nsid w:val="44386087"/>
    <w:multiLevelType w:val="hybridMultilevel"/>
    <w:tmpl w:val="CB1C8388"/>
    <w:lvl w:ilvl="0" w:tplc="04150001">
      <w:start w:val="1"/>
      <w:numFmt w:val="bullet"/>
      <w:lvlText w:val=""/>
      <w:lvlJc w:val="left"/>
      <w:pPr>
        <w:tabs>
          <w:tab w:val="num" w:pos="360"/>
        </w:tabs>
        <w:ind w:left="360" w:hanging="360"/>
      </w:pPr>
      <w:rPr>
        <w:rFonts w:ascii="Symbol" w:hAnsi="Symbol" w:hint="default"/>
      </w:rPr>
    </w:lvl>
    <w:lvl w:ilvl="1" w:tplc="0415000F">
      <w:start w:val="1"/>
      <w:numFmt w:val="decimal"/>
      <w:lvlText w:val="%2."/>
      <w:lvlJc w:val="left"/>
      <w:pPr>
        <w:tabs>
          <w:tab w:val="num" w:pos="360"/>
        </w:tabs>
        <w:ind w:left="360" w:hanging="360"/>
      </w:pPr>
    </w:lvl>
    <w:lvl w:ilvl="2" w:tplc="867EF036">
      <w:start w:val="1"/>
      <w:numFmt w:val="lowerLetter"/>
      <w:lvlText w:val="%3)"/>
      <w:lvlJc w:val="left"/>
      <w:pPr>
        <w:tabs>
          <w:tab w:val="num" w:pos="1080"/>
        </w:tabs>
        <w:ind w:left="1080" w:hanging="360"/>
      </w:pPr>
      <w:rPr>
        <w:rFonts w:hint="default"/>
      </w:rPr>
    </w:lvl>
    <w:lvl w:ilvl="3" w:tplc="6160036A">
      <w:start w:val="1"/>
      <w:numFmt w:val="bullet"/>
      <w:lvlText w:val="-"/>
      <w:lvlJc w:val="left"/>
      <w:pPr>
        <w:tabs>
          <w:tab w:val="num" w:pos="1800"/>
        </w:tabs>
        <w:ind w:left="1800" w:hanging="360"/>
      </w:pPr>
      <w:rPr>
        <w:rFonts w:ascii="Times New Roman" w:cs="Times New Roman" w:hint="default"/>
      </w:rPr>
    </w:lvl>
    <w:lvl w:ilvl="4" w:tplc="867EF036">
      <w:start w:val="1"/>
      <w:numFmt w:val="lowerLetter"/>
      <w:lvlText w:val="%5)"/>
      <w:lvlJc w:val="left"/>
      <w:pPr>
        <w:tabs>
          <w:tab w:val="num" w:pos="2520"/>
        </w:tabs>
        <w:ind w:left="2520" w:hanging="360"/>
      </w:pPr>
      <w:rPr>
        <w:rFonts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34">
    <w:nsid w:val="488C6783"/>
    <w:multiLevelType w:val="hybridMultilevel"/>
    <w:tmpl w:val="DC8C674E"/>
    <w:lvl w:ilvl="0" w:tplc="04150001">
      <w:start w:val="1"/>
      <w:numFmt w:val="bullet"/>
      <w:lvlText w:val=""/>
      <w:lvlJc w:val="left"/>
      <w:pPr>
        <w:tabs>
          <w:tab w:val="num" w:pos="360"/>
        </w:tabs>
        <w:ind w:left="360" w:hanging="360"/>
      </w:pPr>
      <w:rPr>
        <w:rFonts w:ascii="Symbol" w:hAnsi="Symbol" w:hint="default"/>
      </w:rPr>
    </w:lvl>
    <w:lvl w:ilvl="1" w:tplc="092E8124">
      <w:start w:val="1"/>
      <w:numFmt w:val="lowerLetter"/>
      <w:lvlText w:val="%2)"/>
      <w:lvlJc w:val="left"/>
      <w:pPr>
        <w:tabs>
          <w:tab w:val="num" w:pos="360"/>
        </w:tabs>
        <w:ind w:left="360" w:hanging="360"/>
      </w:pPr>
      <w:rPr>
        <w:rFonts w:ascii="Times New Roman" w:eastAsia="Times New Roman" w:hAnsi="Times New Roman" w:cs="Times New Roman"/>
      </w:rPr>
    </w:lvl>
    <w:lvl w:ilvl="2" w:tplc="867EF036">
      <w:start w:val="1"/>
      <w:numFmt w:val="lowerLetter"/>
      <w:lvlText w:val="%3)"/>
      <w:lvlJc w:val="left"/>
      <w:pPr>
        <w:tabs>
          <w:tab w:val="num" w:pos="1080"/>
        </w:tabs>
        <w:ind w:left="1080" w:hanging="360"/>
      </w:pPr>
      <w:rPr>
        <w:rFonts w:hint="default"/>
      </w:rPr>
    </w:lvl>
    <w:lvl w:ilvl="3" w:tplc="04150001">
      <w:start w:val="1"/>
      <w:numFmt w:val="bullet"/>
      <w:lvlText w:val=""/>
      <w:lvlJc w:val="left"/>
      <w:pPr>
        <w:tabs>
          <w:tab w:val="num" w:pos="1800"/>
        </w:tabs>
        <w:ind w:left="1800" w:hanging="360"/>
      </w:pPr>
      <w:rPr>
        <w:rFonts w:ascii="Symbol" w:hAnsi="Symbol" w:hint="default"/>
      </w:rPr>
    </w:lvl>
    <w:lvl w:ilvl="4" w:tplc="867EF036">
      <w:start w:val="1"/>
      <w:numFmt w:val="lowerLetter"/>
      <w:lvlText w:val="%5)"/>
      <w:lvlJc w:val="left"/>
      <w:pPr>
        <w:tabs>
          <w:tab w:val="num" w:pos="2520"/>
        </w:tabs>
        <w:ind w:left="2520" w:hanging="360"/>
      </w:pPr>
      <w:rPr>
        <w:rFonts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35">
    <w:nsid w:val="48BC1D66"/>
    <w:multiLevelType w:val="hybridMultilevel"/>
    <w:tmpl w:val="1EDC5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92D0701"/>
    <w:multiLevelType w:val="hybridMultilevel"/>
    <w:tmpl w:val="B6709790"/>
    <w:lvl w:ilvl="0" w:tplc="611622F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7">
    <w:nsid w:val="4C6035E3"/>
    <w:multiLevelType w:val="hybridMultilevel"/>
    <w:tmpl w:val="2948092E"/>
    <w:lvl w:ilvl="0" w:tplc="7D8E17B0">
      <w:start w:val="1"/>
      <w:numFmt w:val="bullet"/>
      <w:lvlText w:val=""/>
      <w:lvlJc w:val="left"/>
      <w:pPr>
        <w:tabs>
          <w:tab w:val="num" w:pos="794"/>
        </w:tabs>
        <w:ind w:left="794"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4CF472AC"/>
    <w:multiLevelType w:val="multilevel"/>
    <w:tmpl w:val="3B4C5A28"/>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9">
    <w:nsid w:val="4F6C2B16"/>
    <w:multiLevelType w:val="hybridMultilevel"/>
    <w:tmpl w:val="5CA6A92E"/>
    <w:lvl w:ilvl="0" w:tplc="04150001">
      <w:start w:val="1"/>
      <w:numFmt w:val="bullet"/>
      <w:lvlText w:val=""/>
      <w:lvlJc w:val="left"/>
      <w:pPr>
        <w:tabs>
          <w:tab w:val="num" w:pos="1428"/>
        </w:tabs>
        <w:ind w:left="1428" w:hanging="360"/>
      </w:pPr>
      <w:rPr>
        <w:rFonts w:ascii="Symbol" w:hAnsi="Symbol" w:hint="default"/>
      </w:rPr>
    </w:lvl>
    <w:lvl w:ilvl="1" w:tplc="04150019" w:tentative="1">
      <w:start w:val="1"/>
      <w:numFmt w:val="lowerLetter"/>
      <w:lvlText w:val="%2."/>
      <w:lvlJc w:val="left"/>
      <w:pPr>
        <w:tabs>
          <w:tab w:val="num" w:pos="1068"/>
        </w:tabs>
        <w:ind w:left="1068" w:hanging="360"/>
      </w:pPr>
    </w:lvl>
    <w:lvl w:ilvl="2" w:tplc="0415001B" w:tentative="1">
      <w:start w:val="1"/>
      <w:numFmt w:val="lowerRoman"/>
      <w:lvlText w:val="%3."/>
      <w:lvlJc w:val="right"/>
      <w:pPr>
        <w:tabs>
          <w:tab w:val="num" w:pos="1788"/>
        </w:tabs>
        <w:ind w:left="1788" w:hanging="180"/>
      </w:pPr>
    </w:lvl>
    <w:lvl w:ilvl="3" w:tplc="0415000F" w:tentative="1">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40">
    <w:nsid w:val="54370370"/>
    <w:multiLevelType w:val="hybridMultilevel"/>
    <w:tmpl w:val="081C99B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1">
    <w:nsid w:val="5DBA671E"/>
    <w:multiLevelType w:val="hybridMultilevel"/>
    <w:tmpl w:val="29CE0E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17763A6"/>
    <w:multiLevelType w:val="multilevel"/>
    <w:tmpl w:val="7A4AD438"/>
    <w:lvl w:ilvl="0">
      <w:start w:val="5"/>
      <w:numFmt w:val="decimal"/>
      <w:lvlText w:val="%1."/>
      <w:lvlJc w:val="left"/>
      <w:pPr>
        <w:ind w:left="360" w:hanging="360"/>
      </w:pPr>
      <w:rPr>
        <w:rFonts w:hint="default"/>
      </w:rPr>
    </w:lvl>
    <w:lvl w:ilvl="1">
      <w:start w:val="1"/>
      <w:numFmt w:val="decimal"/>
      <w:lvlText w:val="%1.%2."/>
      <w:lvlJc w:val="left"/>
      <w:pPr>
        <w:ind w:left="1428" w:hanging="360"/>
      </w:pPr>
      <w:rPr>
        <w:rFonts w:ascii="Times New Roman" w:hAnsi="Times New Roman" w:cs="Times New Roman" w:hint="default"/>
        <w:b/>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3">
    <w:nsid w:val="663127AB"/>
    <w:multiLevelType w:val="hybridMultilevel"/>
    <w:tmpl w:val="204207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nsid w:val="6C682EAB"/>
    <w:multiLevelType w:val="multilevel"/>
    <w:tmpl w:val="3B4C5A28"/>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5">
    <w:nsid w:val="73B531ED"/>
    <w:multiLevelType w:val="hybridMultilevel"/>
    <w:tmpl w:val="2B4662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6C078A3"/>
    <w:multiLevelType w:val="singleLevel"/>
    <w:tmpl w:val="D6784FE0"/>
    <w:lvl w:ilvl="0">
      <w:start w:val="1"/>
      <w:numFmt w:val="bullet"/>
      <w:pStyle w:val="Mylnik0"/>
      <w:lvlText w:val="–"/>
      <w:lvlJc w:val="left"/>
      <w:pPr>
        <w:tabs>
          <w:tab w:val="num" w:pos="417"/>
        </w:tabs>
        <w:ind w:left="340" w:hanging="283"/>
      </w:pPr>
      <w:rPr>
        <w:rFonts w:ascii="Times New Roman" w:hAnsi="Times New Roman" w:hint="default"/>
        <w:sz w:val="16"/>
      </w:rPr>
    </w:lvl>
  </w:abstractNum>
  <w:abstractNum w:abstractNumId="47">
    <w:nsid w:val="7B5C42B3"/>
    <w:multiLevelType w:val="hybridMultilevel"/>
    <w:tmpl w:val="050C0E2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8">
    <w:nsid w:val="7C326581"/>
    <w:multiLevelType w:val="hybridMultilevel"/>
    <w:tmpl w:val="99FE10FE"/>
    <w:lvl w:ilvl="0" w:tplc="6160036A">
      <w:start w:val="1"/>
      <w:numFmt w:val="bullet"/>
      <w:lvlText w:val="-"/>
      <w:lvlJc w:val="left"/>
      <w:pPr>
        <w:ind w:left="1922" w:hanging="360"/>
      </w:pPr>
      <w:rPr>
        <w:rFonts w:ascii="Times New Roman" w:cs="Times New Roman"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49">
    <w:nsid w:val="7CA06960"/>
    <w:multiLevelType w:val="hybridMultilevel"/>
    <w:tmpl w:val="24BC8F5C"/>
    <w:lvl w:ilvl="0" w:tplc="490CD068">
      <w:start w:val="1"/>
      <w:numFmt w:val="bullet"/>
      <w:lvlText w:val=""/>
      <w:lvlJc w:val="left"/>
      <w:pPr>
        <w:tabs>
          <w:tab w:val="num" w:pos="720"/>
        </w:tabs>
        <w:ind w:left="720" w:hanging="360"/>
      </w:pPr>
      <w:rPr>
        <w:rFonts w:ascii="Symbol" w:hAnsi="Symbol" w:hint="default"/>
      </w:rPr>
    </w:lvl>
    <w:lvl w:ilvl="1" w:tplc="490CD068">
      <w:start w:val="1"/>
      <w:numFmt w:val="bullet"/>
      <w:lvlText w:val=""/>
      <w:lvlJc w:val="left"/>
      <w:pPr>
        <w:tabs>
          <w:tab w:val="num" w:pos="2160"/>
        </w:tabs>
        <w:ind w:left="2160" w:hanging="360"/>
      </w:pPr>
      <w:rPr>
        <w:rFonts w:ascii="Symbol" w:hAnsi="Symbol"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50">
    <w:nsid w:val="7D307CF7"/>
    <w:multiLevelType w:val="hybridMultilevel"/>
    <w:tmpl w:val="D1CC0E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6"/>
  </w:num>
  <w:num w:numId="2">
    <w:abstractNumId w:val="2"/>
  </w:num>
  <w:num w:numId="3">
    <w:abstractNumId w:val="1"/>
  </w:num>
  <w:num w:numId="4">
    <w:abstractNumId w:val="0"/>
  </w:num>
  <w:num w:numId="5">
    <w:abstractNumId w:val="20"/>
  </w:num>
  <w:num w:numId="6">
    <w:abstractNumId w:val="10"/>
  </w:num>
  <w:num w:numId="7">
    <w:abstractNumId w:val="30"/>
  </w:num>
  <w:num w:numId="8">
    <w:abstractNumId w:val="37"/>
  </w:num>
  <w:num w:numId="9">
    <w:abstractNumId w:val="11"/>
  </w:num>
  <w:num w:numId="10">
    <w:abstractNumId w:val="31"/>
  </w:num>
  <w:num w:numId="11">
    <w:abstractNumId w:val="5"/>
  </w:num>
  <w:num w:numId="12">
    <w:abstractNumId w:val="12"/>
  </w:num>
  <w:num w:numId="13">
    <w:abstractNumId w:val="44"/>
  </w:num>
  <w:num w:numId="14">
    <w:abstractNumId w:val="47"/>
  </w:num>
  <w:num w:numId="15">
    <w:abstractNumId w:val="7"/>
  </w:num>
  <w:num w:numId="16">
    <w:abstractNumId w:val="38"/>
  </w:num>
  <w:num w:numId="17">
    <w:abstractNumId w:val="34"/>
  </w:num>
  <w:num w:numId="18">
    <w:abstractNumId w:val="24"/>
  </w:num>
  <w:num w:numId="19">
    <w:abstractNumId w:val="33"/>
  </w:num>
  <w:num w:numId="20">
    <w:abstractNumId w:val="15"/>
  </w:num>
  <w:num w:numId="21">
    <w:abstractNumId w:val="26"/>
  </w:num>
  <w:num w:numId="22">
    <w:abstractNumId w:val="48"/>
  </w:num>
  <w:num w:numId="23">
    <w:abstractNumId w:val="19"/>
  </w:num>
  <w:num w:numId="24">
    <w:abstractNumId w:val="21"/>
  </w:num>
  <w:num w:numId="25">
    <w:abstractNumId w:val="13"/>
  </w:num>
  <w:num w:numId="26">
    <w:abstractNumId w:val="41"/>
  </w:num>
  <w:num w:numId="27">
    <w:abstractNumId w:val="8"/>
  </w:num>
  <w:num w:numId="28">
    <w:abstractNumId w:val="18"/>
  </w:num>
  <w:num w:numId="29">
    <w:abstractNumId w:val="36"/>
  </w:num>
  <w:num w:numId="30">
    <w:abstractNumId w:val="39"/>
  </w:num>
  <w:num w:numId="31">
    <w:abstractNumId w:val="29"/>
  </w:num>
  <w:num w:numId="32">
    <w:abstractNumId w:val="50"/>
  </w:num>
  <w:num w:numId="33">
    <w:abstractNumId w:val="27"/>
  </w:num>
  <w:num w:numId="34">
    <w:abstractNumId w:val="4"/>
  </w:num>
  <w:num w:numId="35">
    <w:abstractNumId w:val="17"/>
  </w:num>
  <w:num w:numId="36">
    <w:abstractNumId w:val="22"/>
  </w:num>
  <w:num w:numId="37">
    <w:abstractNumId w:val="32"/>
  </w:num>
  <w:num w:numId="38">
    <w:abstractNumId w:val="49"/>
  </w:num>
  <w:num w:numId="39">
    <w:abstractNumId w:val="43"/>
  </w:num>
  <w:num w:numId="40">
    <w:abstractNumId w:val="40"/>
  </w:num>
  <w:num w:numId="41">
    <w:abstractNumId w:val="28"/>
  </w:num>
  <w:num w:numId="42">
    <w:abstractNumId w:val="25"/>
  </w:num>
  <w:num w:numId="43">
    <w:abstractNumId w:val="16"/>
  </w:num>
  <w:num w:numId="44">
    <w:abstractNumId w:val="42"/>
  </w:num>
  <w:num w:numId="45">
    <w:abstractNumId w:val="6"/>
  </w:num>
  <w:num w:numId="46">
    <w:abstractNumId w:val="45"/>
  </w:num>
  <w:num w:numId="47">
    <w:abstractNumId w:val="35"/>
  </w:num>
  <w:num w:numId="48">
    <w:abstractNumId w:val="14"/>
  </w:num>
  <w:num w:numId="49">
    <w:abstractNumId w:val="23"/>
  </w:num>
  <w:num w:numId="5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448A0"/>
    <w:rsid w:val="00001180"/>
    <w:rsid w:val="00001673"/>
    <w:rsid w:val="00001749"/>
    <w:rsid w:val="000102A9"/>
    <w:rsid w:val="00011756"/>
    <w:rsid w:val="00012732"/>
    <w:rsid w:val="00017CF7"/>
    <w:rsid w:val="000202FA"/>
    <w:rsid w:val="00021790"/>
    <w:rsid w:val="00024F58"/>
    <w:rsid w:val="00025341"/>
    <w:rsid w:val="0002708A"/>
    <w:rsid w:val="000306A3"/>
    <w:rsid w:val="00031CF2"/>
    <w:rsid w:val="00036263"/>
    <w:rsid w:val="000448A0"/>
    <w:rsid w:val="000513FB"/>
    <w:rsid w:val="000600C9"/>
    <w:rsid w:val="00062F9B"/>
    <w:rsid w:val="00063D46"/>
    <w:rsid w:val="00071443"/>
    <w:rsid w:val="00072BFB"/>
    <w:rsid w:val="00073633"/>
    <w:rsid w:val="00077064"/>
    <w:rsid w:val="000770FE"/>
    <w:rsid w:val="000827D6"/>
    <w:rsid w:val="0008696A"/>
    <w:rsid w:val="0008698B"/>
    <w:rsid w:val="000927D8"/>
    <w:rsid w:val="000939E1"/>
    <w:rsid w:val="000940AD"/>
    <w:rsid w:val="000978CC"/>
    <w:rsid w:val="000A087A"/>
    <w:rsid w:val="000A34B1"/>
    <w:rsid w:val="000A4C59"/>
    <w:rsid w:val="000B3561"/>
    <w:rsid w:val="000C0AAD"/>
    <w:rsid w:val="000C29C0"/>
    <w:rsid w:val="000C3CDD"/>
    <w:rsid w:val="000C4784"/>
    <w:rsid w:val="000C576C"/>
    <w:rsid w:val="000D048A"/>
    <w:rsid w:val="000D1A4C"/>
    <w:rsid w:val="000D1DAB"/>
    <w:rsid w:val="000D1E24"/>
    <w:rsid w:val="000D3070"/>
    <w:rsid w:val="000D5A91"/>
    <w:rsid w:val="000D7572"/>
    <w:rsid w:val="000D7887"/>
    <w:rsid w:val="000D7AA5"/>
    <w:rsid w:val="000E593F"/>
    <w:rsid w:val="000E5C4F"/>
    <w:rsid w:val="000E7746"/>
    <w:rsid w:val="000E7785"/>
    <w:rsid w:val="000E79CE"/>
    <w:rsid w:val="000F003C"/>
    <w:rsid w:val="000F4035"/>
    <w:rsid w:val="000F6CDB"/>
    <w:rsid w:val="000F74F9"/>
    <w:rsid w:val="000F7872"/>
    <w:rsid w:val="000F7DCF"/>
    <w:rsid w:val="001001C9"/>
    <w:rsid w:val="00100F91"/>
    <w:rsid w:val="001030B5"/>
    <w:rsid w:val="0011087B"/>
    <w:rsid w:val="00113C0A"/>
    <w:rsid w:val="0011499F"/>
    <w:rsid w:val="00115FE3"/>
    <w:rsid w:val="00120A11"/>
    <w:rsid w:val="00120A7A"/>
    <w:rsid w:val="00120CEB"/>
    <w:rsid w:val="001245D6"/>
    <w:rsid w:val="00130E07"/>
    <w:rsid w:val="0013226E"/>
    <w:rsid w:val="00133B00"/>
    <w:rsid w:val="00142430"/>
    <w:rsid w:val="001427D5"/>
    <w:rsid w:val="001433EF"/>
    <w:rsid w:val="00145CB5"/>
    <w:rsid w:val="00146788"/>
    <w:rsid w:val="00147FD0"/>
    <w:rsid w:val="00151A7C"/>
    <w:rsid w:val="00151A98"/>
    <w:rsid w:val="00155EB6"/>
    <w:rsid w:val="00160040"/>
    <w:rsid w:val="00160911"/>
    <w:rsid w:val="00164392"/>
    <w:rsid w:val="001646A4"/>
    <w:rsid w:val="00166F24"/>
    <w:rsid w:val="0017057D"/>
    <w:rsid w:val="00170F4E"/>
    <w:rsid w:val="00171938"/>
    <w:rsid w:val="001721A7"/>
    <w:rsid w:val="00173DA7"/>
    <w:rsid w:val="00176F00"/>
    <w:rsid w:val="00183935"/>
    <w:rsid w:val="00186282"/>
    <w:rsid w:val="001909E6"/>
    <w:rsid w:val="00190AE0"/>
    <w:rsid w:val="00191395"/>
    <w:rsid w:val="00193AE5"/>
    <w:rsid w:val="00194713"/>
    <w:rsid w:val="00196246"/>
    <w:rsid w:val="001972CA"/>
    <w:rsid w:val="001A0F87"/>
    <w:rsid w:val="001A246F"/>
    <w:rsid w:val="001A75FD"/>
    <w:rsid w:val="001B0060"/>
    <w:rsid w:val="001B09B9"/>
    <w:rsid w:val="001B107E"/>
    <w:rsid w:val="001B17CB"/>
    <w:rsid w:val="001B2187"/>
    <w:rsid w:val="001B3A82"/>
    <w:rsid w:val="001B479B"/>
    <w:rsid w:val="001B4F1B"/>
    <w:rsid w:val="001B5FFC"/>
    <w:rsid w:val="001C6A26"/>
    <w:rsid w:val="001C7ABD"/>
    <w:rsid w:val="001D1504"/>
    <w:rsid w:val="001D633F"/>
    <w:rsid w:val="001E1498"/>
    <w:rsid w:val="001E2E29"/>
    <w:rsid w:val="001E3DAF"/>
    <w:rsid w:val="001E6C17"/>
    <w:rsid w:val="001E6E82"/>
    <w:rsid w:val="001F0C13"/>
    <w:rsid w:val="001F177F"/>
    <w:rsid w:val="001F3032"/>
    <w:rsid w:val="001F352C"/>
    <w:rsid w:val="001F3EC7"/>
    <w:rsid w:val="001F3FDA"/>
    <w:rsid w:val="001F72F8"/>
    <w:rsid w:val="00202A12"/>
    <w:rsid w:val="002033DA"/>
    <w:rsid w:val="00204062"/>
    <w:rsid w:val="00213E78"/>
    <w:rsid w:val="002146C7"/>
    <w:rsid w:val="0021682D"/>
    <w:rsid w:val="00217A3A"/>
    <w:rsid w:val="00223D85"/>
    <w:rsid w:val="00226F97"/>
    <w:rsid w:val="00230730"/>
    <w:rsid w:val="00231E5B"/>
    <w:rsid w:val="002328CD"/>
    <w:rsid w:val="002350F0"/>
    <w:rsid w:val="00236164"/>
    <w:rsid w:val="0023788D"/>
    <w:rsid w:val="00241B4F"/>
    <w:rsid w:val="00241BAC"/>
    <w:rsid w:val="002434B1"/>
    <w:rsid w:val="0024778C"/>
    <w:rsid w:val="00247E7A"/>
    <w:rsid w:val="00247FC6"/>
    <w:rsid w:val="0025384F"/>
    <w:rsid w:val="00253866"/>
    <w:rsid w:val="00254F9A"/>
    <w:rsid w:val="002553CA"/>
    <w:rsid w:val="00260637"/>
    <w:rsid w:val="002612D9"/>
    <w:rsid w:val="00264000"/>
    <w:rsid w:val="00267035"/>
    <w:rsid w:val="00267521"/>
    <w:rsid w:val="00274A96"/>
    <w:rsid w:val="00276645"/>
    <w:rsid w:val="002801F6"/>
    <w:rsid w:val="00280457"/>
    <w:rsid w:val="00285109"/>
    <w:rsid w:val="00290A5A"/>
    <w:rsid w:val="002918C1"/>
    <w:rsid w:val="0029282F"/>
    <w:rsid w:val="00293B47"/>
    <w:rsid w:val="00295BCF"/>
    <w:rsid w:val="002A0294"/>
    <w:rsid w:val="002A1F47"/>
    <w:rsid w:val="002B05D7"/>
    <w:rsid w:val="002B2E09"/>
    <w:rsid w:val="002B39EB"/>
    <w:rsid w:val="002B5B24"/>
    <w:rsid w:val="002B5B28"/>
    <w:rsid w:val="002B7457"/>
    <w:rsid w:val="002C0524"/>
    <w:rsid w:val="002C21E6"/>
    <w:rsid w:val="002C22C5"/>
    <w:rsid w:val="002C22D3"/>
    <w:rsid w:val="002C3830"/>
    <w:rsid w:val="002C484A"/>
    <w:rsid w:val="002C4A0C"/>
    <w:rsid w:val="002D0AD3"/>
    <w:rsid w:val="002D168B"/>
    <w:rsid w:val="002D3D89"/>
    <w:rsid w:val="002D4899"/>
    <w:rsid w:val="002D5923"/>
    <w:rsid w:val="002D7024"/>
    <w:rsid w:val="002D748B"/>
    <w:rsid w:val="002E103D"/>
    <w:rsid w:val="002E2246"/>
    <w:rsid w:val="002E7DEF"/>
    <w:rsid w:val="002F1285"/>
    <w:rsid w:val="002F4052"/>
    <w:rsid w:val="002F6E64"/>
    <w:rsid w:val="003028D7"/>
    <w:rsid w:val="003028FE"/>
    <w:rsid w:val="00304055"/>
    <w:rsid w:val="003054A7"/>
    <w:rsid w:val="0030556A"/>
    <w:rsid w:val="0030559C"/>
    <w:rsid w:val="003068F4"/>
    <w:rsid w:val="00310F2D"/>
    <w:rsid w:val="00320BAE"/>
    <w:rsid w:val="00322F85"/>
    <w:rsid w:val="00323192"/>
    <w:rsid w:val="00323A67"/>
    <w:rsid w:val="003314C4"/>
    <w:rsid w:val="003333EB"/>
    <w:rsid w:val="003352CF"/>
    <w:rsid w:val="00343F20"/>
    <w:rsid w:val="003454A2"/>
    <w:rsid w:val="00345E26"/>
    <w:rsid w:val="003477EE"/>
    <w:rsid w:val="00350C5C"/>
    <w:rsid w:val="00354481"/>
    <w:rsid w:val="003546D2"/>
    <w:rsid w:val="00360884"/>
    <w:rsid w:val="00360C90"/>
    <w:rsid w:val="00364E8C"/>
    <w:rsid w:val="00367697"/>
    <w:rsid w:val="00367CBB"/>
    <w:rsid w:val="00370916"/>
    <w:rsid w:val="00370A8E"/>
    <w:rsid w:val="00374635"/>
    <w:rsid w:val="0038025F"/>
    <w:rsid w:val="0038084D"/>
    <w:rsid w:val="00381768"/>
    <w:rsid w:val="00381DA1"/>
    <w:rsid w:val="0039180E"/>
    <w:rsid w:val="00392734"/>
    <w:rsid w:val="0039603A"/>
    <w:rsid w:val="003963DF"/>
    <w:rsid w:val="00397AAD"/>
    <w:rsid w:val="003A0329"/>
    <w:rsid w:val="003A0958"/>
    <w:rsid w:val="003A35D1"/>
    <w:rsid w:val="003A5D3B"/>
    <w:rsid w:val="003A6981"/>
    <w:rsid w:val="003A7DB8"/>
    <w:rsid w:val="003B07BE"/>
    <w:rsid w:val="003B7307"/>
    <w:rsid w:val="003C1160"/>
    <w:rsid w:val="003D03F7"/>
    <w:rsid w:val="003D3D1B"/>
    <w:rsid w:val="003D3FEE"/>
    <w:rsid w:val="003D4934"/>
    <w:rsid w:val="003E4317"/>
    <w:rsid w:val="003E7168"/>
    <w:rsid w:val="003F1C96"/>
    <w:rsid w:val="003F2C28"/>
    <w:rsid w:val="003F3521"/>
    <w:rsid w:val="003F6C85"/>
    <w:rsid w:val="00401403"/>
    <w:rsid w:val="0040171D"/>
    <w:rsid w:val="00401C6A"/>
    <w:rsid w:val="0040330F"/>
    <w:rsid w:val="00405734"/>
    <w:rsid w:val="00406B53"/>
    <w:rsid w:val="00406FAF"/>
    <w:rsid w:val="004126DE"/>
    <w:rsid w:val="00416B5E"/>
    <w:rsid w:val="004201BC"/>
    <w:rsid w:val="00422D34"/>
    <w:rsid w:val="0042368F"/>
    <w:rsid w:val="00423DE9"/>
    <w:rsid w:val="00425549"/>
    <w:rsid w:val="00427801"/>
    <w:rsid w:val="00432761"/>
    <w:rsid w:val="00433AAB"/>
    <w:rsid w:val="00434F93"/>
    <w:rsid w:val="00436D91"/>
    <w:rsid w:val="00437316"/>
    <w:rsid w:val="00437CF7"/>
    <w:rsid w:val="00440EBA"/>
    <w:rsid w:val="004412D5"/>
    <w:rsid w:val="0044155B"/>
    <w:rsid w:val="00441CF5"/>
    <w:rsid w:val="00442441"/>
    <w:rsid w:val="004428B6"/>
    <w:rsid w:val="00443170"/>
    <w:rsid w:val="0044472B"/>
    <w:rsid w:val="00444F69"/>
    <w:rsid w:val="004500F8"/>
    <w:rsid w:val="0045064F"/>
    <w:rsid w:val="004513E4"/>
    <w:rsid w:val="004521DB"/>
    <w:rsid w:val="00452519"/>
    <w:rsid w:val="0045274A"/>
    <w:rsid w:val="004535D9"/>
    <w:rsid w:val="00454EAC"/>
    <w:rsid w:val="00456B63"/>
    <w:rsid w:val="004632D9"/>
    <w:rsid w:val="00465488"/>
    <w:rsid w:val="00466624"/>
    <w:rsid w:val="004720DC"/>
    <w:rsid w:val="00472809"/>
    <w:rsid w:val="00472EC5"/>
    <w:rsid w:val="004740D5"/>
    <w:rsid w:val="004807F9"/>
    <w:rsid w:val="00480962"/>
    <w:rsid w:val="00481892"/>
    <w:rsid w:val="004859DC"/>
    <w:rsid w:val="00485F3D"/>
    <w:rsid w:val="0048630D"/>
    <w:rsid w:val="004867AA"/>
    <w:rsid w:val="00491FCC"/>
    <w:rsid w:val="00492200"/>
    <w:rsid w:val="00492367"/>
    <w:rsid w:val="004A5A04"/>
    <w:rsid w:val="004A7B05"/>
    <w:rsid w:val="004B1D29"/>
    <w:rsid w:val="004B302B"/>
    <w:rsid w:val="004B5ABA"/>
    <w:rsid w:val="004B6DF9"/>
    <w:rsid w:val="004C21A3"/>
    <w:rsid w:val="004C3207"/>
    <w:rsid w:val="004D099D"/>
    <w:rsid w:val="004D2030"/>
    <w:rsid w:val="004D31E2"/>
    <w:rsid w:val="004D49D0"/>
    <w:rsid w:val="004D5E75"/>
    <w:rsid w:val="004D6001"/>
    <w:rsid w:val="004D7D13"/>
    <w:rsid w:val="004E0FCA"/>
    <w:rsid w:val="004E688B"/>
    <w:rsid w:val="004E6985"/>
    <w:rsid w:val="004F2424"/>
    <w:rsid w:val="005046A9"/>
    <w:rsid w:val="00513284"/>
    <w:rsid w:val="00524B5A"/>
    <w:rsid w:val="00524B61"/>
    <w:rsid w:val="00527862"/>
    <w:rsid w:val="0053576D"/>
    <w:rsid w:val="005369FD"/>
    <w:rsid w:val="00541E05"/>
    <w:rsid w:val="00547686"/>
    <w:rsid w:val="005535C6"/>
    <w:rsid w:val="00553FC6"/>
    <w:rsid w:val="005549E8"/>
    <w:rsid w:val="00554C48"/>
    <w:rsid w:val="00557D8C"/>
    <w:rsid w:val="00557E50"/>
    <w:rsid w:val="00560647"/>
    <w:rsid w:val="005632C5"/>
    <w:rsid w:val="00564CD5"/>
    <w:rsid w:val="0056628A"/>
    <w:rsid w:val="00570997"/>
    <w:rsid w:val="00577D96"/>
    <w:rsid w:val="00580FE3"/>
    <w:rsid w:val="00581FD0"/>
    <w:rsid w:val="0058690F"/>
    <w:rsid w:val="0059078E"/>
    <w:rsid w:val="00591298"/>
    <w:rsid w:val="005918D1"/>
    <w:rsid w:val="0059368F"/>
    <w:rsid w:val="00595424"/>
    <w:rsid w:val="00597193"/>
    <w:rsid w:val="005A20B6"/>
    <w:rsid w:val="005A7592"/>
    <w:rsid w:val="005B71CC"/>
    <w:rsid w:val="005C0992"/>
    <w:rsid w:val="005C278D"/>
    <w:rsid w:val="005C4A52"/>
    <w:rsid w:val="005C5D66"/>
    <w:rsid w:val="005D0B17"/>
    <w:rsid w:val="005D1099"/>
    <w:rsid w:val="005D353B"/>
    <w:rsid w:val="005D59BE"/>
    <w:rsid w:val="005E3EC2"/>
    <w:rsid w:val="005E5C1B"/>
    <w:rsid w:val="005E6F09"/>
    <w:rsid w:val="005E7B09"/>
    <w:rsid w:val="005F12DB"/>
    <w:rsid w:val="005F38D9"/>
    <w:rsid w:val="005F63E1"/>
    <w:rsid w:val="005F6EF3"/>
    <w:rsid w:val="006018AF"/>
    <w:rsid w:val="00602523"/>
    <w:rsid w:val="00604B1E"/>
    <w:rsid w:val="0062065A"/>
    <w:rsid w:val="006224FC"/>
    <w:rsid w:val="00622E48"/>
    <w:rsid w:val="00622FB5"/>
    <w:rsid w:val="00626E30"/>
    <w:rsid w:val="00632CC0"/>
    <w:rsid w:val="006339CF"/>
    <w:rsid w:val="00636D22"/>
    <w:rsid w:val="006421A8"/>
    <w:rsid w:val="00643F94"/>
    <w:rsid w:val="00650E6F"/>
    <w:rsid w:val="00650F02"/>
    <w:rsid w:val="006557C8"/>
    <w:rsid w:val="00656243"/>
    <w:rsid w:val="00656EDD"/>
    <w:rsid w:val="006574C6"/>
    <w:rsid w:val="00661E7D"/>
    <w:rsid w:val="00664E44"/>
    <w:rsid w:val="00665162"/>
    <w:rsid w:val="00667E08"/>
    <w:rsid w:val="0067145E"/>
    <w:rsid w:val="00673ACD"/>
    <w:rsid w:val="00676EB5"/>
    <w:rsid w:val="00685AC2"/>
    <w:rsid w:val="00686FE4"/>
    <w:rsid w:val="00687957"/>
    <w:rsid w:val="00690296"/>
    <w:rsid w:val="00691AC9"/>
    <w:rsid w:val="0069272C"/>
    <w:rsid w:val="00695514"/>
    <w:rsid w:val="006967F7"/>
    <w:rsid w:val="00696DB4"/>
    <w:rsid w:val="006A2297"/>
    <w:rsid w:val="006A48D9"/>
    <w:rsid w:val="006A78B0"/>
    <w:rsid w:val="006B252F"/>
    <w:rsid w:val="006B26F7"/>
    <w:rsid w:val="006B4FA7"/>
    <w:rsid w:val="006B5DF4"/>
    <w:rsid w:val="006B6D23"/>
    <w:rsid w:val="006C27D7"/>
    <w:rsid w:val="006C2A50"/>
    <w:rsid w:val="006C44FB"/>
    <w:rsid w:val="006C7129"/>
    <w:rsid w:val="006D2185"/>
    <w:rsid w:val="006D5978"/>
    <w:rsid w:val="006D6A1D"/>
    <w:rsid w:val="006D6D67"/>
    <w:rsid w:val="006D7E6F"/>
    <w:rsid w:val="006E01BB"/>
    <w:rsid w:val="006E18FC"/>
    <w:rsid w:val="006E25D1"/>
    <w:rsid w:val="006E4E99"/>
    <w:rsid w:val="006F171C"/>
    <w:rsid w:val="006F1846"/>
    <w:rsid w:val="006F37A7"/>
    <w:rsid w:val="006F3F38"/>
    <w:rsid w:val="006F425B"/>
    <w:rsid w:val="006F4EE6"/>
    <w:rsid w:val="006F7CD2"/>
    <w:rsid w:val="006F7FFC"/>
    <w:rsid w:val="007024D2"/>
    <w:rsid w:val="00707074"/>
    <w:rsid w:val="00707AC6"/>
    <w:rsid w:val="00707D38"/>
    <w:rsid w:val="007133F7"/>
    <w:rsid w:val="007139D6"/>
    <w:rsid w:val="007143B0"/>
    <w:rsid w:val="007145A4"/>
    <w:rsid w:val="00716A30"/>
    <w:rsid w:val="007175CF"/>
    <w:rsid w:val="00721D41"/>
    <w:rsid w:val="00723B27"/>
    <w:rsid w:val="0073003B"/>
    <w:rsid w:val="007305EB"/>
    <w:rsid w:val="0073103C"/>
    <w:rsid w:val="00732635"/>
    <w:rsid w:val="00735A78"/>
    <w:rsid w:val="00735D95"/>
    <w:rsid w:val="00737C96"/>
    <w:rsid w:val="0074317A"/>
    <w:rsid w:val="00744028"/>
    <w:rsid w:val="007442E1"/>
    <w:rsid w:val="007475A9"/>
    <w:rsid w:val="0075032E"/>
    <w:rsid w:val="00752EC2"/>
    <w:rsid w:val="007548CF"/>
    <w:rsid w:val="00760C62"/>
    <w:rsid w:val="00764697"/>
    <w:rsid w:val="00764A30"/>
    <w:rsid w:val="00767A5B"/>
    <w:rsid w:val="0077063C"/>
    <w:rsid w:val="00772C2E"/>
    <w:rsid w:val="00773D8F"/>
    <w:rsid w:val="007750A2"/>
    <w:rsid w:val="00775BA9"/>
    <w:rsid w:val="00775F57"/>
    <w:rsid w:val="00777162"/>
    <w:rsid w:val="007818DB"/>
    <w:rsid w:val="00781D70"/>
    <w:rsid w:val="00783AF8"/>
    <w:rsid w:val="00790CC0"/>
    <w:rsid w:val="007966C1"/>
    <w:rsid w:val="0079750C"/>
    <w:rsid w:val="007A5E8C"/>
    <w:rsid w:val="007B010F"/>
    <w:rsid w:val="007B3C37"/>
    <w:rsid w:val="007B6EA1"/>
    <w:rsid w:val="007B7F48"/>
    <w:rsid w:val="007B7FFC"/>
    <w:rsid w:val="007C2347"/>
    <w:rsid w:val="007C498E"/>
    <w:rsid w:val="007D0864"/>
    <w:rsid w:val="007D121B"/>
    <w:rsid w:val="007D299D"/>
    <w:rsid w:val="007D54A7"/>
    <w:rsid w:val="007D7583"/>
    <w:rsid w:val="007E00A5"/>
    <w:rsid w:val="007E0C6C"/>
    <w:rsid w:val="007E0C8C"/>
    <w:rsid w:val="007E1707"/>
    <w:rsid w:val="007E40D2"/>
    <w:rsid w:val="007E50BC"/>
    <w:rsid w:val="007E5DE9"/>
    <w:rsid w:val="007F2B7A"/>
    <w:rsid w:val="007F593E"/>
    <w:rsid w:val="0080280F"/>
    <w:rsid w:val="00803E29"/>
    <w:rsid w:val="00805393"/>
    <w:rsid w:val="00807EC6"/>
    <w:rsid w:val="008113F8"/>
    <w:rsid w:val="00811C62"/>
    <w:rsid w:val="00814535"/>
    <w:rsid w:val="00815EB6"/>
    <w:rsid w:val="00820800"/>
    <w:rsid w:val="008230E1"/>
    <w:rsid w:val="008261CF"/>
    <w:rsid w:val="008354C9"/>
    <w:rsid w:val="00836BBE"/>
    <w:rsid w:val="00837A1D"/>
    <w:rsid w:val="00843AC2"/>
    <w:rsid w:val="008443C2"/>
    <w:rsid w:val="00844A7B"/>
    <w:rsid w:val="008473D2"/>
    <w:rsid w:val="00854B39"/>
    <w:rsid w:val="008554A2"/>
    <w:rsid w:val="00855B7A"/>
    <w:rsid w:val="0085602B"/>
    <w:rsid w:val="0086451B"/>
    <w:rsid w:val="0086683D"/>
    <w:rsid w:val="008672A3"/>
    <w:rsid w:val="00870442"/>
    <w:rsid w:val="008710F7"/>
    <w:rsid w:val="00873755"/>
    <w:rsid w:val="00873C37"/>
    <w:rsid w:val="008747D8"/>
    <w:rsid w:val="00880945"/>
    <w:rsid w:val="008820BF"/>
    <w:rsid w:val="00885796"/>
    <w:rsid w:val="0088760C"/>
    <w:rsid w:val="00890E2A"/>
    <w:rsid w:val="008912C9"/>
    <w:rsid w:val="00894079"/>
    <w:rsid w:val="00894D78"/>
    <w:rsid w:val="008A0059"/>
    <w:rsid w:val="008A1DAC"/>
    <w:rsid w:val="008A3743"/>
    <w:rsid w:val="008A4014"/>
    <w:rsid w:val="008A4ADE"/>
    <w:rsid w:val="008A5BCE"/>
    <w:rsid w:val="008B0E71"/>
    <w:rsid w:val="008B1FEF"/>
    <w:rsid w:val="008B4249"/>
    <w:rsid w:val="008B544B"/>
    <w:rsid w:val="008B7208"/>
    <w:rsid w:val="008B7557"/>
    <w:rsid w:val="008C202B"/>
    <w:rsid w:val="008C660A"/>
    <w:rsid w:val="008D1103"/>
    <w:rsid w:val="008D185C"/>
    <w:rsid w:val="008D215D"/>
    <w:rsid w:val="008E010B"/>
    <w:rsid w:val="008E1737"/>
    <w:rsid w:val="008E1EF3"/>
    <w:rsid w:val="008E4C08"/>
    <w:rsid w:val="008E6883"/>
    <w:rsid w:val="008F22B2"/>
    <w:rsid w:val="008F432F"/>
    <w:rsid w:val="008F61D7"/>
    <w:rsid w:val="00900466"/>
    <w:rsid w:val="009040B2"/>
    <w:rsid w:val="009045B2"/>
    <w:rsid w:val="009046CC"/>
    <w:rsid w:val="0090476A"/>
    <w:rsid w:val="00907931"/>
    <w:rsid w:val="00910054"/>
    <w:rsid w:val="00912B0C"/>
    <w:rsid w:val="00913725"/>
    <w:rsid w:val="0091461E"/>
    <w:rsid w:val="00924511"/>
    <w:rsid w:val="00925124"/>
    <w:rsid w:val="00930390"/>
    <w:rsid w:val="00930EAB"/>
    <w:rsid w:val="00931AA4"/>
    <w:rsid w:val="00936BB6"/>
    <w:rsid w:val="009421CE"/>
    <w:rsid w:val="009516B4"/>
    <w:rsid w:val="009520BC"/>
    <w:rsid w:val="00956CA5"/>
    <w:rsid w:val="0096329A"/>
    <w:rsid w:val="009655EA"/>
    <w:rsid w:val="009700AD"/>
    <w:rsid w:val="00971D6E"/>
    <w:rsid w:val="0097256B"/>
    <w:rsid w:val="00973876"/>
    <w:rsid w:val="009749B0"/>
    <w:rsid w:val="00974BEF"/>
    <w:rsid w:val="00974BF2"/>
    <w:rsid w:val="009778F8"/>
    <w:rsid w:val="00987A36"/>
    <w:rsid w:val="00991256"/>
    <w:rsid w:val="00991A9D"/>
    <w:rsid w:val="00995EA8"/>
    <w:rsid w:val="009A42AA"/>
    <w:rsid w:val="009A5080"/>
    <w:rsid w:val="009A59A4"/>
    <w:rsid w:val="009A71DF"/>
    <w:rsid w:val="009B15C1"/>
    <w:rsid w:val="009B1901"/>
    <w:rsid w:val="009B19EC"/>
    <w:rsid w:val="009B5C6C"/>
    <w:rsid w:val="009B71D6"/>
    <w:rsid w:val="009C5FFD"/>
    <w:rsid w:val="009C752C"/>
    <w:rsid w:val="009C7A0A"/>
    <w:rsid w:val="009D18AF"/>
    <w:rsid w:val="009D3FD0"/>
    <w:rsid w:val="009D739C"/>
    <w:rsid w:val="009E094D"/>
    <w:rsid w:val="009E0979"/>
    <w:rsid w:val="009E0E04"/>
    <w:rsid w:val="009E52B7"/>
    <w:rsid w:val="009E5941"/>
    <w:rsid w:val="009F1884"/>
    <w:rsid w:val="009F1E03"/>
    <w:rsid w:val="009F49DF"/>
    <w:rsid w:val="009F732E"/>
    <w:rsid w:val="009F7F18"/>
    <w:rsid w:val="00A002B3"/>
    <w:rsid w:val="00A03A16"/>
    <w:rsid w:val="00A03A2F"/>
    <w:rsid w:val="00A04555"/>
    <w:rsid w:val="00A046D5"/>
    <w:rsid w:val="00A05EB2"/>
    <w:rsid w:val="00A07BB7"/>
    <w:rsid w:val="00A13145"/>
    <w:rsid w:val="00A14732"/>
    <w:rsid w:val="00A1613F"/>
    <w:rsid w:val="00A2080C"/>
    <w:rsid w:val="00A231F7"/>
    <w:rsid w:val="00A2444B"/>
    <w:rsid w:val="00A24F50"/>
    <w:rsid w:val="00A34623"/>
    <w:rsid w:val="00A3539C"/>
    <w:rsid w:val="00A37C20"/>
    <w:rsid w:val="00A4204F"/>
    <w:rsid w:val="00A463CE"/>
    <w:rsid w:val="00A4678F"/>
    <w:rsid w:val="00A46CBC"/>
    <w:rsid w:val="00A5061F"/>
    <w:rsid w:val="00A536C3"/>
    <w:rsid w:val="00A549DB"/>
    <w:rsid w:val="00A6157E"/>
    <w:rsid w:val="00A64D65"/>
    <w:rsid w:val="00A65EC7"/>
    <w:rsid w:val="00A66EE2"/>
    <w:rsid w:val="00A7006A"/>
    <w:rsid w:val="00A7344D"/>
    <w:rsid w:val="00A76BDC"/>
    <w:rsid w:val="00A812BA"/>
    <w:rsid w:val="00A81C9F"/>
    <w:rsid w:val="00A8595B"/>
    <w:rsid w:val="00A90172"/>
    <w:rsid w:val="00A92974"/>
    <w:rsid w:val="00A93EA1"/>
    <w:rsid w:val="00AA0937"/>
    <w:rsid w:val="00AA0DBA"/>
    <w:rsid w:val="00AA14DA"/>
    <w:rsid w:val="00AA500E"/>
    <w:rsid w:val="00AA5AE8"/>
    <w:rsid w:val="00AA79AF"/>
    <w:rsid w:val="00AB0BF3"/>
    <w:rsid w:val="00AB1B59"/>
    <w:rsid w:val="00AB2171"/>
    <w:rsid w:val="00AB260A"/>
    <w:rsid w:val="00AB5151"/>
    <w:rsid w:val="00AB5249"/>
    <w:rsid w:val="00AB72DB"/>
    <w:rsid w:val="00AC0011"/>
    <w:rsid w:val="00AC509B"/>
    <w:rsid w:val="00AC6489"/>
    <w:rsid w:val="00AC79F3"/>
    <w:rsid w:val="00AD6D8F"/>
    <w:rsid w:val="00AE016F"/>
    <w:rsid w:val="00AE29D7"/>
    <w:rsid w:val="00AE2F76"/>
    <w:rsid w:val="00AE2FF8"/>
    <w:rsid w:val="00AE31E3"/>
    <w:rsid w:val="00AF016E"/>
    <w:rsid w:val="00AF0D23"/>
    <w:rsid w:val="00AF2F57"/>
    <w:rsid w:val="00AF3534"/>
    <w:rsid w:val="00AF5EFB"/>
    <w:rsid w:val="00AF7953"/>
    <w:rsid w:val="00B00B58"/>
    <w:rsid w:val="00B02621"/>
    <w:rsid w:val="00B101C0"/>
    <w:rsid w:val="00B1199C"/>
    <w:rsid w:val="00B141D1"/>
    <w:rsid w:val="00B147E2"/>
    <w:rsid w:val="00B16ABF"/>
    <w:rsid w:val="00B207F6"/>
    <w:rsid w:val="00B234FE"/>
    <w:rsid w:val="00B2725E"/>
    <w:rsid w:val="00B303FB"/>
    <w:rsid w:val="00B30968"/>
    <w:rsid w:val="00B362F8"/>
    <w:rsid w:val="00B6083C"/>
    <w:rsid w:val="00B6486E"/>
    <w:rsid w:val="00B6665D"/>
    <w:rsid w:val="00B71801"/>
    <w:rsid w:val="00B72342"/>
    <w:rsid w:val="00B74825"/>
    <w:rsid w:val="00B773D4"/>
    <w:rsid w:val="00B8174B"/>
    <w:rsid w:val="00B817E8"/>
    <w:rsid w:val="00B87A91"/>
    <w:rsid w:val="00B91831"/>
    <w:rsid w:val="00B924CD"/>
    <w:rsid w:val="00B93D4E"/>
    <w:rsid w:val="00B94124"/>
    <w:rsid w:val="00B94166"/>
    <w:rsid w:val="00B94457"/>
    <w:rsid w:val="00B947E1"/>
    <w:rsid w:val="00B9591A"/>
    <w:rsid w:val="00B9638E"/>
    <w:rsid w:val="00BA0220"/>
    <w:rsid w:val="00BA2D69"/>
    <w:rsid w:val="00BA35C3"/>
    <w:rsid w:val="00BA42B8"/>
    <w:rsid w:val="00BA494E"/>
    <w:rsid w:val="00BA555C"/>
    <w:rsid w:val="00BB350B"/>
    <w:rsid w:val="00BB3791"/>
    <w:rsid w:val="00BB6DD1"/>
    <w:rsid w:val="00BB755D"/>
    <w:rsid w:val="00BB7E2C"/>
    <w:rsid w:val="00BC4D38"/>
    <w:rsid w:val="00BC73EB"/>
    <w:rsid w:val="00BD254F"/>
    <w:rsid w:val="00BD2F70"/>
    <w:rsid w:val="00BD4106"/>
    <w:rsid w:val="00BE1104"/>
    <w:rsid w:val="00BE1CDE"/>
    <w:rsid w:val="00BE418D"/>
    <w:rsid w:val="00BE58F4"/>
    <w:rsid w:val="00BF143C"/>
    <w:rsid w:val="00BF14CC"/>
    <w:rsid w:val="00BF698C"/>
    <w:rsid w:val="00BF7FEC"/>
    <w:rsid w:val="00C04686"/>
    <w:rsid w:val="00C122B3"/>
    <w:rsid w:val="00C12568"/>
    <w:rsid w:val="00C160D6"/>
    <w:rsid w:val="00C17084"/>
    <w:rsid w:val="00C21CF6"/>
    <w:rsid w:val="00C22150"/>
    <w:rsid w:val="00C23628"/>
    <w:rsid w:val="00C24D45"/>
    <w:rsid w:val="00C31922"/>
    <w:rsid w:val="00C31EF4"/>
    <w:rsid w:val="00C35C8C"/>
    <w:rsid w:val="00C3688D"/>
    <w:rsid w:val="00C4145A"/>
    <w:rsid w:val="00C418B0"/>
    <w:rsid w:val="00C44676"/>
    <w:rsid w:val="00C53E74"/>
    <w:rsid w:val="00C5432C"/>
    <w:rsid w:val="00C576C2"/>
    <w:rsid w:val="00C60FA0"/>
    <w:rsid w:val="00C61B72"/>
    <w:rsid w:val="00C626CC"/>
    <w:rsid w:val="00C63602"/>
    <w:rsid w:val="00C65C77"/>
    <w:rsid w:val="00C670A0"/>
    <w:rsid w:val="00C702DA"/>
    <w:rsid w:val="00C73C2D"/>
    <w:rsid w:val="00C73C83"/>
    <w:rsid w:val="00C75311"/>
    <w:rsid w:val="00C8055F"/>
    <w:rsid w:val="00C81E06"/>
    <w:rsid w:val="00C86A5C"/>
    <w:rsid w:val="00C9368E"/>
    <w:rsid w:val="00C93D02"/>
    <w:rsid w:val="00C94E25"/>
    <w:rsid w:val="00C95270"/>
    <w:rsid w:val="00C96C82"/>
    <w:rsid w:val="00CA1246"/>
    <w:rsid w:val="00CA1C1E"/>
    <w:rsid w:val="00CA3B45"/>
    <w:rsid w:val="00CA4C20"/>
    <w:rsid w:val="00CA6D20"/>
    <w:rsid w:val="00CB1A76"/>
    <w:rsid w:val="00CB229B"/>
    <w:rsid w:val="00CB6E7D"/>
    <w:rsid w:val="00CC7DD9"/>
    <w:rsid w:val="00CD0804"/>
    <w:rsid w:val="00CD2D86"/>
    <w:rsid w:val="00CD5446"/>
    <w:rsid w:val="00CE25B0"/>
    <w:rsid w:val="00CE41AC"/>
    <w:rsid w:val="00CE76B2"/>
    <w:rsid w:val="00CF0D0C"/>
    <w:rsid w:val="00CF0E12"/>
    <w:rsid w:val="00CF3B36"/>
    <w:rsid w:val="00CF6046"/>
    <w:rsid w:val="00D004C5"/>
    <w:rsid w:val="00D00A2A"/>
    <w:rsid w:val="00D0211E"/>
    <w:rsid w:val="00D03F74"/>
    <w:rsid w:val="00D047A0"/>
    <w:rsid w:val="00D118E1"/>
    <w:rsid w:val="00D13852"/>
    <w:rsid w:val="00D17C58"/>
    <w:rsid w:val="00D25D56"/>
    <w:rsid w:val="00D30337"/>
    <w:rsid w:val="00D409CA"/>
    <w:rsid w:val="00D40BED"/>
    <w:rsid w:val="00D451AA"/>
    <w:rsid w:val="00D45559"/>
    <w:rsid w:val="00D46A0F"/>
    <w:rsid w:val="00D47211"/>
    <w:rsid w:val="00D509E0"/>
    <w:rsid w:val="00D512FC"/>
    <w:rsid w:val="00D526F8"/>
    <w:rsid w:val="00D535C6"/>
    <w:rsid w:val="00D5546B"/>
    <w:rsid w:val="00D56248"/>
    <w:rsid w:val="00D57501"/>
    <w:rsid w:val="00D64129"/>
    <w:rsid w:val="00D65FE8"/>
    <w:rsid w:val="00D6678F"/>
    <w:rsid w:val="00D67224"/>
    <w:rsid w:val="00D7180A"/>
    <w:rsid w:val="00D74103"/>
    <w:rsid w:val="00D7497D"/>
    <w:rsid w:val="00D761AD"/>
    <w:rsid w:val="00D76318"/>
    <w:rsid w:val="00D80D6D"/>
    <w:rsid w:val="00D816EB"/>
    <w:rsid w:val="00D81B22"/>
    <w:rsid w:val="00D847F4"/>
    <w:rsid w:val="00D85A4D"/>
    <w:rsid w:val="00D86224"/>
    <w:rsid w:val="00D86297"/>
    <w:rsid w:val="00D86544"/>
    <w:rsid w:val="00D86C39"/>
    <w:rsid w:val="00D86D9C"/>
    <w:rsid w:val="00D90017"/>
    <w:rsid w:val="00D908F5"/>
    <w:rsid w:val="00D92F71"/>
    <w:rsid w:val="00DA300A"/>
    <w:rsid w:val="00DA3CE8"/>
    <w:rsid w:val="00DA4272"/>
    <w:rsid w:val="00DA48DD"/>
    <w:rsid w:val="00DA6F95"/>
    <w:rsid w:val="00DB2FEB"/>
    <w:rsid w:val="00DB32DB"/>
    <w:rsid w:val="00DC112B"/>
    <w:rsid w:val="00DC4547"/>
    <w:rsid w:val="00DC695C"/>
    <w:rsid w:val="00DD683D"/>
    <w:rsid w:val="00DE19A6"/>
    <w:rsid w:val="00DE5F42"/>
    <w:rsid w:val="00DE6AC2"/>
    <w:rsid w:val="00DF42C5"/>
    <w:rsid w:val="00DF47D7"/>
    <w:rsid w:val="00DF4ACD"/>
    <w:rsid w:val="00E029A7"/>
    <w:rsid w:val="00E06E1F"/>
    <w:rsid w:val="00E10AB4"/>
    <w:rsid w:val="00E11B64"/>
    <w:rsid w:val="00E120BC"/>
    <w:rsid w:val="00E12FA4"/>
    <w:rsid w:val="00E139B0"/>
    <w:rsid w:val="00E160F1"/>
    <w:rsid w:val="00E24AF4"/>
    <w:rsid w:val="00E27A80"/>
    <w:rsid w:val="00E316F2"/>
    <w:rsid w:val="00E318DB"/>
    <w:rsid w:val="00E31BD2"/>
    <w:rsid w:val="00E40B26"/>
    <w:rsid w:val="00E413CB"/>
    <w:rsid w:val="00E41D7E"/>
    <w:rsid w:val="00E46DDE"/>
    <w:rsid w:val="00E50640"/>
    <w:rsid w:val="00E5165A"/>
    <w:rsid w:val="00E540BC"/>
    <w:rsid w:val="00E564D8"/>
    <w:rsid w:val="00E57C4B"/>
    <w:rsid w:val="00E6082A"/>
    <w:rsid w:val="00E62487"/>
    <w:rsid w:val="00E64394"/>
    <w:rsid w:val="00E74CD5"/>
    <w:rsid w:val="00E7679B"/>
    <w:rsid w:val="00E77428"/>
    <w:rsid w:val="00E80F8E"/>
    <w:rsid w:val="00E8590D"/>
    <w:rsid w:val="00E90EB2"/>
    <w:rsid w:val="00E91485"/>
    <w:rsid w:val="00E914F1"/>
    <w:rsid w:val="00E91518"/>
    <w:rsid w:val="00E9515F"/>
    <w:rsid w:val="00E97EC0"/>
    <w:rsid w:val="00EA603B"/>
    <w:rsid w:val="00EA61BB"/>
    <w:rsid w:val="00EB51B4"/>
    <w:rsid w:val="00EB6D23"/>
    <w:rsid w:val="00EB75AC"/>
    <w:rsid w:val="00EC277B"/>
    <w:rsid w:val="00EC289C"/>
    <w:rsid w:val="00EC3F12"/>
    <w:rsid w:val="00ED1271"/>
    <w:rsid w:val="00ED20B7"/>
    <w:rsid w:val="00ED6583"/>
    <w:rsid w:val="00EE14F3"/>
    <w:rsid w:val="00EE4B48"/>
    <w:rsid w:val="00EE7124"/>
    <w:rsid w:val="00EE751C"/>
    <w:rsid w:val="00EF096C"/>
    <w:rsid w:val="00EF13DE"/>
    <w:rsid w:val="00EF3B23"/>
    <w:rsid w:val="00EF3C45"/>
    <w:rsid w:val="00EF7548"/>
    <w:rsid w:val="00F01EDE"/>
    <w:rsid w:val="00F02898"/>
    <w:rsid w:val="00F07065"/>
    <w:rsid w:val="00F075ED"/>
    <w:rsid w:val="00F07DF9"/>
    <w:rsid w:val="00F11FAB"/>
    <w:rsid w:val="00F169A9"/>
    <w:rsid w:val="00F2004B"/>
    <w:rsid w:val="00F26927"/>
    <w:rsid w:val="00F301EB"/>
    <w:rsid w:val="00F30867"/>
    <w:rsid w:val="00F31915"/>
    <w:rsid w:val="00F31F25"/>
    <w:rsid w:val="00F34A97"/>
    <w:rsid w:val="00F35C43"/>
    <w:rsid w:val="00F36139"/>
    <w:rsid w:val="00F362BC"/>
    <w:rsid w:val="00F369FB"/>
    <w:rsid w:val="00F449ED"/>
    <w:rsid w:val="00F44B1F"/>
    <w:rsid w:val="00F455F5"/>
    <w:rsid w:val="00F45A16"/>
    <w:rsid w:val="00F46296"/>
    <w:rsid w:val="00F47981"/>
    <w:rsid w:val="00F50C19"/>
    <w:rsid w:val="00F52DC6"/>
    <w:rsid w:val="00F5482A"/>
    <w:rsid w:val="00F56F6C"/>
    <w:rsid w:val="00F576E3"/>
    <w:rsid w:val="00F57CB4"/>
    <w:rsid w:val="00F57DC2"/>
    <w:rsid w:val="00F60360"/>
    <w:rsid w:val="00F632B6"/>
    <w:rsid w:val="00F651DC"/>
    <w:rsid w:val="00F670A4"/>
    <w:rsid w:val="00F729AF"/>
    <w:rsid w:val="00F7333C"/>
    <w:rsid w:val="00F73C8D"/>
    <w:rsid w:val="00F7630D"/>
    <w:rsid w:val="00F809A3"/>
    <w:rsid w:val="00F834FC"/>
    <w:rsid w:val="00F8455E"/>
    <w:rsid w:val="00F87297"/>
    <w:rsid w:val="00F95D9C"/>
    <w:rsid w:val="00FA3116"/>
    <w:rsid w:val="00FA4E08"/>
    <w:rsid w:val="00FB03F5"/>
    <w:rsid w:val="00FB13E9"/>
    <w:rsid w:val="00FB3CF4"/>
    <w:rsid w:val="00FB5123"/>
    <w:rsid w:val="00FC1CD1"/>
    <w:rsid w:val="00FC2555"/>
    <w:rsid w:val="00FC7620"/>
    <w:rsid w:val="00FD0780"/>
    <w:rsid w:val="00FD206C"/>
    <w:rsid w:val="00FD265E"/>
    <w:rsid w:val="00FD3560"/>
    <w:rsid w:val="00FE467F"/>
    <w:rsid w:val="00FE6A09"/>
    <w:rsid w:val="00FF3562"/>
    <w:rsid w:val="00FF5ABE"/>
    <w:rsid w:val="00FF5F1A"/>
    <w:rsid w:val="00FF741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F6046"/>
    <w:rPr>
      <w:sz w:val="24"/>
      <w:szCs w:val="24"/>
    </w:rPr>
  </w:style>
  <w:style w:type="paragraph" w:styleId="Nagwek1">
    <w:name w:val="heading 1"/>
    <w:basedOn w:val="Normalny"/>
    <w:next w:val="Normalny"/>
    <w:qFormat/>
    <w:rsid w:val="000F7DCF"/>
    <w:pPr>
      <w:keepNext/>
      <w:outlineLvl w:val="0"/>
    </w:pPr>
    <w:rPr>
      <w:rFonts w:ascii="Arial" w:hAnsi="Arial" w:cs="Arial"/>
      <w:b/>
      <w:bCs/>
    </w:rPr>
  </w:style>
  <w:style w:type="paragraph" w:styleId="Nagwek2">
    <w:name w:val="heading 2"/>
    <w:basedOn w:val="Normalny"/>
    <w:next w:val="Normalny"/>
    <w:qFormat/>
    <w:rsid w:val="000F7DCF"/>
    <w:pPr>
      <w:keepNext/>
      <w:jc w:val="both"/>
      <w:outlineLvl w:val="1"/>
    </w:pPr>
    <w:rPr>
      <w:rFonts w:ascii="Arial" w:hAnsi="Arial" w:cs="Arial"/>
      <w:b/>
    </w:rPr>
  </w:style>
  <w:style w:type="paragraph" w:styleId="Nagwek3">
    <w:name w:val="heading 3"/>
    <w:basedOn w:val="Normalny"/>
    <w:next w:val="Normalny"/>
    <w:qFormat/>
    <w:rsid w:val="000F7DCF"/>
    <w:pPr>
      <w:keepNext/>
      <w:outlineLvl w:val="2"/>
    </w:pPr>
    <w:rPr>
      <w:rFonts w:ascii="Arial" w:hAnsi="Arial" w:cs="Arial"/>
      <w:u w:val="single"/>
    </w:rPr>
  </w:style>
  <w:style w:type="paragraph" w:styleId="Nagwek4">
    <w:name w:val="heading 4"/>
    <w:basedOn w:val="Normalny"/>
    <w:next w:val="Normalny"/>
    <w:qFormat/>
    <w:rsid w:val="000F7DCF"/>
    <w:pPr>
      <w:keepNext/>
      <w:spacing w:before="240" w:after="60"/>
      <w:outlineLvl w:val="3"/>
    </w:pPr>
    <w:rPr>
      <w:b/>
      <w:bCs/>
      <w:sz w:val="28"/>
      <w:szCs w:val="28"/>
    </w:rPr>
  </w:style>
  <w:style w:type="paragraph" w:styleId="Nagwek5">
    <w:name w:val="heading 5"/>
    <w:basedOn w:val="Normalny"/>
    <w:next w:val="Normalny"/>
    <w:qFormat/>
    <w:rsid w:val="000F7DCF"/>
    <w:pPr>
      <w:keepNext/>
      <w:tabs>
        <w:tab w:val="left" w:pos="1620"/>
      </w:tabs>
      <w:spacing w:line="120" w:lineRule="atLeast"/>
      <w:outlineLvl w:val="4"/>
    </w:pPr>
    <w:rPr>
      <w:rFonts w:ascii="Arial" w:hAnsi="Arial"/>
      <w:b/>
      <w:color w:val="000000"/>
    </w:rPr>
  </w:style>
  <w:style w:type="paragraph" w:styleId="Nagwek6">
    <w:name w:val="heading 6"/>
    <w:basedOn w:val="Normalny"/>
    <w:next w:val="Normalny"/>
    <w:qFormat/>
    <w:rsid w:val="000F7DCF"/>
    <w:pPr>
      <w:spacing w:before="240" w:after="60"/>
      <w:outlineLvl w:val="5"/>
    </w:pPr>
    <w:rPr>
      <w:b/>
      <w:bCs/>
      <w:sz w:val="22"/>
      <w:szCs w:val="22"/>
    </w:rPr>
  </w:style>
  <w:style w:type="paragraph" w:styleId="Nagwek7">
    <w:name w:val="heading 7"/>
    <w:basedOn w:val="Normalny"/>
    <w:next w:val="Normalny"/>
    <w:qFormat/>
    <w:rsid w:val="000F7DCF"/>
    <w:pPr>
      <w:spacing w:before="240" w:after="60"/>
      <w:outlineLvl w:val="6"/>
    </w:pPr>
  </w:style>
  <w:style w:type="paragraph" w:styleId="Nagwek8">
    <w:name w:val="heading 8"/>
    <w:basedOn w:val="Normalny"/>
    <w:next w:val="Normalny"/>
    <w:qFormat/>
    <w:rsid w:val="000F7DCF"/>
    <w:pPr>
      <w:keepNext/>
      <w:spacing w:line="120" w:lineRule="atLeast"/>
      <w:outlineLvl w:val="7"/>
    </w:pPr>
    <w:rPr>
      <w:rFonts w:ascii="Arial" w:hAnsi="Arial"/>
      <w:b/>
      <w:sz w:val="32"/>
    </w:rPr>
  </w:style>
  <w:style w:type="paragraph" w:styleId="Nagwek9">
    <w:name w:val="heading 9"/>
    <w:basedOn w:val="Normalny"/>
    <w:next w:val="Normalny"/>
    <w:qFormat/>
    <w:rsid w:val="000F7DCF"/>
    <w:pPr>
      <w:keepNext/>
      <w:ind w:right="901"/>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0F7DCF"/>
    <w:pPr>
      <w:tabs>
        <w:tab w:val="center" w:pos="4536"/>
        <w:tab w:val="right" w:pos="9072"/>
      </w:tabs>
    </w:pPr>
    <w:rPr>
      <w:sz w:val="20"/>
      <w:szCs w:val="20"/>
    </w:rPr>
  </w:style>
  <w:style w:type="paragraph" w:styleId="NormalnyWeb">
    <w:name w:val="Normal (Web)"/>
    <w:basedOn w:val="Normalny"/>
    <w:semiHidden/>
    <w:rsid w:val="000F7DCF"/>
    <w:pPr>
      <w:spacing w:before="100" w:beforeAutospacing="1" w:after="100" w:afterAutospacing="1"/>
    </w:pPr>
    <w:rPr>
      <w:rFonts w:ascii="Arial Unicode MS" w:eastAsia="Arial Unicode MS" w:hAnsi="Arial Unicode MS" w:cs="Arial Unicode MS" w:hint="eastAsia"/>
      <w:color w:val="000000"/>
    </w:rPr>
  </w:style>
  <w:style w:type="paragraph" w:styleId="Tekstpodstawowy3">
    <w:name w:val="Body Text 3"/>
    <w:basedOn w:val="Normalny"/>
    <w:semiHidden/>
    <w:rsid w:val="000F7DCF"/>
    <w:pPr>
      <w:jc w:val="both"/>
    </w:pPr>
    <w:rPr>
      <w:rFonts w:ascii="Arial" w:hAnsi="Arial" w:cs="Arial"/>
      <w:bCs/>
    </w:rPr>
  </w:style>
  <w:style w:type="paragraph" w:styleId="Nagwek">
    <w:name w:val="header"/>
    <w:aliases w:val="Nagłówek strony nieparzystej,Nagłówek strony"/>
    <w:basedOn w:val="Normalny"/>
    <w:link w:val="NagwekZnak"/>
    <w:uiPriority w:val="99"/>
    <w:rsid w:val="000F7DCF"/>
    <w:pPr>
      <w:tabs>
        <w:tab w:val="center" w:pos="4536"/>
        <w:tab w:val="right" w:pos="9072"/>
      </w:tabs>
    </w:pPr>
  </w:style>
  <w:style w:type="character" w:styleId="Numerstrony">
    <w:name w:val="page number"/>
    <w:basedOn w:val="Domylnaczcionkaakapitu"/>
    <w:rsid w:val="000F7DCF"/>
  </w:style>
  <w:style w:type="character" w:styleId="Hipercze">
    <w:name w:val="Hyperlink"/>
    <w:uiPriority w:val="99"/>
    <w:rsid w:val="000F7DCF"/>
    <w:rPr>
      <w:color w:val="2939B5"/>
      <w:u w:val="single"/>
    </w:rPr>
  </w:style>
  <w:style w:type="paragraph" w:styleId="Tekstpodstawowy">
    <w:name w:val="Body Text"/>
    <w:basedOn w:val="Normalny"/>
    <w:rsid w:val="000F7DCF"/>
    <w:pPr>
      <w:numPr>
        <w:ilvl w:val="12"/>
      </w:numPr>
      <w:jc w:val="both"/>
    </w:pPr>
    <w:rPr>
      <w:rFonts w:ascii="Arial" w:hAnsi="Arial" w:cs="Arial"/>
      <w:color w:val="000000"/>
    </w:rPr>
  </w:style>
  <w:style w:type="paragraph" w:styleId="Tekstpodstawowy2">
    <w:name w:val="Body Text 2"/>
    <w:basedOn w:val="Normalny"/>
    <w:semiHidden/>
    <w:rsid w:val="000F7DCF"/>
    <w:rPr>
      <w:rFonts w:ascii="Arial" w:hAnsi="Arial" w:cs="Arial"/>
      <w:b/>
      <w:color w:val="000000"/>
    </w:rPr>
  </w:style>
  <w:style w:type="paragraph" w:styleId="Tekstpodstawowywcity">
    <w:name w:val="Body Text Indent"/>
    <w:basedOn w:val="Normalny"/>
    <w:link w:val="TekstpodstawowywcityZnak"/>
    <w:semiHidden/>
    <w:rsid w:val="000F7DCF"/>
    <w:pPr>
      <w:ind w:left="540" w:hanging="540"/>
    </w:pPr>
    <w:rPr>
      <w:rFonts w:ascii="Arial" w:hAnsi="Arial" w:cs="Arial"/>
      <w:b/>
      <w:color w:val="000000"/>
      <w:sz w:val="26"/>
      <w:u w:val="single"/>
    </w:rPr>
  </w:style>
  <w:style w:type="character" w:customStyle="1" w:styleId="TekstpodstawowywcityZnak">
    <w:name w:val="Tekst podstawowy wcięty Znak"/>
    <w:link w:val="Tekstpodstawowywcity"/>
    <w:rsid w:val="00C3688D"/>
    <w:rPr>
      <w:rFonts w:ascii="Arial" w:hAnsi="Arial" w:cs="Arial"/>
      <w:b/>
      <w:color w:val="000000"/>
      <w:sz w:val="26"/>
      <w:szCs w:val="24"/>
      <w:u w:val="single"/>
      <w:lang w:val="pl-PL" w:eastAsia="pl-PL" w:bidi="ar-SA"/>
    </w:rPr>
  </w:style>
  <w:style w:type="character" w:styleId="UyteHipercze">
    <w:name w:val="FollowedHyperlink"/>
    <w:semiHidden/>
    <w:rsid w:val="000F7DCF"/>
    <w:rPr>
      <w:color w:val="800080"/>
      <w:u w:val="single"/>
    </w:rPr>
  </w:style>
  <w:style w:type="paragraph" w:styleId="Tekstpodstawowywcity2">
    <w:name w:val="Body Text Indent 2"/>
    <w:basedOn w:val="Normalny"/>
    <w:semiHidden/>
    <w:rsid w:val="000F7DCF"/>
    <w:pPr>
      <w:ind w:firstLine="708"/>
      <w:jc w:val="both"/>
    </w:pPr>
    <w:rPr>
      <w:rFonts w:ascii="Arial" w:hAnsi="Arial" w:cs="Arial"/>
      <w:color w:val="000000"/>
    </w:rPr>
  </w:style>
  <w:style w:type="paragraph" w:styleId="Tekstpodstawowywcity3">
    <w:name w:val="Body Text Indent 3"/>
    <w:basedOn w:val="Normalny"/>
    <w:semiHidden/>
    <w:rsid w:val="000F7DCF"/>
    <w:pPr>
      <w:ind w:firstLine="540"/>
    </w:pPr>
    <w:rPr>
      <w:rFonts w:ascii="Arial" w:hAnsi="Arial" w:cs="Arial"/>
      <w:bCs/>
      <w:color w:val="000000"/>
    </w:rPr>
  </w:style>
  <w:style w:type="paragraph" w:styleId="Tytu">
    <w:name w:val="Title"/>
    <w:basedOn w:val="Normalny"/>
    <w:qFormat/>
    <w:rsid w:val="000F7DCF"/>
    <w:pPr>
      <w:spacing w:line="120" w:lineRule="atLeast"/>
      <w:jc w:val="center"/>
    </w:pPr>
    <w:rPr>
      <w:rFonts w:ascii="Arial" w:hAnsi="Arial"/>
      <w:b/>
      <w:color w:val="000000"/>
      <w:sz w:val="32"/>
      <w:szCs w:val="20"/>
    </w:rPr>
  </w:style>
  <w:style w:type="character" w:customStyle="1" w:styleId="Znak11">
    <w:name w:val="Znak11"/>
    <w:locked/>
    <w:rsid w:val="000F7DCF"/>
    <w:rPr>
      <w:rFonts w:ascii="Cambria" w:hAnsi="Cambria" w:cs="Times New Roman"/>
      <w:b/>
      <w:bCs/>
      <w:kern w:val="32"/>
      <w:sz w:val="32"/>
      <w:szCs w:val="32"/>
    </w:rPr>
  </w:style>
  <w:style w:type="paragraph" w:styleId="Podtytu">
    <w:name w:val="Subtitle"/>
    <w:basedOn w:val="Normalny"/>
    <w:link w:val="PodtytuZnak"/>
    <w:qFormat/>
    <w:rsid w:val="000F7DCF"/>
    <w:pPr>
      <w:spacing w:after="60"/>
      <w:jc w:val="center"/>
    </w:pPr>
    <w:rPr>
      <w:rFonts w:ascii="Arial" w:hAnsi="Arial"/>
      <w:szCs w:val="20"/>
    </w:rPr>
  </w:style>
  <w:style w:type="character" w:customStyle="1" w:styleId="PodtytuZnak">
    <w:name w:val="Podtytuł Znak"/>
    <w:link w:val="Podtytu"/>
    <w:rsid w:val="00C3688D"/>
    <w:rPr>
      <w:rFonts w:ascii="Arial" w:hAnsi="Arial"/>
      <w:sz w:val="24"/>
      <w:lang w:val="pl-PL" w:eastAsia="pl-PL" w:bidi="ar-SA"/>
    </w:rPr>
  </w:style>
  <w:style w:type="character" w:styleId="Pogrubienie">
    <w:name w:val="Strong"/>
    <w:qFormat/>
    <w:rsid w:val="000F7DCF"/>
    <w:rPr>
      <w:b/>
      <w:bCs/>
    </w:rPr>
  </w:style>
  <w:style w:type="paragraph" w:styleId="Tekstdymka">
    <w:name w:val="Balloon Text"/>
    <w:basedOn w:val="Normalny"/>
    <w:link w:val="TekstdymkaZnak1"/>
    <w:semiHidden/>
    <w:unhideWhenUsed/>
    <w:rsid w:val="000F7DCF"/>
    <w:rPr>
      <w:rFonts w:ascii="Tahoma" w:hAnsi="Tahoma" w:cs="Tahoma"/>
      <w:sz w:val="16"/>
      <w:szCs w:val="16"/>
    </w:rPr>
  </w:style>
  <w:style w:type="character" w:customStyle="1" w:styleId="TekstdymkaZnak1">
    <w:name w:val="Tekst dymka Znak1"/>
    <w:link w:val="Tekstdymka"/>
    <w:rsid w:val="00C3688D"/>
    <w:rPr>
      <w:rFonts w:ascii="Tahoma" w:hAnsi="Tahoma" w:cs="Tahoma"/>
      <w:sz w:val="16"/>
      <w:szCs w:val="16"/>
      <w:lang w:val="pl-PL" w:eastAsia="pl-PL" w:bidi="ar-SA"/>
    </w:rPr>
  </w:style>
  <w:style w:type="character" w:customStyle="1" w:styleId="TekstdymkaZnak">
    <w:name w:val="Tekst dymka Znak"/>
    <w:semiHidden/>
    <w:rsid w:val="000F7DCF"/>
    <w:rPr>
      <w:rFonts w:ascii="Tahoma" w:hAnsi="Tahoma" w:cs="Tahoma"/>
      <w:sz w:val="16"/>
      <w:szCs w:val="16"/>
    </w:rPr>
  </w:style>
  <w:style w:type="paragraph" w:styleId="Wcicienormalne">
    <w:name w:val="Normal Indent"/>
    <w:basedOn w:val="Normalny"/>
    <w:rsid w:val="00C3688D"/>
    <w:pPr>
      <w:widowControl w:val="0"/>
      <w:ind w:left="708"/>
    </w:pPr>
    <w:rPr>
      <w:sz w:val="30"/>
      <w:szCs w:val="20"/>
    </w:rPr>
  </w:style>
  <w:style w:type="paragraph" w:styleId="Tekstkomentarza">
    <w:name w:val="annotation text"/>
    <w:basedOn w:val="Normalny"/>
    <w:semiHidden/>
    <w:rsid w:val="00C3688D"/>
    <w:pPr>
      <w:widowControl w:val="0"/>
    </w:pPr>
    <w:rPr>
      <w:sz w:val="20"/>
      <w:szCs w:val="20"/>
    </w:rPr>
  </w:style>
  <w:style w:type="paragraph" w:styleId="Tekstprzypisudolnego">
    <w:name w:val="footnote text"/>
    <w:basedOn w:val="Normalny"/>
    <w:semiHidden/>
    <w:rsid w:val="00C3688D"/>
    <w:pPr>
      <w:widowControl w:val="0"/>
    </w:pPr>
    <w:rPr>
      <w:sz w:val="20"/>
      <w:szCs w:val="20"/>
    </w:rPr>
  </w:style>
  <w:style w:type="paragraph" w:customStyle="1" w:styleId="stronatytulowa">
    <w:name w:val="strona_tytulowa"/>
    <w:basedOn w:val="Normalny"/>
    <w:rsid w:val="00C3688D"/>
    <w:pPr>
      <w:widowControl w:val="0"/>
      <w:jc w:val="center"/>
    </w:pPr>
    <w:rPr>
      <w:sz w:val="22"/>
      <w:szCs w:val="20"/>
    </w:rPr>
  </w:style>
  <w:style w:type="paragraph" w:customStyle="1" w:styleId="polski">
    <w:name w:val="polski"/>
    <w:basedOn w:val="Normalny"/>
    <w:rsid w:val="00C3688D"/>
    <w:pPr>
      <w:widowControl w:val="0"/>
    </w:pPr>
    <w:rPr>
      <w:szCs w:val="20"/>
    </w:rPr>
  </w:style>
  <w:style w:type="paragraph" w:styleId="Spistreci1">
    <w:name w:val="toc 1"/>
    <w:basedOn w:val="Normalny"/>
    <w:next w:val="Normalny"/>
    <w:uiPriority w:val="39"/>
    <w:rsid w:val="00C3688D"/>
    <w:pPr>
      <w:widowControl w:val="0"/>
      <w:spacing w:before="240" w:after="120"/>
    </w:pPr>
    <w:rPr>
      <w:b/>
      <w:bCs/>
      <w:sz w:val="20"/>
      <w:szCs w:val="20"/>
    </w:rPr>
  </w:style>
  <w:style w:type="paragraph" w:styleId="Spistreci2">
    <w:name w:val="toc 2"/>
    <w:basedOn w:val="Normalny"/>
    <w:next w:val="Normalny"/>
    <w:uiPriority w:val="39"/>
    <w:rsid w:val="00C3688D"/>
    <w:pPr>
      <w:widowControl w:val="0"/>
      <w:spacing w:before="120"/>
      <w:ind w:left="300"/>
    </w:pPr>
    <w:rPr>
      <w:i/>
      <w:iCs/>
      <w:sz w:val="20"/>
      <w:szCs w:val="20"/>
    </w:rPr>
  </w:style>
  <w:style w:type="paragraph" w:styleId="Spistreci3">
    <w:name w:val="toc 3"/>
    <w:basedOn w:val="Normalny"/>
    <w:next w:val="Normalny"/>
    <w:uiPriority w:val="39"/>
    <w:rsid w:val="00C3688D"/>
    <w:pPr>
      <w:widowControl w:val="0"/>
      <w:ind w:left="600"/>
    </w:pPr>
    <w:rPr>
      <w:sz w:val="20"/>
      <w:szCs w:val="20"/>
    </w:rPr>
  </w:style>
  <w:style w:type="paragraph" w:styleId="Spistreci4">
    <w:name w:val="toc 4"/>
    <w:basedOn w:val="Normalny"/>
    <w:next w:val="Normalny"/>
    <w:uiPriority w:val="39"/>
    <w:rsid w:val="00C3688D"/>
    <w:pPr>
      <w:widowControl w:val="0"/>
      <w:ind w:left="900"/>
    </w:pPr>
    <w:rPr>
      <w:sz w:val="20"/>
      <w:szCs w:val="20"/>
    </w:rPr>
  </w:style>
  <w:style w:type="paragraph" w:styleId="Spistreci5">
    <w:name w:val="toc 5"/>
    <w:basedOn w:val="Normalny"/>
    <w:next w:val="Normalny"/>
    <w:semiHidden/>
    <w:rsid w:val="00C3688D"/>
    <w:pPr>
      <w:widowControl w:val="0"/>
      <w:ind w:left="1200"/>
    </w:pPr>
    <w:rPr>
      <w:sz w:val="20"/>
      <w:szCs w:val="20"/>
    </w:rPr>
  </w:style>
  <w:style w:type="paragraph" w:styleId="Spistreci6">
    <w:name w:val="toc 6"/>
    <w:basedOn w:val="Normalny"/>
    <w:next w:val="Normalny"/>
    <w:semiHidden/>
    <w:rsid w:val="00C3688D"/>
    <w:pPr>
      <w:widowControl w:val="0"/>
      <w:ind w:left="1500"/>
    </w:pPr>
    <w:rPr>
      <w:sz w:val="20"/>
      <w:szCs w:val="20"/>
    </w:rPr>
  </w:style>
  <w:style w:type="paragraph" w:styleId="Spistreci7">
    <w:name w:val="toc 7"/>
    <w:basedOn w:val="Normalny"/>
    <w:next w:val="Normalny"/>
    <w:semiHidden/>
    <w:rsid w:val="00C3688D"/>
    <w:pPr>
      <w:widowControl w:val="0"/>
      <w:ind w:left="1800"/>
    </w:pPr>
    <w:rPr>
      <w:sz w:val="20"/>
      <w:szCs w:val="20"/>
    </w:rPr>
  </w:style>
  <w:style w:type="paragraph" w:styleId="Spistreci8">
    <w:name w:val="toc 8"/>
    <w:basedOn w:val="Normalny"/>
    <w:next w:val="Normalny"/>
    <w:semiHidden/>
    <w:rsid w:val="00C3688D"/>
    <w:pPr>
      <w:widowControl w:val="0"/>
      <w:ind w:left="2100"/>
    </w:pPr>
    <w:rPr>
      <w:sz w:val="20"/>
      <w:szCs w:val="20"/>
    </w:rPr>
  </w:style>
  <w:style w:type="paragraph" w:styleId="Spistreci9">
    <w:name w:val="toc 9"/>
    <w:basedOn w:val="Normalny"/>
    <w:next w:val="Normalny"/>
    <w:semiHidden/>
    <w:rsid w:val="00C3688D"/>
    <w:pPr>
      <w:widowControl w:val="0"/>
      <w:ind w:left="2400"/>
    </w:pPr>
    <w:rPr>
      <w:sz w:val="20"/>
      <w:szCs w:val="20"/>
    </w:rPr>
  </w:style>
  <w:style w:type="paragraph" w:customStyle="1" w:styleId="Tekstpodstawowy21">
    <w:name w:val="Tekst podstawowy 21"/>
    <w:basedOn w:val="Normalny"/>
    <w:rsid w:val="00C3688D"/>
    <w:pPr>
      <w:widowControl w:val="0"/>
      <w:ind w:left="709" w:hanging="709"/>
    </w:pPr>
    <w:rPr>
      <w:rFonts w:ascii="Arial" w:hAnsi="Arial"/>
      <w:szCs w:val="20"/>
    </w:rPr>
  </w:style>
  <w:style w:type="paragraph" w:customStyle="1" w:styleId="Tekstpodstawowywcity21">
    <w:name w:val="Tekst podstawowy wcięty 21"/>
    <w:basedOn w:val="Normalny"/>
    <w:rsid w:val="00C3688D"/>
    <w:pPr>
      <w:widowControl w:val="0"/>
      <w:ind w:left="284" w:hanging="284"/>
    </w:pPr>
    <w:rPr>
      <w:rFonts w:ascii="Arial" w:hAnsi="Arial"/>
      <w:szCs w:val="20"/>
    </w:rPr>
  </w:style>
  <w:style w:type="paragraph" w:customStyle="1" w:styleId="Standardowy1">
    <w:name w:val="Standardowy1"/>
    <w:rsid w:val="00C3688D"/>
    <w:pPr>
      <w:widowControl w:val="0"/>
      <w:overflowPunct w:val="0"/>
      <w:autoSpaceDE w:val="0"/>
      <w:autoSpaceDN w:val="0"/>
      <w:adjustRightInd w:val="0"/>
      <w:textAlignment w:val="baseline"/>
    </w:pPr>
    <w:rPr>
      <w:sz w:val="30"/>
    </w:rPr>
  </w:style>
  <w:style w:type="paragraph" w:customStyle="1" w:styleId="Tekstpodstawowy31">
    <w:name w:val="Tekst podstawowy 31"/>
    <w:basedOn w:val="Standardowy1"/>
    <w:rsid w:val="00C3688D"/>
    <w:rPr>
      <w:rFonts w:ascii="Arial" w:hAnsi="Arial"/>
      <w:i/>
      <w:sz w:val="20"/>
    </w:rPr>
  </w:style>
  <w:style w:type="paragraph" w:customStyle="1" w:styleId="opis">
    <w:name w:val="opis"/>
    <w:basedOn w:val="Normalny"/>
    <w:rsid w:val="00C3688D"/>
    <w:pPr>
      <w:autoSpaceDE w:val="0"/>
      <w:autoSpaceDN w:val="0"/>
      <w:spacing w:line="360" w:lineRule="auto"/>
      <w:ind w:left="567" w:right="284" w:firstLine="709"/>
      <w:jc w:val="both"/>
    </w:pPr>
    <w:rPr>
      <w:sz w:val="22"/>
      <w:szCs w:val="22"/>
    </w:rPr>
  </w:style>
  <w:style w:type="paragraph" w:styleId="Mapadokumentu">
    <w:name w:val="Document Map"/>
    <w:basedOn w:val="Normalny"/>
    <w:semiHidden/>
    <w:rsid w:val="00C3688D"/>
    <w:pPr>
      <w:widowControl w:val="0"/>
      <w:shd w:val="clear" w:color="auto" w:fill="000080"/>
    </w:pPr>
    <w:rPr>
      <w:rFonts w:ascii="Tahoma" w:hAnsi="Tahoma" w:cs="Tahoma"/>
      <w:sz w:val="20"/>
      <w:szCs w:val="20"/>
    </w:rPr>
  </w:style>
  <w:style w:type="paragraph" w:customStyle="1" w:styleId="a">
    <w:name w:val="a)"/>
    <w:aliases w:val="b),c),..."/>
    <w:basedOn w:val="Normalny"/>
    <w:rsid w:val="00C3688D"/>
    <w:pPr>
      <w:tabs>
        <w:tab w:val="num" w:pos="360"/>
      </w:tabs>
      <w:spacing w:line="360" w:lineRule="auto"/>
      <w:ind w:left="454" w:hanging="284"/>
      <w:jc w:val="both"/>
    </w:pPr>
    <w:rPr>
      <w:szCs w:val="20"/>
    </w:rPr>
  </w:style>
  <w:style w:type="paragraph" w:customStyle="1" w:styleId="Mylnik0">
    <w:name w:val="Myślnik"/>
    <w:basedOn w:val="Normalny"/>
    <w:rsid w:val="00C3688D"/>
    <w:pPr>
      <w:numPr>
        <w:numId w:val="1"/>
      </w:numPr>
      <w:spacing w:line="360" w:lineRule="auto"/>
      <w:jc w:val="both"/>
    </w:pPr>
    <w:rPr>
      <w:szCs w:val="20"/>
    </w:rPr>
  </w:style>
  <w:style w:type="character" w:customStyle="1" w:styleId="Nagwek3Znak">
    <w:name w:val="Nagłówek 3 Znak"/>
    <w:rsid w:val="00C3688D"/>
    <w:rPr>
      <w:b/>
      <w:sz w:val="22"/>
      <w:lang w:val="pl-PL" w:eastAsia="pl-PL" w:bidi="ar-SA"/>
    </w:rPr>
  </w:style>
  <w:style w:type="paragraph" w:customStyle="1" w:styleId="Style1">
    <w:name w:val="Style1"/>
    <w:basedOn w:val="Normalny"/>
    <w:rsid w:val="00C3688D"/>
    <w:pPr>
      <w:spacing w:line="360" w:lineRule="auto"/>
      <w:jc w:val="both"/>
    </w:pPr>
    <w:rPr>
      <w:sz w:val="26"/>
      <w:szCs w:val="20"/>
    </w:rPr>
  </w:style>
  <w:style w:type="paragraph" w:styleId="Zwykytekst">
    <w:name w:val="Plain Text"/>
    <w:basedOn w:val="Normalny"/>
    <w:rsid w:val="00C3688D"/>
    <w:rPr>
      <w:rFonts w:ascii="Courier New" w:hAnsi="Courier New"/>
      <w:sz w:val="20"/>
      <w:szCs w:val="20"/>
    </w:rPr>
  </w:style>
  <w:style w:type="paragraph" w:styleId="Tekstpodstawowyzwciciem">
    <w:name w:val="Body Text First Indent"/>
    <w:basedOn w:val="Tekstpodstawowy"/>
    <w:link w:val="TekstpodstawowyzwciciemZnak"/>
    <w:rsid w:val="00C3688D"/>
    <w:pPr>
      <w:widowControl w:val="0"/>
      <w:numPr>
        <w:ilvl w:val="0"/>
      </w:numPr>
      <w:spacing w:after="120"/>
      <w:ind w:firstLine="210"/>
      <w:jc w:val="left"/>
    </w:pPr>
    <w:rPr>
      <w:rFonts w:ascii="Times New Roman" w:hAnsi="Times New Roman" w:cs="Times New Roman"/>
      <w:color w:val="auto"/>
      <w:sz w:val="30"/>
      <w:szCs w:val="20"/>
    </w:rPr>
  </w:style>
  <w:style w:type="character" w:customStyle="1" w:styleId="TekstpodstawowyzwciciemZnak">
    <w:name w:val="Tekst podstawowy z wcięciem Znak"/>
    <w:link w:val="Tekstpodstawowyzwciciem"/>
    <w:rsid w:val="00C3688D"/>
    <w:rPr>
      <w:sz w:val="30"/>
      <w:lang w:val="pl-PL" w:eastAsia="pl-PL" w:bidi="ar-SA"/>
    </w:rPr>
  </w:style>
  <w:style w:type="character" w:styleId="Odwoanieprzypisudolnego">
    <w:name w:val="footnote reference"/>
    <w:rsid w:val="00C3688D"/>
    <w:rPr>
      <w:vertAlign w:val="superscript"/>
    </w:rPr>
  </w:style>
  <w:style w:type="paragraph" w:customStyle="1" w:styleId="Zawartotabeli">
    <w:name w:val="Zawartość tabeli"/>
    <w:basedOn w:val="Tekstpodstawowy"/>
    <w:rsid w:val="00C3688D"/>
    <w:pPr>
      <w:numPr>
        <w:ilvl w:val="0"/>
      </w:numPr>
      <w:suppressLineNumbers/>
      <w:suppressAutoHyphens/>
      <w:spacing w:before="120" w:line="360" w:lineRule="auto"/>
      <w:jc w:val="left"/>
    </w:pPr>
    <w:rPr>
      <w:rFonts w:ascii="Times New Roman" w:hAnsi="Times New Roman" w:cs="Times New Roman"/>
      <w:color w:val="auto"/>
      <w:szCs w:val="20"/>
      <w:lang w:eastAsia="ar-SA"/>
    </w:rPr>
  </w:style>
  <w:style w:type="paragraph" w:customStyle="1" w:styleId="Nagwektabeli">
    <w:name w:val="Nagłówek tabeli"/>
    <w:basedOn w:val="Zawartotabeli"/>
    <w:rsid w:val="00C3688D"/>
    <w:pPr>
      <w:jc w:val="center"/>
    </w:pPr>
    <w:rPr>
      <w:b/>
      <w:bCs/>
      <w:i/>
      <w:iCs/>
    </w:rPr>
  </w:style>
  <w:style w:type="paragraph" w:customStyle="1" w:styleId="western1">
    <w:name w:val="western1"/>
    <w:basedOn w:val="Normalny"/>
    <w:rsid w:val="00C3688D"/>
    <w:pPr>
      <w:spacing w:before="119" w:line="360" w:lineRule="auto"/>
    </w:pPr>
  </w:style>
  <w:style w:type="paragraph" w:customStyle="1" w:styleId="WW-Tekstpodstawowywcity2">
    <w:name w:val="WW-Tekst podstawowy wcięty 2"/>
    <w:basedOn w:val="Normalny"/>
    <w:rsid w:val="00C3688D"/>
    <w:pPr>
      <w:suppressAutoHyphens/>
      <w:spacing w:before="120" w:line="360" w:lineRule="auto"/>
      <w:ind w:left="284" w:hanging="284"/>
    </w:pPr>
    <w:rPr>
      <w:szCs w:val="20"/>
      <w:lang w:eastAsia="ar-SA"/>
    </w:rPr>
  </w:style>
  <w:style w:type="table" w:styleId="Tabela-Siatka">
    <w:name w:val="Table Grid"/>
    <w:basedOn w:val="Standardowy"/>
    <w:rsid w:val="00C3688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1">
    <w:name w:val="WW-Tekst podstawowy 21"/>
    <w:basedOn w:val="Normalny"/>
    <w:rsid w:val="00C3688D"/>
    <w:pPr>
      <w:suppressAutoHyphens/>
      <w:spacing w:line="360" w:lineRule="auto"/>
      <w:jc w:val="both"/>
    </w:pPr>
    <w:rPr>
      <w:bCs/>
      <w:szCs w:val="20"/>
      <w:lang w:eastAsia="ar-SA"/>
    </w:rPr>
  </w:style>
  <w:style w:type="paragraph" w:styleId="Lista">
    <w:name w:val="List"/>
    <w:basedOn w:val="Normalny"/>
    <w:rsid w:val="00C3688D"/>
    <w:pPr>
      <w:widowControl w:val="0"/>
      <w:ind w:left="283" w:hanging="283"/>
    </w:pPr>
    <w:rPr>
      <w:sz w:val="30"/>
      <w:szCs w:val="20"/>
    </w:rPr>
  </w:style>
  <w:style w:type="paragraph" w:styleId="Lista2">
    <w:name w:val="List 2"/>
    <w:basedOn w:val="Normalny"/>
    <w:rsid w:val="00C3688D"/>
    <w:pPr>
      <w:widowControl w:val="0"/>
      <w:ind w:left="566" w:hanging="283"/>
    </w:pPr>
    <w:rPr>
      <w:sz w:val="30"/>
      <w:szCs w:val="20"/>
    </w:rPr>
  </w:style>
  <w:style w:type="paragraph" w:styleId="Lista3">
    <w:name w:val="List 3"/>
    <w:basedOn w:val="Normalny"/>
    <w:rsid w:val="00C3688D"/>
    <w:pPr>
      <w:widowControl w:val="0"/>
      <w:ind w:left="849" w:hanging="283"/>
    </w:pPr>
    <w:rPr>
      <w:sz w:val="30"/>
      <w:szCs w:val="20"/>
    </w:rPr>
  </w:style>
  <w:style w:type="paragraph" w:styleId="Lista4">
    <w:name w:val="List 4"/>
    <w:basedOn w:val="Normalny"/>
    <w:rsid w:val="00C3688D"/>
    <w:pPr>
      <w:widowControl w:val="0"/>
      <w:ind w:left="1132" w:hanging="283"/>
    </w:pPr>
    <w:rPr>
      <w:sz w:val="30"/>
      <w:szCs w:val="20"/>
    </w:rPr>
  </w:style>
  <w:style w:type="paragraph" w:styleId="Listapunktowana">
    <w:name w:val="List Bullet"/>
    <w:basedOn w:val="Normalny"/>
    <w:rsid w:val="00C3688D"/>
    <w:pPr>
      <w:widowControl w:val="0"/>
      <w:numPr>
        <w:numId w:val="2"/>
      </w:numPr>
    </w:pPr>
    <w:rPr>
      <w:sz w:val="30"/>
      <w:szCs w:val="20"/>
    </w:rPr>
  </w:style>
  <w:style w:type="paragraph" w:styleId="Listapunktowana2">
    <w:name w:val="List Bullet 2"/>
    <w:basedOn w:val="Normalny"/>
    <w:rsid w:val="00C3688D"/>
    <w:pPr>
      <w:widowControl w:val="0"/>
      <w:numPr>
        <w:numId w:val="3"/>
      </w:numPr>
    </w:pPr>
    <w:rPr>
      <w:sz w:val="30"/>
      <w:szCs w:val="20"/>
    </w:rPr>
  </w:style>
  <w:style w:type="paragraph" w:styleId="Listapunktowana4">
    <w:name w:val="List Bullet 4"/>
    <w:basedOn w:val="Normalny"/>
    <w:rsid w:val="00C3688D"/>
    <w:pPr>
      <w:widowControl w:val="0"/>
      <w:numPr>
        <w:numId w:val="4"/>
      </w:numPr>
    </w:pPr>
    <w:rPr>
      <w:sz w:val="30"/>
      <w:szCs w:val="20"/>
    </w:rPr>
  </w:style>
  <w:style w:type="paragraph" w:styleId="Lista-kontynuacja2">
    <w:name w:val="List Continue 2"/>
    <w:basedOn w:val="Normalny"/>
    <w:rsid w:val="00C3688D"/>
    <w:pPr>
      <w:widowControl w:val="0"/>
      <w:spacing w:after="120"/>
      <w:ind w:left="566"/>
    </w:pPr>
    <w:rPr>
      <w:sz w:val="30"/>
      <w:szCs w:val="20"/>
    </w:rPr>
  </w:style>
  <w:style w:type="paragraph" w:styleId="Lista-kontynuacja3">
    <w:name w:val="List Continue 3"/>
    <w:basedOn w:val="Normalny"/>
    <w:rsid w:val="00C3688D"/>
    <w:pPr>
      <w:widowControl w:val="0"/>
      <w:spacing w:after="120"/>
      <w:ind w:left="849"/>
    </w:pPr>
    <w:rPr>
      <w:sz w:val="30"/>
      <w:szCs w:val="20"/>
    </w:rPr>
  </w:style>
  <w:style w:type="paragraph" w:styleId="Tekstpodstawowyzwciciem2">
    <w:name w:val="Body Text First Indent 2"/>
    <w:basedOn w:val="Tekstpodstawowywcity"/>
    <w:link w:val="Tekstpodstawowyzwciciem2Znak"/>
    <w:rsid w:val="00C3688D"/>
    <w:pPr>
      <w:widowControl w:val="0"/>
      <w:spacing w:after="120"/>
      <w:ind w:left="283" w:firstLine="210"/>
    </w:pPr>
    <w:rPr>
      <w:rFonts w:ascii="Times New Roman" w:hAnsi="Times New Roman" w:cs="Times New Roman"/>
      <w:b w:val="0"/>
      <w:color w:val="auto"/>
      <w:sz w:val="30"/>
      <w:szCs w:val="20"/>
      <w:u w:val="none"/>
    </w:rPr>
  </w:style>
  <w:style w:type="character" w:customStyle="1" w:styleId="Tekstpodstawowyzwciciem2Znak">
    <w:name w:val="Tekst podstawowy z wcięciem 2 Znak"/>
    <w:link w:val="Tekstpodstawowyzwciciem2"/>
    <w:rsid w:val="00C3688D"/>
    <w:rPr>
      <w:sz w:val="30"/>
      <w:lang w:val="pl-PL" w:eastAsia="pl-PL" w:bidi="ar-SA"/>
    </w:rPr>
  </w:style>
  <w:style w:type="paragraph" w:customStyle="1" w:styleId="Style9">
    <w:name w:val="Style9"/>
    <w:basedOn w:val="Normalny"/>
    <w:rsid w:val="00C3688D"/>
    <w:pPr>
      <w:widowControl w:val="0"/>
      <w:autoSpaceDE w:val="0"/>
      <w:autoSpaceDN w:val="0"/>
      <w:adjustRightInd w:val="0"/>
      <w:spacing w:line="242" w:lineRule="exact"/>
    </w:pPr>
    <w:rPr>
      <w:rFonts w:ascii="Century Gothic" w:hAnsi="Century Gothic"/>
    </w:rPr>
  </w:style>
  <w:style w:type="paragraph" w:customStyle="1" w:styleId="Style11">
    <w:name w:val="Style11"/>
    <w:basedOn w:val="Normalny"/>
    <w:rsid w:val="00C3688D"/>
    <w:pPr>
      <w:widowControl w:val="0"/>
      <w:autoSpaceDE w:val="0"/>
      <w:autoSpaceDN w:val="0"/>
      <w:adjustRightInd w:val="0"/>
      <w:spacing w:line="245" w:lineRule="exact"/>
      <w:jc w:val="both"/>
    </w:pPr>
    <w:rPr>
      <w:rFonts w:ascii="Century Gothic" w:hAnsi="Century Gothic"/>
    </w:rPr>
  </w:style>
  <w:style w:type="character" w:customStyle="1" w:styleId="FontStyle18">
    <w:name w:val="Font Style18"/>
    <w:rsid w:val="00C3688D"/>
    <w:rPr>
      <w:rFonts w:ascii="Century Gothic" w:hAnsi="Century Gothic" w:cs="Century Gothic"/>
      <w:sz w:val="16"/>
      <w:szCs w:val="16"/>
    </w:rPr>
  </w:style>
  <w:style w:type="character" w:customStyle="1" w:styleId="postbody1">
    <w:name w:val="postbody1"/>
    <w:rsid w:val="00C3688D"/>
    <w:rPr>
      <w:sz w:val="18"/>
      <w:szCs w:val="18"/>
    </w:rPr>
  </w:style>
  <w:style w:type="character" w:customStyle="1" w:styleId="biggertext">
    <w:name w:val="biggertext"/>
    <w:basedOn w:val="Domylnaczcionkaakapitu"/>
    <w:rsid w:val="00C3688D"/>
  </w:style>
  <w:style w:type="character" w:customStyle="1" w:styleId="oryg">
    <w:name w:val="oryg"/>
    <w:basedOn w:val="Domylnaczcionkaakapitu"/>
    <w:rsid w:val="00C3688D"/>
  </w:style>
  <w:style w:type="character" w:customStyle="1" w:styleId="subhead">
    <w:name w:val="subhead"/>
    <w:basedOn w:val="Domylnaczcionkaakapitu"/>
    <w:rsid w:val="00C3688D"/>
  </w:style>
  <w:style w:type="paragraph" w:styleId="Tekstprzypisukocowego">
    <w:name w:val="endnote text"/>
    <w:basedOn w:val="Normalny"/>
    <w:link w:val="TekstprzypisukocowegoZnak"/>
    <w:rsid w:val="00C3688D"/>
    <w:pPr>
      <w:widowControl w:val="0"/>
    </w:pPr>
    <w:rPr>
      <w:sz w:val="20"/>
      <w:szCs w:val="20"/>
    </w:rPr>
  </w:style>
  <w:style w:type="character" w:customStyle="1" w:styleId="TekstprzypisukocowegoZnak">
    <w:name w:val="Tekst przypisu końcowego Znak"/>
    <w:link w:val="Tekstprzypisukocowego"/>
    <w:rsid w:val="00C3688D"/>
    <w:rPr>
      <w:lang w:val="pl-PL" w:eastAsia="pl-PL" w:bidi="ar-SA"/>
    </w:rPr>
  </w:style>
  <w:style w:type="character" w:styleId="Odwoanieprzypisukocowego">
    <w:name w:val="endnote reference"/>
    <w:rsid w:val="00C3688D"/>
    <w:rPr>
      <w:vertAlign w:val="superscript"/>
    </w:rPr>
  </w:style>
  <w:style w:type="paragraph" w:customStyle="1" w:styleId="Style3">
    <w:name w:val="Style3"/>
    <w:basedOn w:val="Normalny"/>
    <w:rsid w:val="00C3688D"/>
    <w:pPr>
      <w:widowControl w:val="0"/>
      <w:autoSpaceDE w:val="0"/>
      <w:autoSpaceDN w:val="0"/>
      <w:adjustRightInd w:val="0"/>
    </w:pPr>
    <w:rPr>
      <w:rFonts w:ascii="Arial" w:hAnsi="Arial"/>
    </w:rPr>
  </w:style>
  <w:style w:type="paragraph" w:customStyle="1" w:styleId="Style8">
    <w:name w:val="Style8"/>
    <w:basedOn w:val="Normalny"/>
    <w:rsid w:val="00C3688D"/>
    <w:pPr>
      <w:widowControl w:val="0"/>
      <w:autoSpaceDE w:val="0"/>
      <w:autoSpaceDN w:val="0"/>
      <w:adjustRightInd w:val="0"/>
      <w:spacing w:line="223" w:lineRule="exact"/>
    </w:pPr>
    <w:rPr>
      <w:rFonts w:ascii="Arial" w:hAnsi="Arial"/>
    </w:rPr>
  </w:style>
  <w:style w:type="character" w:customStyle="1" w:styleId="FontStyle22">
    <w:name w:val="Font Style22"/>
    <w:rsid w:val="00C3688D"/>
    <w:rPr>
      <w:rFonts w:ascii="Arial" w:hAnsi="Arial" w:cs="Arial"/>
      <w:sz w:val="20"/>
      <w:szCs w:val="20"/>
    </w:rPr>
  </w:style>
  <w:style w:type="paragraph" w:customStyle="1" w:styleId="Wcicienormalne1">
    <w:name w:val="Wcięcie normalne1"/>
    <w:basedOn w:val="Normalny"/>
    <w:rsid w:val="00C3688D"/>
    <w:pPr>
      <w:widowControl w:val="0"/>
      <w:ind w:left="708"/>
    </w:pPr>
    <w:rPr>
      <w:sz w:val="30"/>
      <w:szCs w:val="20"/>
      <w:lang w:eastAsia="ar-SA"/>
    </w:rPr>
  </w:style>
  <w:style w:type="paragraph" w:customStyle="1" w:styleId="Style14">
    <w:name w:val="Style14"/>
    <w:basedOn w:val="Normalny"/>
    <w:rsid w:val="00C3688D"/>
    <w:pPr>
      <w:widowControl w:val="0"/>
      <w:autoSpaceDE w:val="0"/>
      <w:autoSpaceDN w:val="0"/>
      <w:adjustRightInd w:val="0"/>
      <w:spacing w:line="418" w:lineRule="exact"/>
      <w:ind w:hanging="365"/>
      <w:jc w:val="both"/>
    </w:pPr>
  </w:style>
  <w:style w:type="character" w:customStyle="1" w:styleId="FontStyle25">
    <w:name w:val="Font Style25"/>
    <w:rsid w:val="00C3688D"/>
    <w:rPr>
      <w:rFonts w:ascii="Arial" w:hAnsi="Arial" w:cs="Arial"/>
      <w:sz w:val="22"/>
      <w:szCs w:val="22"/>
    </w:rPr>
  </w:style>
  <w:style w:type="paragraph" w:customStyle="1" w:styleId="Style12">
    <w:name w:val="Style12"/>
    <w:basedOn w:val="Normalny"/>
    <w:rsid w:val="00C3688D"/>
    <w:pPr>
      <w:widowControl w:val="0"/>
      <w:autoSpaceDE w:val="0"/>
      <w:autoSpaceDN w:val="0"/>
      <w:adjustRightInd w:val="0"/>
      <w:spacing w:line="427" w:lineRule="exact"/>
      <w:ind w:hanging="365"/>
      <w:jc w:val="both"/>
    </w:pPr>
  </w:style>
  <w:style w:type="character" w:customStyle="1" w:styleId="FontStyle35">
    <w:name w:val="Font Style35"/>
    <w:rsid w:val="00C3688D"/>
    <w:rPr>
      <w:rFonts w:ascii="Arial" w:hAnsi="Arial" w:cs="Arial"/>
      <w:sz w:val="22"/>
      <w:szCs w:val="22"/>
    </w:rPr>
  </w:style>
  <w:style w:type="paragraph" w:customStyle="1" w:styleId="mylnik">
    <w:name w:val="myślnik"/>
    <w:basedOn w:val="Normalny"/>
    <w:rsid w:val="00C3688D"/>
    <w:pPr>
      <w:numPr>
        <w:ilvl w:val="1"/>
        <w:numId w:val="5"/>
      </w:numPr>
      <w:autoSpaceDE w:val="0"/>
      <w:autoSpaceDN w:val="0"/>
      <w:adjustRightInd w:val="0"/>
      <w:spacing w:before="58"/>
      <w:jc w:val="both"/>
    </w:pPr>
    <w:rPr>
      <w:bCs/>
      <w:sz w:val="22"/>
    </w:rPr>
  </w:style>
  <w:style w:type="paragraph" w:customStyle="1" w:styleId="punktowanie">
    <w:name w:val="punktowanie"/>
    <w:basedOn w:val="Normalny"/>
    <w:link w:val="punktowanieZnak"/>
    <w:rsid w:val="00C3688D"/>
    <w:pPr>
      <w:autoSpaceDE w:val="0"/>
      <w:autoSpaceDN w:val="0"/>
      <w:spacing w:before="60" w:after="60"/>
      <w:ind w:left="340" w:hanging="227"/>
      <w:jc w:val="both"/>
    </w:pPr>
    <w:rPr>
      <w:rFonts w:ascii="Univers" w:hAnsi="Univers" w:cs="Univers"/>
      <w:sz w:val="20"/>
      <w:szCs w:val="20"/>
    </w:rPr>
  </w:style>
  <w:style w:type="character" w:customStyle="1" w:styleId="punktowanieZnak">
    <w:name w:val="punktowanie Znak"/>
    <w:link w:val="punktowanie"/>
    <w:locked/>
    <w:rsid w:val="00C3688D"/>
    <w:rPr>
      <w:rFonts w:ascii="Univers" w:hAnsi="Univers" w:cs="Univers"/>
      <w:lang w:val="pl-PL" w:eastAsia="pl-PL" w:bidi="ar-SA"/>
    </w:rPr>
  </w:style>
  <w:style w:type="paragraph" w:customStyle="1" w:styleId="Style19">
    <w:name w:val="Style19"/>
    <w:basedOn w:val="Normalny"/>
    <w:rsid w:val="00C3688D"/>
    <w:pPr>
      <w:widowControl w:val="0"/>
      <w:autoSpaceDE w:val="0"/>
      <w:autoSpaceDN w:val="0"/>
      <w:adjustRightInd w:val="0"/>
      <w:spacing w:line="821" w:lineRule="exact"/>
      <w:ind w:firstLine="526"/>
    </w:pPr>
    <w:rPr>
      <w:rFonts w:ascii="Arial" w:hAnsi="Arial"/>
    </w:rPr>
  </w:style>
  <w:style w:type="paragraph" w:customStyle="1" w:styleId="Style31">
    <w:name w:val="Style31"/>
    <w:basedOn w:val="Normalny"/>
    <w:rsid w:val="00C3688D"/>
    <w:pPr>
      <w:widowControl w:val="0"/>
      <w:autoSpaceDE w:val="0"/>
      <w:autoSpaceDN w:val="0"/>
      <w:adjustRightInd w:val="0"/>
      <w:jc w:val="both"/>
    </w:pPr>
    <w:rPr>
      <w:rFonts w:ascii="Arial" w:hAnsi="Arial"/>
    </w:rPr>
  </w:style>
  <w:style w:type="paragraph" w:customStyle="1" w:styleId="Style33">
    <w:name w:val="Style33"/>
    <w:basedOn w:val="Normalny"/>
    <w:rsid w:val="00C3688D"/>
    <w:pPr>
      <w:widowControl w:val="0"/>
      <w:autoSpaceDE w:val="0"/>
      <w:autoSpaceDN w:val="0"/>
      <w:adjustRightInd w:val="0"/>
      <w:spacing w:line="382" w:lineRule="exact"/>
      <w:ind w:hanging="360"/>
      <w:jc w:val="both"/>
    </w:pPr>
    <w:rPr>
      <w:rFonts w:ascii="Arial" w:hAnsi="Arial"/>
    </w:rPr>
  </w:style>
  <w:style w:type="character" w:customStyle="1" w:styleId="FontStyle47">
    <w:name w:val="Font Style47"/>
    <w:rsid w:val="00C3688D"/>
    <w:rPr>
      <w:rFonts w:ascii="Arial" w:hAnsi="Arial" w:cs="Arial"/>
      <w:sz w:val="20"/>
      <w:szCs w:val="20"/>
    </w:rPr>
  </w:style>
  <w:style w:type="paragraph" w:customStyle="1" w:styleId="Style23">
    <w:name w:val="Style23"/>
    <w:basedOn w:val="Normalny"/>
    <w:rsid w:val="00C3688D"/>
    <w:pPr>
      <w:widowControl w:val="0"/>
      <w:autoSpaceDE w:val="0"/>
      <w:autoSpaceDN w:val="0"/>
      <w:adjustRightInd w:val="0"/>
      <w:spacing w:line="374" w:lineRule="exact"/>
      <w:jc w:val="both"/>
    </w:pPr>
    <w:rPr>
      <w:rFonts w:ascii="Arial" w:hAnsi="Arial"/>
    </w:rPr>
  </w:style>
  <w:style w:type="paragraph" w:customStyle="1" w:styleId="Style34">
    <w:name w:val="Style34"/>
    <w:basedOn w:val="Normalny"/>
    <w:rsid w:val="00C3688D"/>
    <w:pPr>
      <w:widowControl w:val="0"/>
      <w:autoSpaceDE w:val="0"/>
      <w:autoSpaceDN w:val="0"/>
      <w:adjustRightInd w:val="0"/>
      <w:spacing w:line="382" w:lineRule="exact"/>
      <w:ind w:firstLine="698"/>
      <w:jc w:val="both"/>
    </w:pPr>
    <w:rPr>
      <w:rFonts w:ascii="Arial" w:hAnsi="Arial"/>
    </w:rPr>
  </w:style>
  <w:style w:type="paragraph" w:customStyle="1" w:styleId="Style10">
    <w:name w:val="Style10"/>
    <w:basedOn w:val="Normalny"/>
    <w:rsid w:val="00C3688D"/>
    <w:pPr>
      <w:widowControl w:val="0"/>
      <w:autoSpaceDE w:val="0"/>
      <w:autoSpaceDN w:val="0"/>
      <w:adjustRightInd w:val="0"/>
    </w:pPr>
    <w:rPr>
      <w:rFonts w:ascii="Arial" w:hAnsi="Arial"/>
    </w:rPr>
  </w:style>
  <w:style w:type="paragraph" w:customStyle="1" w:styleId="Style26">
    <w:name w:val="Style26"/>
    <w:basedOn w:val="Normalny"/>
    <w:rsid w:val="00C3688D"/>
    <w:pPr>
      <w:widowControl w:val="0"/>
      <w:autoSpaceDE w:val="0"/>
      <w:autoSpaceDN w:val="0"/>
      <w:adjustRightInd w:val="0"/>
      <w:spacing w:line="385" w:lineRule="exact"/>
      <w:ind w:firstLine="698"/>
    </w:pPr>
    <w:rPr>
      <w:rFonts w:ascii="Arial" w:hAnsi="Arial"/>
    </w:rPr>
  </w:style>
  <w:style w:type="paragraph" w:customStyle="1" w:styleId="Style16">
    <w:name w:val="Style16"/>
    <w:basedOn w:val="Normalny"/>
    <w:rsid w:val="00C3688D"/>
    <w:pPr>
      <w:widowControl w:val="0"/>
      <w:autoSpaceDE w:val="0"/>
      <w:autoSpaceDN w:val="0"/>
      <w:adjustRightInd w:val="0"/>
      <w:spacing w:line="382" w:lineRule="exact"/>
      <w:ind w:firstLine="137"/>
    </w:pPr>
    <w:rPr>
      <w:rFonts w:ascii="Arial" w:hAnsi="Arial"/>
    </w:rPr>
  </w:style>
  <w:style w:type="character" w:customStyle="1" w:styleId="FontStyle48">
    <w:name w:val="Font Style48"/>
    <w:rsid w:val="00C3688D"/>
    <w:rPr>
      <w:rFonts w:ascii="Arial" w:hAnsi="Arial" w:cs="Arial"/>
      <w:b/>
      <w:bCs/>
      <w:sz w:val="20"/>
      <w:szCs w:val="20"/>
    </w:rPr>
  </w:style>
  <w:style w:type="character" w:customStyle="1" w:styleId="krotkiopis">
    <w:name w:val="krotkiopis"/>
    <w:basedOn w:val="Domylnaczcionkaakapitu"/>
    <w:rsid w:val="00C3688D"/>
  </w:style>
  <w:style w:type="character" w:customStyle="1" w:styleId="h1">
    <w:name w:val="h1"/>
    <w:basedOn w:val="Domylnaczcionkaakapitu"/>
    <w:rsid w:val="00A34623"/>
  </w:style>
  <w:style w:type="character" w:customStyle="1" w:styleId="h2">
    <w:name w:val="h2"/>
    <w:basedOn w:val="Domylnaczcionkaakapitu"/>
    <w:rsid w:val="00A34623"/>
  </w:style>
  <w:style w:type="paragraph" w:customStyle="1" w:styleId="celp">
    <w:name w:val="cel_p"/>
    <w:basedOn w:val="Normalny"/>
    <w:rsid w:val="00A34623"/>
    <w:pPr>
      <w:spacing w:before="100" w:beforeAutospacing="1" w:after="100" w:afterAutospacing="1"/>
    </w:pPr>
  </w:style>
  <w:style w:type="paragraph" w:styleId="Akapitzlist">
    <w:name w:val="List Paragraph"/>
    <w:basedOn w:val="Normalny"/>
    <w:uiPriority w:val="34"/>
    <w:qFormat/>
    <w:rsid w:val="00912B0C"/>
    <w:pPr>
      <w:ind w:left="720"/>
      <w:contextualSpacing/>
    </w:pPr>
  </w:style>
  <w:style w:type="paragraph" w:customStyle="1" w:styleId="Tekstpodstawowy22">
    <w:name w:val="Tekst podstawowy 22"/>
    <w:basedOn w:val="Normalny"/>
    <w:rsid w:val="0067145E"/>
    <w:pPr>
      <w:widowControl w:val="0"/>
      <w:overflowPunct w:val="0"/>
      <w:autoSpaceDE w:val="0"/>
      <w:autoSpaceDN w:val="0"/>
      <w:adjustRightInd w:val="0"/>
      <w:jc w:val="both"/>
      <w:textAlignment w:val="baseline"/>
    </w:pPr>
    <w:rPr>
      <w:rFonts w:ascii="Arial" w:hAnsi="Arial"/>
      <w:szCs w:val="20"/>
    </w:rPr>
  </w:style>
  <w:style w:type="paragraph" w:customStyle="1" w:styleId="BodyText21">
    <w:name w:val="Body Text 21"/>
    <w:basedOn w:val="Normalny"/>
    <w:rsid w:val="0067145E"/>
    <w:pPr>
      <w:widowControl w:val="0"/>
      <w:overflowPunct w:val="0"/>
      <w:autoSpaceDE w:val="0"/>
      <w:autoSpaceDN w:val="0"/>
      <w:adjustRightInd w:val="0"/>
      <w:ind w:left="426"/>
      <w:jc w:val="both"/>
      <w:textAlignment w:val="baseline"/>
    </w:pPr>
    <w:rPr>
      <w:rFonts w:ascii="Arial" w:hAnsi="Arial"/>
      <w:szCs w:val="20"/>
    </w:rPr>
  </w:style>
  <w:style w:type="paragraph" w:customStyle="1" w:styleId="Tekstpodstawowywcity22">
    <w:name w:val="Tekst podstawowy wcięty 22"/>
    <w:basedOn w:val="Normalny"/>
    <w:rsid w:val="0067145E"/>
    <w:pPr>
      <w:widowControl w:val="0"/>
      <w:overflowPunct w:val="0"/>
      <w:autoSpaceDE w:val="0"/>
      <w:autoSpaceDN w:val="0"/>
      <w:adjustRightInd w:val="0"/>
      <w:ind w:left="708" w:hanging="708"/>
      <w:jc w:val="both"/>
      <w:textAlignment w:val="baseline"/>
    </w:pPr>
    <w:rPr>
      <w:rFonts w:ascii="Arial" w:hAnsi="Arial"/>
      <w:i/>
      <w:szCs w:val="20"/>
    </w:rPr>
  </w:style>
  <w:style w:type="paragraph" w:customStyle="1" w:styleId="Tekstpodstawowywcity31">
    <w:name w:val="Tekst podstawowy wcięty 31"/>
    <w:basedOn w:val="Normalny"/>
    <w:rsid w:val="0067145E"/>
    <w:pPr>
      <w:widowControl w:val="0"/>
      <w:overflowPunct w:val="0"/>
      <w:autoSpaceDE w:val="0"/>
      <w:autoSpaceDN w:val="0"/>
      <w:adjustRightInd w:val="0"/>
      <w:ind w:left="426" w:hanging="426"/>
      <w:jc w:val="both"/>
      <w:textAlignment w:val="baseline"/>
    </w:pPr>
    <w:rPr>
      <w:rFonts w:ascii="Arial" w:hAnsi="Arial"/>
      <w:szCs w:val="20"/>
    </w:rPr>
  </w:style>
  <w:style w:type="paragraph" w:customStyle="1" w:styleId="Tekstpodstawowy32">
    <w:name w:val="Tekst podstawowy 32"/>
    <w:basedOn w:val="Normalny"/>
    <w:rsid w:val="0067145E"/>
    <w:pPr>
      <w:widowControl w:val="0"/>
      <w:overflowPunct w:val="0"/>
      <w:autoSpaceDE w:val="0"/>
      <w:autoSpaceDN w:val="0"/>
      <w:adjustRightInd w:val="0"/>
      <w:textAlignment w:val="baseline"/>
    </w:pPr>
    <w:rPr>
      <w:rFonts w:ascii="Arial" w:hAnsi="Arial"/>
      <w:sz w:val="22"/>
      <w:szCs w:val="20"/>
    </w:rPr>
  </w:style>
  <w:style w:type="paragraph" w:customStyle="1" w:styleId="BodyText22">
    <w:name w:val="Body Text 22"/>
    <w:basedOn w:val="Normalny"/>
    <w:rsid w:val="0067145E"/>
    <w:pPr>
      <w:widowControl w:val="0"/>
      <w:overflowPunct w:val="0"/>
      <w:autoSpaceDE w:val="0"/>
      <w:autoSpaceDN w:val="0"/>
      <w:adjustRightInd w:val="0"/>
      <w:jc w:val="both"/>
      <w:textAlignment w:val="baseline"/>
    </w:pPr>
    <w:rPr>
      <w:sz w:val="22"/>
      <w:szCs w:val="20"/>
    </w:rPr>
  </w:style>
  <w:style w:type="paragraph" w:customStyle="1" w:styleId="BodyText24">
    <w:name w:val="Body Text 24"/>
    <w:basedOn w:val="Normalny"/>
    <w:rsid w:val="0067145E"/>
    <w:pPr>
      <w:widowControl w:val="0"/>
      <w:overflowPunct w:val="0"/>
      <w:autoSpaceDE w:val="0"/>
      <w:autoSpaceDN w:val="0"/>
      <w:adjustRightInd w:val="0"/>
      <w:jc w:val="both"/>
      <w:textAlignment w:val="baseline"/>
    </w:pPr>
    <w:rPr>
      <w:sz w:val="20"/>
      <w:szCs w:val="20"/>
    </w:rPr>
  </w:style>
  <w:style w:type="paragraph" w:customStyle="1" w:styleId="BodyTextIndent31">
    <w:name w:val="Body Text Indent 31"/>
    <w:basedOn w:val="Normalny"/>
    <w:rsid w:val="0067145E"/>
    <w:pPr>
      <w:widowControl w:val="0"/>
      <w:overflowPunct w:val="0"/>
      <w:autoSpaceDE w:val="0"/>
      <w:autoSpaceDN w:val="0"/>
      <w:adjustRightInd w:val="0"/>
      <w:ind w:firstLine="360"/>
      <w:jc w:val="both"/>
      <w:textAlignment w:val="baseline"/>
    </w:pPr>
    <w:rPr>
      <w:sz w:val="22"/>
      <w:szCs w:val="20"/>
    </w:rPr>
  </w:style>
  <w:style w:type="character" w:customStyle="1" w:styleId="NagwekZnak">
    <w:name w:val="Nagłówek Znak"/>
    <w:aliases w:val="Nagłówek strony nieparzystej Znak,Nagłówek strony Znak"/>
    <w:link w:val="Nagwek"/>
    <w:uiPriority w:val="99"/>
    <w:rsid w:val="001B5FFC"/>
    <w:rPr>
      <w:sz w:val="24"/>
      <w:szCs w:val="24"/>
    </w:rPr>
  </w:style>
  <w:style w:type="paragraph" w:customStyle="1" w:styleId="Standardowy2">
    <w:name w:val="Standardowy2"/>
    <w:rsid w:val="000F74F9"/>
    <w:pPr>
      <w:widowControl w:val="0"/>
      <w:overflowPunct w:val="0"/>
      <w:autoSpaceDE w:val="0"/>
      <w:autoSpaceDN w:val="0"/>
      <w:adjustRightInd w:val="0"/>
      <w:textAlignment w:val="baseline"/>
    </w:pPr>
    <w:rPr>
      <w:sz w:val="30"/>
    </w:rPr>
  </w:style>
  <w:style w:type="character" w:styleId="Tekstzastpczy">
    <w:name w:val="Placeholder Text"/>
    <w:basedOn w:val="Domylnaczcionkaakapitu"/>
    <w:uiPriority w:val="99"/>
    <w:semiHidden/>
    <w:rsid w:val="0017057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F6046"/>
    <w:rPr>
      <w:sz w:val="24"/>
      <w:szCs w:val="24"/>
    </w:rPr>
  </w:style>
  <w:style w:type="paragraph" w:styleId="Nagwek1">
    <w:name w:val="heading 1"/>
    <w:basedOn w:val="Normalny"/>
    <w:next w:val="Normalny"/>
    <w:qFormat/>
    <w:rsid w:val="000F7DCF"/>
    <w:pPr>
      <w:keepNext/>
      <w:outlineLvl w:val="0"/>
    </w:pPr>
    <w:rPr>
      <w:rFonts w:ascii="Arial" w:hAnsi="Arial" w:cs="Arial"/>
      <w:b/>
      <w:bCs/>
    </w:rPr>
  </w:style>
  <w:style w:type="paragraph" w:styleId="Nagwek2">
    <w:name w:val="heading 2"/>
    <w:basedOn w:val="Normalny"/>
    <w:next w:val="Normalny"/>
    <w:qFormat/>
    <w:rsid w:val="000F7DCF"/>
    <w:pPr>
      <w:keepNext/>
      <w:jc w:val="both"/>
      <w:outlineLvl w:val="1"/>
    </w:pPr>
    <w:rPr>
      <w:rFonts w:ascii="Arial" w:hAnsi="Arial" w:cs="Arial"/>
      <w:b/>
    </w:rPr>
  </w:style>
  <w:style w:type="paragraph" w:styleId="Nagwek3">
    <w:name w:val="heading 3"/>
    <w:basedOn w:val="Normalny"/>
    <w:next w:val="Normalny"/>
    <w:qFormat/>
    <w:rsid w:val="000F7DCF"/>
    <w:pPr>
      <w:keepNext/>
      <w:outlineLvl w:val="2"/>
    </w:pPr>
    <w:rPr>
      <w:rFonts w:ascii="Arial" w:hAnsi="Arial" w:cs="Arial"/>
      <w:u w:val="single"/>
    </w:rPr>
  </w:style>
  <w:style w:type="paragraph" w:styleId="Nagwek4">
    <w:name w:val="heading 4"/>
    <w:basedOn w:val="Normalny"/>
    <w:next w:val="Normalny"/>
    <w:qFormat/>
    <w:rsid w:val="000F7DCF"/>
    <w:pPr>
      <w:keepNext/>
      <w:spacing w:before="240" w:after="60"/>
      <w:outlineLvl w:val="3"/>
    </w:pPr>
    <w:rPr>
      <w:b/>
      <w:bCs/>
      <w:sz w:val="28"/>
      <w:szCs w:val="28"/>
    </w:rPr>
  </w:style>
  <w:style w:type="paragraph" w:styleId="Nagwek5">
    <w:name w:val="heading 5"/>
    <w:basedOn w:val="Normalny"/>
    <w:next w:val="Normalny"/>
    <w:qFormat/>
    <w:rsid w:val="000F7DCF"/>
    <w:pPr>
      <w:keepNext/>
      <w:tabs>
        <w:tab w:val="left" w:pos="1620"/>
      </w:tabs>
      <w:spacing w:line="120" w:lineRule="atLeast"/>
      <w:outlineLvl w:val="4"/>
    </w:pPr>
    <w:rPr>
      <w:rFonts w:ascii="Arial" w:hAnsi="Arial"/>
      <w:b/>
      <w:color w:val="000000"/>
    </w:rPr>
  </w:style>
  <w:style w:type="paragraph" w:styleId="Nagwek6">
    <w:name w:val="heading 6"/>
    <w:basedOn w:val="Normalny"/>
    <w:next w:val="Normalny"/>
    <w:qFormat/>
    <w:rsid w:val="000F7DCF"/>
    <w:pPr>
      <w:spacing w:before="240" w:after="60"/>
      <w:outlineLvl w:val="5"/>
    </w:pPr>
    <w:rPr>
      <w:b/>
      <w:bCs/>
      <w:sz w:val="22"/>
      <w:szCs w:val="22"/>
    </w:rPr>
  </w:style>
  <w:style w:type="paragraph" w:styleId="Nagwek7">
    <w:name w:val="heading 7"/>
    <w:basedOn w:val="Normalny"/>
    <w:next w:val="Normalny"/>
    <w:qFormat/>
    <w:rsid w:val="000F7DCF"/>
    <w:pPr>
      <w:spacing w:before="240" w:after="60"/>
      <w:outlineLvl w:val="6"/>
    </w:pPr>
  </w:style>
  <w:style w:type="paragraph" w:styleId="Nagwek8">
    <w:name w:val="heading 8"/>
    <w:basedOn w:val="Normalny"/>
    <w:next w:val="Normalny"/>
    <w:qFormat/>
    <w:rsid w:val="000F7DCF"/>
    <w:pPr>
      <w:keepNext/>
      <w:spacing w:line="120" w:lineRule="atLeast"/>
      <w:outlineLvl w:val="7"/>
    </w:pPr>
    <w:rPr>
      <w:rFonts w:ascii="Arial" w:hAnsi="Arial"/>
      <w:b/>
      <w:sz w:val="32"/>
    </w:rPr>
  </w:style>
  <w:style w:type="paragraph" w:styleId="Nagwek9">
    <w:name w:val="heading 9"/>
    <w:basedOn w:val="Normalny"/>
    <w:next w:val="Normalny"/>
    <w:qFormat/>
    <w:rsid w:val="000F7DCF"/>
    <w:pPr>
      <w:keepNext/>
      <w:ind w:right="901"/>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0F7DCF"/>
    <w:pPr>
      <w:tabs>
        <w:tab w:val="center" w:pos="4536"/>
        <w:tab w:val="right" w:pos="9072"/>
      </w:tabs>
    </w:pPr>
    <w:rPr>
      <w:sz w:val="20"/>
      <w:szCs w:val="20"/>
    </w:rPr>
  </w:style>
  <w:style w:type="paragraph" w:styleId="NormalnyWeb">
    <w:name w:val="Normal (Web)"/>
    <w:basedOn w:val="Normalny"/>
    <w:semiHidden/>
    <w:rsid w:val="000F7DCF"/>
    <w:pPr>
      <w:spacing w:before="100" w:beforeAutospacing="1" w:after="100" w:afterAutospacing="1"/>
    </w:pPr>
    <w:rPr>
      <w:rFonts w:ascii="Arial Unicode MS" w:eastAsia="Arial Unicode MS" w:hAnsi="Arial Unicode MS" w:cs="Arial Unicode MS" w:hint="eastAsia"/>
      <w:color w:val="000000"/>
    </w:rPr>
  </w:style>
  <w:style w:type="paragraph" w:styleId="Tekstpodstawowy3">
    <w:name w:val="Body Text 3"/>
    <w:basedOn w:val="Normalny"/>
    <w:semiHidden/>
    <w:rsid w:val="000F7DCF"/>
    <w:pPr>
      <w:jc w:val="both"/>
    </w:pPr>
    <w:rPr>
      <w:rFonts w:ascii="Arial" w:hAnsi="Arial" w:cs="Arial"/>
      <w:bCs/>
    </w:rPr>
  </w:style>
  <w:style w:type="paragraph" w:styleId="Nagwek">
    <w:name w:val="header"/>
    <w:aliases w:val="Nagłówek strony nieparzystej,Nagłówek strony"/>
    <w:basedOn w:val="Normalny"/>
    <w:link w:val="NagwekZnak"/>
    <w:uiPriority w:val="99"/>
    <w:rsid w:val="000F7DCF"/>
    <w:pPr>
      <w:tabs>
        <w:tab w:val="center" w:pos="4536"/>
        <w:tab w:val="right" w:pos="9072"/>
      </w:tabs>
    </w:pPr>
  </w:style>
  <w:style w:type="character" w:styleId="Numerstrony">
    <w:name w:val="page number"/>
    <w:basedOn w:val="Domylnaczcionkaakapitu"/>
    <w:rsid w:val="000F7DCF"/>
  </w:style>
  <w:style w:type="character" w:styleId="Hipercze">
    <w:name w:val="Hyperlink"/>
    <w:uiPriority w:val="99"/>
    <w:rsid w:val="000F7DCF"/>
    <w:rPr>
      <w:color w:val="2939B5"/>
      <w:u w:val="single"/>
    </w:rPr>
  </w:style>
  <w:style w:type="paragraph" w:styleId="Tekstpodstawowy">
    <w:name w:val="Body Text"/>
    <w:basedOn w:val="Normalny"/>
    <w:rsid w:val="000F7DCF"/>
    <w:pPr>
      <w:numPr>
        <w:ilvl w:val="12"/>
      </w:numPr>
      <w:jc w:val="both"/>
    </w:pPr>
    <w:rPr>
      <w:rFonts w:ascii="Arial" w:hAnsi="Arial" w:cs="Arial"/>
      <w:color w:val="000000"/>
    </w:rPr>
  </w:style>
  <w:style w:type="paragraph" w:styleId="Tekstpodstawowy2">
    <w:name w:val="Body Text 2"/>
    <w:basedOn w:val="Normalny"/>
    <w:semiHidden/>
    <w:rsid w:val="000F7DCF"/>
    <w:rPr>
      <w:rFonts w:ascii="Arial" w:hAnsi="Arial" w:cs="Arial"/>
      <w:b/>
      <w:color w:val="000000"/>
    </w:rPr>
  </w:style>
  <w:style w:type="paragraph" w:styleId="Tekstpodstawowywcity">
    <w:name w:val="Body Text Indent"/>
    <w:basedOn w:val="Normalny"/>
    <w:link w:val="TekstpodstawowywcityZnak"/>
    <w:semiHidden/>
    <w:rsid w:val="000F7DCF"/>
    <w:pPr>
      <w:ind w:left="540" w:hanging="540"/>
    </w:pPr>
    <w:rPr>
      <w:rFonts w:ascii="Arial" w:hAnsi="Arial" w:cs="Arial"/>
      <w:b/>
      <w:color w:val="000000"/>
      <w:sz w:val="26"/>
      <w:u w:val="single"/>
    </w:rPr>
  </w:style>
  <w:style w:type="character" w:customStyle="1" w:styleId="TekstpodstawowywcityZnak">
    <w:name w:val="Tekst podstawowy wcięty Znak"/>
    <w:link w:val="Tekstpodstawowywcity"/>
    <w:rsid w:val="00C3688D"/>
    <w:rPr>
      <w:rFonts w:ascii="Arial" w:hAnsi="Arial" w:cs="Arial"/>
      <w:b/>
      <w:color w:val="000000"/>
      <w:sz w:val="26"/>
      <w:szCs w:val="24"/>
      <w:u w:val="single"/>
      <w:lang w:val="pl-PL" w:eastAsia="pl-PL" w:bidi="ar-SA"/>
    </w:rPr>
  </w:style>
  <w:style w:type="character" w:styleId="UyteHipercze">
    <w:name w:val="FollowedHyperlink"/>
    <w:semiHidden/>
    <w:rsid w:val="000F7DCF"/>
    <w:rPr>
      <w:color w:val="800080"/>
      <w:u w:val="single"/>
    </w:rPr>
  </w:style>
  <w:style w:type="paragraph" w:styleId="Tekstpodstawowywcity2">
    <w:name w:val="Body Text Indent 2"/>
    <w:basedOn w:val="Normalny"/>
    <w:semiHidden/>
    <w:rsid w:val="000F7DCF"/>
    <w:pPr>
      <w:ind w:firstLine="708"/>
      <w:jc w:val="both"/>
    </w:pPr>
    <w:rPr>
      <w:rFonts w:ascii="Arial" w:hAnsi="Arial" w:cs="Arial"/>
      <w:color w:val="000000"/>
    </w:rPr>
  </w:style>
  <w:style w:type="paragraph" w:styleId="Tekstpodstawowywcity3">
    <w:name w:val="Body Text Indent 3"/>
    <w:basedOn w:val="Normalny"/>
    <w:semiHidden/>
    <w:rsid w:val="000F7DCF"/>
    <w:pPr>
      <w:ind w:firstLine="540"/>
    </w:pPr>
    <w:rPr>
      <w:rFonts w:ascii="Arial" w:hAnsi="Arial" w:cs="Arial"/>
      <w:bCs/>
      <w:color w:val="000000"/>
    </w:rPr>
  </w:style>
  <w:style w:type="paragraph" w:styleId="Tytu">
    <w:name w:val="Title"/>
    <w:basedOn w:val="Normalny"/>
    <w:qFormat/>
    <w:rsid w:val="000F7DCF"/>
    <w:pPr>
      <w:spacing w:line="120" w:lineRule="atLeast"/>
      <w:jc w:val="center"/>
    </w:pPr>
    <w:rPr>
      <w:rFonts w:ascii="Arial" w:hAnsi="Arial"/>
      <w:b/>
      <w:color w:val="000000"/>
      <w:sz w:val="32"/>
      <w:szCs w:val="20"/>
    </w:rPr>
  </w:style>
  <w:style w:type="character" w:customStyle="1" w:styleId="Znak11">
    <w:name w:val="Znak11"/>
    <w:locked/>
    <w:rsid w:val="000F7DCF"/>
    <w:rPr>
      <w:rFonts w:ascii="Cambria" w:hAnsi="Cambria" w:cs="Times New Roman"/>
      <w:b/>
      <w:bCs/>
      <w:kern w:val="32"/>
      <w:sz w:val="32"/>
      <w:szCs w:val="32"/>
    </w:rPr>
  </w:style>
  <w:style w:type="paragraph" w:styleId="Podtytu">
    <w:name w:val="Subtitle"/>
    <w:basedOn w:val="Normalny"/>
    <w:link w:val="PodtytuZnak"/>
    <w:qFormat/>
    <w:rsid w:val="000F7DCF"/>
    <w:pPr>
      <w:spacing w:after="60"/>
      <w:jc w:val="center"/>
    </w:pPr>
    <w:rPr>
      <w:rFonts w:ascii="Arial" w:hAnsi="Arial"/>
      <w:szCs w:val="20"/>
    </w:rPr>
  </w:style>
  <w:style w:type="character" w:customStyle="1" w:styleId="PodtytuZnak">
    <w:name w:val="Podtytuł Znak"/>
    <w:link w:val="Podtytu"/>
    <w:rsid w:val="00C3688D"/>
    <w:rPr>
      <w:rFonts w:ascii="Arial" w:hAnsi="Arial"/>
      <w:sz w:val="24"/>
      <w:lang w:val="pl-PL" w:eastAsia="pl-PL" w:bidi="ar-SA"/>
    </w:rPr>
  </w:style>
  <w:style w:type="character" w:styleId="Pogrubienie">
    <w:name w:val="Strong"/>
    <w:qFormat/>
    <w:rsid w:val="000F7DCF"/>
    <w:rPr>
      <w:b/>
      <w:bCs/>
    </w:rPr>
  </w:style>
  <w:style w:type="paragraph" w:styleId="Tekstdymka">
    <w:name w:val="Balloon Text"/>
    <w:basedOn w:val="Normalny"/>
    <w:link w:val="TekstdymkaZnak1"/>
    <w:semiHidden/>
    <w:unhideWhenUsed/>
    <w:rsid w:val="000F7DCF"/>
    <w:rPr>
      <w:rFonts w:ascii="Tahoma" w:hAnsi="Tahoma" w:cs="Tahoma"/>
      <w:sz w:val="16"/>
      <w:szCs w:val="16"/>
    </w:rPr>
  </w:style>
  <w:style w:type="character" w:customStyle="1" w:styleId="TekstdymkaZnak1">
    <w:name w:val="Tekst dymka Znak1"/>
    <w:link w:val="Tekstdymka"/>
    <w:rsid w:val="00C3688D"/>
    <w:rPr>
      <w:rFonts w:ascii="Tahoma" w:hAnsi="Tahoma" w:cs="Tahoma"/>
      <w:sz w:val="16"/>
      <w:szCs w:val="16"/>
      <w:lang w:val="pl-PL" w:eastAsia="pl-PL" w:bidi="ar-SA"/>
    </w:rPr>
  </w:style>
  <w:style w:type="character" w:customStyle="1" w:styleId="TekstdymkaZnak">
    <w:name w:val="Tekst dymka Znak"/>
    <w:semiHidden/>
    <w:rsid w:val="000F7DCF"/>
    <w:rPr>
      <w:rFonts w:ascii="Tahoma" w:hAnsi="Tahoma" w:cs="Tahoma"/>
      <w:sz w:val="16"/>
      <w:szCs w:val="16"/>
    </w:rPr>
  </w:style>
  <w:style w:type="paragraph" w:styleId="Wcicienormalne">
    <w:name w:val="Normal Indent"/>
    <w:basedOn w:val="Normalny"/>
    <w:rsid w:val="00C3688D"/>
    <w:pPr>
      <w:widowControl w:val="0"/>
      <w:ind w:left="708"/>
    </w:pPr>
    <w:rPr>
      <w:sz w:val="30"/>
      <w:szCs w:val="20"/>
    </w:rPr>
  </w:style>
  <w:style w:type="paragraph" w:styleId="Tekstkomentarza">
    <w:name w:val="annotation text"/>
    <w:basedOn w:val="Normalny"/>
    <w:semiHidden/>
    <w:rsid w:val="00C3688D"/>
    <w:pPr>
      <w:widowControl w:val="0"/>
    </w:pPr>
    <w:rPr>
      <w:sz w:val="20"/>
      <w:szCs w:val="20"/>
    </w:rPr>
  </w:style>
  <w:style w:type="paragraph" w:styleId="Tekstprzypisudolnego">
    <w:name w:val="footnote text"/>
    <w:basedOn w:val="Normalny"/>
    <w:semiHidden/>
    <w:rsid w:val="00C3688D"/>
    <w:pPr>
      <w:widowControl w:val="0"/>
    </w:pPr>
    <w:rPr>
      <w:sz w:val="20"/>
      <w:szCs w:val="20"/>
    </w:rPr>
  </w:style>
  <w:style w:type="paragraph" w:customStyle="1" w:styleId="stronatytulowa">
    <w:name w:val="strona_tytulowa"/>
    <w:basedOn w:val="Normalny"/>
    <w:rsid w:val="00C3688D"/>
    <w:pPr>
      <w:widowControl w:val="0"/>
      <w:jc w:val="center"/>
    </w:pPr>
    <w:rPr>
      <w:sz w:val="22"/>
      <w:szCs w:val="20"/>
    </w:rPr>
  </w:style>
  <w:style w:type="paragraph" w:customStyle="1" w:styleId="polski">
    <w:name w:val="polski"/>
    <w:basedOn w:val="Normalny"/>
    <w:rsid w:val="00C3688D"/>
    <w:pPr>
      <w:widowControl w:val="0"/>
    </w:pPr>
    <w:rPr>
      <w:szCs w:val="20"/>
    </w:rPr>
  </w:style>
  <w:style w:type="paragraph" w:styleId="Spistreci1">
    <w:name w:val="toc 1"/>
    <w:basedOn w:val="Normalny"/>
    <w:next w:val="Normalny"/>
    <w:uiPriority w:val="39"/>
    <w:rsid w:val="00C3688D"/>
    <w:pPr>
      <w:widowControl w:val="0"/>
      <w:spacing w:before="240" w:after="120"/>
    </w:pPr>
    <w:rPr>
      <w:b/>
      <w:bCs/>
      <w:sz w:val="20"/>
      <w:szCs w:val="20"/>
    </w:rPr>
  </w:style>
  <w:style w:type="paragraph" w:styleId="Spistreci2">
    <w:name w:val="toc 2"/>
    <w:basedOn w:val="Normalny"/>
    <w:next w:val="Normalny"/>
    <w:uiPriority w:val="39"/>
    <w:rsid w:val="00C3688D"/>
    <w:pPr>
      <w:widowControl w:val="0"/>
      <w:spacing w:before="120"/>
      <w:ind w:left="300"/>
    </w:pPr>
    <w:rPr>
      <w:i/>
      <w:iCs/>
      <w:sz w:val="20"/>
      <w:szCs w:val="20"/>
    </w:rPr>
  </w:style>
  <w:style w:type="paragraph" w:styleId="Spistreci3">
    <w:name w:val="toc 3"/>
    <w:basedOn w:val="Normalny"/>
    <w:next w:val="Normalny"/>
    <w:uiPriority w:val="39"/>
    <w:rsid w:val="00C3688D"/>
    <w:pPr>
      <w:widowControl w:val="0"/>
      <w:ind w:left="600"/>
    </w:pPr>
    <w:rPr>
      <w:sz w:val="20"/>
      <w:szCs w:val="20"/>
    </w:rPr>
  </w:style>
  <w:style w:type="paragraph" w:styleId="Spistreci4">
    <w:name w:val="toc 4"/>
    <w:basedOn w:val="Normalny"/>
    <w:next w:val="Normalny"/>
    <w:uiPriority w:val="39"/>
    <w:rsid w:val="00C3688D"/>
    <w:pPr>
      <w:widowControl w:val="0"/>
      <w:ind w:left="900"/>
    </w:pPr>
    <w:rPr>
      <w:sz w:val="20"/>
      <w:szCs w:val="20"/>
    </w:rPr>
  </w:style>
  <w:style w:type="paragraph" w:styleId="Spistreci5">
    <w:name w:val="toc 5"/>
    <w:basedOn w:val="Normalny"/>
    <w:next w:val="Normalny"/>
    <w:semiHidden/>
    <w:rsid w:val="00C3688D"/>
    <w:pPr>
      <w:widowControl w:val="0"/>
      <w:ind w:left="1200"/>
    </w:pPr>
    <w:rPr>
      <w:sz w:val="20"/>
      <w:szCs w:val="20"/>
    </w:rPr>
  </w:style>
  <w:style w:type="paragraph" w:styleId="Spistreci6">
    <w:name w:val="toc 6"/>
    <w:basedOn w:val="Normalny"/>
    <w:next w:val="Normalny"/>
    <w:semiHidden/>
    <w:rsid w:val="00C3688D"/>
    <w:pPr>
      <w:widowControl w:val="0"/>
      <w:ind w:left="1500"/>
    </w:pPr>
    <w:rPr>
      <w:sz w:val="20"/>
      <w:szCs w:val="20"/>
    </w:rPr>
  </w:style>
  <w:style w:type="paragraph" w:styleId="Spistreci7">
    <w:name w:val="toc 7"/>
    <w:basedOn w:val="Normalny"/>
    <w:next w:val="Normalny"/>
    <w:semiHidden/>
    <w:rsid w:val="00C3688D"/>
    <w:pPr>
      <w:widowControl w:val="0"/>
      <w:ind w:left="1800"/>
    </w:pPr>
    <w:rPr>
      <w:sz w:val="20"/>
      <w:szCs w:val="20"/>
    </w:rPr>
  </w:style>
  <w:style w:type="paragraph" w:styleId="Spistreci8">
    <w:name w:val="toc 8"/>
    <w:basedOn w:val="Normalny"/>
    <w:next w:val="Normalny"/>
    <w:semiHidden/>
    <w:rsid w:val="00C3688D"/>
    <w:pPr>
      <w:widowControl w:val="0"/>
      <w:ind w:left="2100"/>
    </w:pPr>
    <w:rPr>
      <w:sz w:val="20"/>
      <w:szCs w:val="20"/>
    </w:rPr>
  </w:style>
  <w:style w:type="paragraph" w:styleId="Spistreci9">
    <w:name w:val="toc 9"/>
    <w:basedOn w:val="Normalny"/>
    <w:next w:val="Normalny"/>
    <w:semiHidden/>
    <w:rsid w:val="00C3688D"/>
    <w:pPr>
      <w:widowControl w:val="0"/>
      <w:ind w:left="2400"/>
    </w:pPr>
    <w:rPr>
      <w:sz w:val="20"/>
      <w:szCs w:val="20"/>
    </w:rPr>
  </w:style>
  <w:style w:type="paragraph" w:customStyle="1" w:styleId="Tekstpodstawowy21">
    <w:name w:val="Tekst podstawowy 21"/>
    <w:basedOn w:val="Normalny"/>
    <w:rsid w:val="00C3688D"/>
    <w:pPr>
      <w:widowControl w:val="0"/>
      <w:ind w:left="709" w:hanging="709"/>
    </w:pPr>
    <w:rPr>
      <w:rFonts w:ascii="Arial" w:hAnsi="Arial"/>
      <w:szCs w:val="20"/>
    </w:rPr>
  </w:style>
  <w:style w:type="paragraph" w:customStyle="1" w:styleId="Tekstpodstawowywcity21">
    <w:name w:val="Tekst podstawowy wcięty 21"/>
    <w:basedOn w:val="Normalny"/>
    <w:rsid w:val="00C3688D"/>
    <w:pPr>
      <w:widowControl w:val="0"/>
      <w:ind w:left="284" w:hanging="284"/>
    </w:pPr>
    <w:rPr>
      <w:rFonts w:ascii="Arial" w:hAnsi="Arial"/>
      <w:szCs w:val="20"/>
    </w:rPr>
  </w:style>
  <w:style w:type="paragraph" w:customStyle="1" w:styleId="Standardowy1">
    <w:name w:val="Standardowy1"/>
    <w:rsid w:val="00C3688D"/>
    <w:pPr>
      <w:widowControl w:val="0"/>
      <w:overflowPunct w:val="0"/>
      <w:autoSpaceDE w:val="0"/>
      <w:autoSpaceDN w:val="0"/>
      <w:adjustRightInd w:val="0"/>
      <w:textAlignment w:val="baseline"/>
    </w:pPr>
    <w:rPr>
      <w:sz w:val="30"/>
    </w:rPr>
  </w:style>
  <w:style w:type="paragraph" w:customStyle="1" w:styleId="Tekstpodstawowy31">
    <w:name w:val="Tekst podstawowy 31"/>
    <w:basedOn w:val="Standardowy1"/>
    <w:rsid w:val="00C3688D"/>
    <w:rPr>
      <w:rFonts w:ascii="Arial" w:hAnsi="Arial"/>
      <w:i/>
      <w:sz w:val="20"/>
    </w:rPr>
  </w:style>
  <w:style w:type="paragraph" w:customStyle="1" w:styleId="opis">
    <w:name w:val="opis"/>
    <w:basedOn w:val="Normalny"/>
    <w:rsid w:val="00C3688D"/>
    <w:pPr>
      <w:autoSpaceDE w:val="0"/>
      <w:autoSpaceDN w:val="0"/>
      <w:spacing w:line="360" w:lineRule="auto"/>
      <w:ind w:left="567" w:right="284" w:firstLine="709"/>
      <w:jc w:val="both"/>
    </w:pPr>
    <w:rPr>
      <w:sz w:val="22"/>
      <w:szCs w:val="22"/>
    </w:rPr>
  </w:style>
  <w:style w:type="paragraph" w:styleId="Mapadokumentu">
    <w:name w:val="Document Map"/>
    <w:basedOn w:val="Normalny"/>
    <w:semiHidden/>
    <w:rsid w:val="00C3688D"/>
    <w:pPr>
      <w:widowControl w:val="0"/>
      <w:shd w:val="clear" w:color="auto" w:fill="000080"/>
    </w:pPr>
    <w:rPr>
      <w:rFonts w:ascii="Tahoma" w:hAnsi="Tahoma" w:cs="Tahoma"/>
      <w:sz w:val="20"/>
      <w:szCs w:val="20"/>
    </w:rPr>
  </w:style>
  <w:style w:type="paragraph" w:customStyle="1" w:styleId="a">
    <w:name w:val="a)"/>
    <w:aliases w:val="b),c),..."/>
    <w:basedOn w:val="Normalny"/>
    <w:rsid w:val="00C3688D"/>
    <w:pPr>
      <w:tabs>
        <w:tab w:val="num" w:pos="360"/>
      </w:tabs>
      <w:spacing w:line="360" w:lineRule="auto"/>
      <w:ind w:left="454" w:hanging="284"/>
      <w:jc w:val="both"/>
    </w:pPr>
    <w:rPr>
      <w:szCs w:val="20"/>
    </w:rPr>
  </w:style>
  <w:style w:type="paragraph" w:customStyle="1" w:styleId="Mylnik0">
    <w:name w:val="Myślnik"/>
    <w:basedOn w:val="Normalny"/>
    <w:rsid w:val="00C3688D"/>
    <w:pPr>
      <w:numPr>
        <w:numId w:val="1"/>
      </w:numPr>
      <w:spacing w:line="360" w:lineRule="auto"/>
      <w:jc w:val="both"/>
    </w:pPr>
    <w:rPr>
      <w:szCs w:val="20"/>
    </w:rPr>
  </w:style>
  <w:style w:type="character" w:customStyle="1" w:styleId="Nagwek3Znak">
    <w:name w:val="Nagłówek 3 Znak"/>
    <w:rsid w:val="00C3688D"/>
    <w:rPr>
      <w:b/>
      <w:sz w:val="22"/>
      <w:lang w:val="pl-PL" w:eastAsia="pl-PL" w:bidi="ar-SA"/>
    </w:rPr>
  </w:style>
  <w:style w:type="paragraph" w:customStyle="1" w:styleId="Style1">
    <w:name w:val="Style1"/>
    <w:basedOn w:val="Normalny"/>
    <w:rsid w:val="00C3688D"/>
    <w:pPr>
      <w:spacing w:line="360" w:lineRule="auto"/>
      <w:jc w:val="both"/>
    </w:pPr>
    <w:rPr>
      <w:sz w:val="26"/>
      <w:szCs w:val="20"/>
    </w:rPr>
  </w:style>
  <w:style w:type="paragraph" w:styleId="Zwykytekst">
    <w:name w:val="Plain Text"/>
    <w:basedOn w:val="Normalny"/>
    <w:rsid w:val="00C3688D"/>
    <w:rPr>
      <w:rFonts w:ascii="Courier New" w:hAnsi="Courier New"/>
      <w:sz w:val="20"/>
      <w:szCs w:val="20"/>
    </w:rPr>
  </w:style>
  <w:style w:type="paragraph" w:styleId="Tekstpodstawowyzwciciem">
    <w:name w:val="Body Text First Indent"/>
    <w:basedOn w:val="Tekstpodstawowy"/>
    <w:link w:val="TekstpodstawowyzwciciemZnak"/>
    <w:rsid w:val="00C3688D"/>
    <w:pPr>
      <w:widowControl w:val="0"/>
      <w:numPr>
        <w:ilvl w:val="0"/>
      </w:numPr>
      <w:spacing w:after="120"/>
      <w:ind w:firstLine="210"/>
      <w:jc w:val="left"/>
    </w:pPr>
    <w:rPr>
      <w:rFonts w:ascii="Times New Roman" w:hAnsi="Times New Roman" w:cs="Times New Roman"/>
      <w:color w:val="auto"/>
      <w:sz w:val="30"/>
      <w:szCs w:val="20"/>
    </w:rPr>
  </w:style>
  <w:style w:type="character" w:customStyle="1" w:styleId="TekstpodstawowyzwciciemZnak">
    <w:name w:val="Tekst podstawowy z wcięciem Znak"/>
    <w:link w:val="Tekstpodstawowyzwciciem"/>
    <w:rsid w:val="00C3688D"/>
    <w:rPr>
      <w:sz w:val="30"/>
      <w:lang w:val="pl-PL" w:eastAsia="pl-PL" w:bidi="ar-SA"/>
    </w:rPr>
  </w:style>
  <w:style w:type="character" w:styleId="Odwoanieprzypisudolnego">
    <w:name w:val="footnote reference"/>
    <w:rsid w:val="00C3688D"/>
    <w:rPr>
      <w:vertAlign w:val="superscript"/>
    </w:rPr>
  </w:style>
  <w:style w:type="paragraph" w:customStyle="1" w:styleId="Zawartotabeli">
    <w:name w:val="Zawartość tabeli"/>
    <w:basedOn w:val="Tekstpodstawowy"/>
    <w:rsid w:val="00C3688D"/>
    <w:pPr>
      <w:numPr>
        <w:ilvl w:val="0"/>
      </w:numPr>
      <w:suppressLineNumbers/>
      <w:suppressAutoHyphens/>
      <w:spacing w:before="120" w:line="360" w:lineRule="auto"/>
      <w:jc w:val="left"/>
    </w:pPr>
    <w:rPr>
      <w:rFonts w:ascii="Times New Roman" w:hAnsi="Times New Roman" w:cs="Times New Roman"/>
      <w:color w:val="auto"/>
      <w:szCs w:val="20"/>
      <w:lang w:eastAsia="ar-SA"/>
    </w:rPr>
  </w:style>
  <w:style w:type="paragraph" w:customStyle="1" w:styleId="Nagwektabeli">
    <w:name w:val="Nagłówek tabeli"/>
    <w:basedOn w:val="Zawartotabeli"/>
    <w:rsid w:val="00C3688D"/>
    <w:pPr>
      <w:jc w:val="center"/>
    </w:pPr>
    <w:rPr>
      <w:b/>
      <w:bCs/>
      <w:i/>
      <w:iCs/>
    </w:rPr>
  </w:style>
  <w:style w:type="paragraph" w:customStyle="1" w:styleId="western1">
    <w:name w:val="western1"/>
    <w:basedOn w:val="Normalny"/>
    <w:rsid w:val="00C3688D"/>
    <w:pPr>
      <w:spacing w:before="119" w:line="360" w:lineRule="auto"/>
    </w:pPr>
  </w:style>
  <w:style w:type="paragraph" w:customStyle="1" w:styleId="WW-Tekstpodstawowywcity2">
    <w:name w:val="WW-Tekst podstawowy wcięty 2"/>
    <w:basedOn w:val="Normalny"/>
    <w:rsid w:val="00C3688D"/>
    <w:pPr>
      <w:suppressAutoHyphens/>
      <w:spacing w:before="120" w:line="360" w:lineRule="auto"/>
      <w:ind w:left="284" w:hanging="284"/>
    </w:pPr>
    <w:rPr>
      <w:szCs w:val="20"/>
      <w:lang w:eastAsia="ar-SA"/>
    </w:rPr>
  </w:style>
  <w:style w:type="table" w:styleId="Tabela-Siatka">
    <w:name w:val="Table Grid"/>
    <w:basedOn w:val="Standardowy"/>
    <w:rsid w:val="00C3688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1">
    <w:name w:val="WW-Tekst podstawowy 21"/>
    <w:basedOn w:val="Normalny"/>
    <w:rsid w:val="00C3688D"/>
    <w:pPr>
      <w:suppressAutoHyphens/>
      <w:spacing w:line="360" w:lineRule="auto"/>
      <w:jc w:val="both"/>
    </w:pPr>
    <w:rPr>
      <w:bCs/>
      <w:szCs w:val="20"/>
      <w:lang w:eastAsia="ar-SA"/>
    </w:rPr>
  </w:style>
  <w:style w:type="paragraph" w:styleId="Lista">
    <w:name w:val="List"/>
    <w:basedOn w:val="Normalny"/>
    <w:rsid w:val="00C3688D"/>
    <w:pPr>
      <w:widowControl w:val="0"/>
      <w:ind w:left="283" w:hanging="283"/>
    </w:pPr>
    <w:rPr>
      <w:sz w:val="30"/>
      <w:szCs w:val="20"/>
    </w:rPr>
  </w:style>
  <w:style w:type="paragraph" w:styleId="Lista2">
    <w:name w:val="List 2"/>
    <w:basedOn w:val="Normalny"/>
    <w:rsid w:val="00C3688D"/>
    <w:pPr>
      <w:widowControl w:val="0"/>
      <w:ind w:left="566" w:hanging="283"/>
    </w:pPr>
    <w:rPr>
      <w:sz w:val="30"/>
      <w:szCs w:val="20"/>
    </w:rPr>
  </w:style>
  <w:style w:type="paragraph" w:styleId="Lista3">
    <w:name w:val="List 3"/>
    <w:basedOn w:val="Normalny"/>
    <w:rsid w:val="00C3688D"/>
    <w:pPr>
      <w:widowControl w:val="0"/>
      <w:ind w:left="849" w:hanging="283"/>
    </w:pPr>
    <w:rPr>
      <w:sz w:val="30"/>
      <w:szCs w:val="20"/>
    </w:rPr>
  </w:style>
  <w:style w:type="paragraph" w:styleId="Lista4">
    <w:name w:val="List 4"/>
    <w:basedOn w:val="Normalny"/>
    <w:rsid w:val="00C3688D"/>
    <w:pPr>
      <w:widowControl w:val="0"/>
      <w:ind w:left="1132" w:hanging="283"/>
    </w:pPr>
    <w:rPr>
      <w:sz w:val="30"/>
      <w:szCs w:val="20"/>
    </w:rPr>
  </w:style>
  <w:style w:type="paragraph" w:styleId="Listapunktowana">
    <w:name w:val="List Bullet"/>
    <w:basedOn w:val="Normalny"/>
    <w:rsid w:val="00C3688D"/>
    <w:pPr>
      <w:widowControl w:val="0"/>
      <w:numPr>
        <w:numId w:val="2"/>
      </w:numPr>
    </w:pPr>
    <w:rPr>
      <w:sz w:val="30"/>
      <w:szCs w:val="20"/>
    </w:rPr>
  </w:style>
  <w:style w:type="paragraph" w:styleId="Listapunktowana2">
    <w:name w:val="List Bullet 2"/>
    <w:basedOn w:val="Normalny"/>
    <w:rsid w:val="00C3688D"/>
    <w:pPr>
      <w:widowControl w:val="0"/>
      <w:numPr>
        <w:numId w:val="3"/>
      </w:numPr>
    </w:pPr>
    <w:rPr>
      <w:sz w:val="30"/>
      <w:szCs w:val="20"/>
    </w:rPr>
  </w:style>
  <w:style w:type="paragraph" w:styleId="Listapunktowana4">
    <w:name w:val="List Bullet 4"/>
    <w:basedOn w:val="Normalny"/>
    <w:rsid w:val="00C3688D"/>
    <w:pPr>
      <w:widowControl w:val="0"/>
      <w:numPr>
        <w:numId w:val="4"/>
      </w:numPr>
    </w:pPr>
    <w:rPr>
      <w:sz w:val="30"/>
      <w:szCs w:val="20"/>
    </w:rPr>
  </w:style>
  <w:style w:type="paragraph" w:styleId="Lista-kontynuacja2">
    <w:name w:val="List Continue 2"/>
    <w:basedOn w:val="Normalny"/>
    <w:rsid w:val="00C3688D"/>
    <w:pPr>
      <w:widowControl w:val="0"/>
      <w:spacing w:after="120"/>
      <w:ind w:left="566"/>
    </w:pPr>
    <w:rPr>
      <w:sz w:val="30"/>
      <w:szCs w:val="20"/>
    </w:rPr>
  </w:style>
  <w:style w:type="paragraph" w:styleId="Lista-kontynuacja3">
    <w:name w:val="List Continue 3"/>
    <w:basedOn w:val="Normalny"/>
    <w:rsid w:val="00C3688D"/>
    <w:pPr>
      <w:widowControl w:val="0"/>
      <w:spacing w:after="120"/>
      <w:ind w:left="849"/>
    </w:pPr>
    <w:rPr>
      <w:sz w:val="30"/>
      <w:szCs w:val="20"/>
    </w:rPr>
  </w:style>
  <w:style w:type="paragraph" w:styleId="Tekstpodstawowyzwciciem2">
    <w:name w:val="Body Text First Indent 2"/>
    <w:basedOn w:val="Tekstpodstawowywcity"/>
    <w:link w:val="Tekstpodstawowyzwciciem2Znak"/>
    <w:rsid w:val="00C3688D"/>
    <w:pPr>
      <w:widowControl w:val="0"/>
      <w:spacing w:after="120"/>
      <w:ind w:left="283" w:firstLine="210"/>
    </w:pPr>
    <w:rPr>
      <w:rFonts w:ascii="Times New Roman" w:hAnsi="Times New Roman" w:cs="Times New Roman"/>
      <w:b w:val="0"/>
      <w:color w:val="auto"/>
      <w:sz w:val="30"/>
      <w:szCs w:val="20"/>
      <w:u w:val="none"/>
    </w:rPr>
  </w:style>
  <w:style w:type="character" w:customStyle="1" w:styleId="Tekstpodstawowyzwciciem2Znak">
    <w:name w:val="Tekst podstawowy z wcięciem 2 Znak"/>
    <w:link w:val="Tekstpodstawowyzwciciem2"/>
    <w:rsid w:val="00C3688D"/>
    <w:rPr>
      <w:sz w:val="30"/>
      <w:lang w:val="pl-PL" w:eastAsia="pl-PL" w:bidi="ar-SA"/>
    </w:rPr>
  </w:style>
  <w:style w:type="paragraph" w:customStyle="1" w:styleId="Style9">
    <w:name w:val="Style9"/>
    <w:basedOn w:val="Normalny"/>
    <w:rsid w:val="00C3688D"/>
    <w:pPr>
      <w:widowControl w:val="0"/>
      <w:autoSpaceDE w:val="0"/>
      <w:autoSpaceDN w:val="0"/>
      <w:adjustRightInd w:val="0"/>
      <w:spacing w:line="242" w:lineRule="exact"/>
    </w:pPr>
    <w:rPr>
      <w:rFonts w:ascii="Century Gothic" w:hAnsi="Century Gothic"/>
    </w:rPr>
  </w:style>
  <w:style w:type="paragraph" w:customStyle="1" w:styleId="Style11">
    <w:name w:val="Style11"/>
    <w:basedOn w:val="Normalny"/>
    <w:rsid w:val="00C3688D"/>
    <w:pPr>
      <w:widowControl w:val="0"/>
      <w:autoSpaceDE w:val="0"/>
      <w:autoSpaceDN w:val="0"/>
      <w:adjustRightInd w:val="0"/>
      <w:spacing w:line="245" w:lineRule="exact"/>
      <w:jc w:val="both"/>
    </w:pPr>
    <w:rPr>
      <w:rFonts w:ascii="Century Gothic" w:hAnsi="Century Gothic"/>
    </w:rPr>
  </w:style>
  <w:style w:type="character" w:customStyle="1" w:styleId="FontStyle18">
    <w:name w:val="Font Style18"/>
    <w:rsid w:val="00C3688D"/>
    <w:rPr>
      <w:rFonts w:ascii="Century Gothic" w:hAnsi="Century Gothic" w:cs="Century Gothic"/>
      <w:sz w:val="16"/>
      <w:szCs w:val="16"/>
    </w:rPr>
  </w:style>
  <w:style w:type="character" w:customStyle="1" w:styleId="postbody1">
    <w:name w:val="postbody1"/>
    <w:rsid w:val="00C3688D"/>
    <w:rPr>
      <w:sz w:val="18"/>
      <w:szCs w:val="18"/>
    </w:rPr>
  </w:style>
  <w:style w:type="character" w:customStyle="1" w:styleId="biggertext">
    <w:name w:val="biggertext"/>
    <w:basedOn w:val="Domylnaczcionkaakapitu"/>
    <w:rsid w:val="00C3688D"/>
  </w:style>
  <w:style w:type="character" w:customStyle="1" w:styleId="oryg">
    <w:name w:val="oryg"/>
    <w:basedOn w:val="Domylnaczcionkaakapitu"/>
    <w:rsid w:val="00C3688D"/>
  </w:style>
  <w:style w:type="character" w:customStyle="1" w:styleId="subhead">
    <w:name w:val="subhead"/>
    <w:basedOn w:val="Domylnaczcionkaakapitu"/>
    <w:rsid w:val="00C3688D"/>
  </w:style>
  <w:style w:type="paragraph" w:styleId="Tekstprzypisukocowego">
    <w:name w:val="endnote text"/>
    <w:basedOn w:val="Normalny"/>
    <w:link w:val="TekstprzypisukocowegoZnak"/>
    <w:rsid w:val="00C3688D"/>
    <w:pPr>
      <w:widowControl w:val="0"/>
    </w:pPr>
    <w:rPr>
      <w:sz w:val="20"/>
      <w:szCs w:val="20"/>
    </w:rPr>
  </w:style>
  <w:style w:type="character" w:customStyle="1" w:styleId="TekstprzypisukocowegoZnak">
    <w:name w:val="Tekst przypisu końcowego Znak"/>
    <w:link w:val="Tekstprzypisukocowego"/>
    <w:rsid w:val="00C3688D"/>
    <w:rPr>
      <w:lang w:val="pl-PL" w:eastAsia="pl-PL" w:bidi="ar-SA"/>
    </w:rPr>
  </w:style>
  <w:style w:type="character" w:styleId="Odwoanieprzypisukocowego">
    <w:name w:val="endnote reference"/>
    <w:rsid w:val="00C3688D"/>
    <w:rPr>
      <w:vertAlign w:val="superscript"/>
    </w:rPr>
  </w:style>
  <w:style w:type="paragraph" w:customStyle="1" w:styleId="Style3">
    <w:name w:val="Style3"/>
    <w:basedOn w:val="Normalny"/>
    <w:rsid w:val="00C3688D"/>
    <w:pPr>
      <w:widowControl w:val="0"/>
      <w:autoSpaceDE w:val="0"/>
      <w:autoSpaceDN w:val="0"/>
      <w:adjustRightInd w:val="0"/>
    </w:pPr>
    <w:rPr>
      <w:rFonts w:ascii="Arial" w:hAnsi="Arial"/>
    </w:rPr>
  </w:style>
  <w:style w:type="paragraph" w:customStyle="1" w:styleId="Style8">
    <w:name w:val="Style8"/>
    <w:basedOn w:val="Normalny"/>
    <w:rsid w:val="00C3688D"/>
    <w:pPr>
      <w:widowControl w:val="0"/>
      <w:autoSpaceDE w:val="0"/>
      <w:autoSpaceDN w:val="0"/>
      <w:adjustRightInd w:val="0"/>
      <w:spacing w:line="223" w:lineRule="exact"/>
    </w:pPr>
    <w:rPr>
      <w:rFonts w:ascii="Arial" w:hAnsi="Arial"/>
    </w:rPr>
  </w:style>
  <w:style w:type="character" w:customStyle="1" w:styleId="FontStyle22">
    <w:name w:val="Font Style22"/>
    <w:rsid w:val="00C3688D"/>
    <w:rPr>
      <w:rFonts w:ascii="Arial" w:hAnsi="Arial" w:cs="Arial"/>
      <w:sz w:val="20"/>
      <w:szCs w:val="20"/>
    </w:rPr>
  </w:style>
  <w:style w:type="paragraph" w:customStyle="1" w:styleId="Wcicienormalne1">
    <w:name w:val="Wcięcie normalne1"/>
    <w:basedOn w:val="Normalny"/>
    <w:rsid w:val="00C3688D"/>
    <w:pPr>
      <w:widowControl w:val="0"/>
      <w:ind w:left="708"/>
    </w:pPr>
    <w:rPr>
      <w:sz w:val="30"/>
      <w:szCs w:val="20"/>
      <w:lang w:eastAsia="ar-SA"/>
    </w:rPr>
  </w:style>
  <w:style w:type="paragraph" w:customStyle="1" w:styleId="Style14">
    <w:name w:val="Style14"/>
    <w:basedOn w:val="Normalny"/>
    <w:rsid w:val="00C3688D"/>
    <w:pPr>
      <w:widowControl w:val="0"/>
      <w:autoSpaceDE w:val="0"/>
      <w:autoSpaceDN w:val="0"/>
      <w:adjustRightInd w:val="0"/>
      <w:spacing w:line="418" w:lineRule="exact"/>
      <w:ind w:hanging="365"/>
      <w:jc w:val="both"/>
    </w:pPr>
  </w:style>
  <w:style w:type="character" w:customStyle="1" w:styleId="FontStyle25">
    <w:name w:val="Font Style25"/>
    <w:rsid w:val="00C3688D"/>
    <w:rPr>
      <w:rFonts w:ascii="Arial" w:hAnsi="Arial" w:cs="Arial"/>
      <w:sz w:val="22"/>
      <w:szCs w:val="22"/>
    </w:rPr>
  </w:style>
  <w:style w:type="paragraph" w:customStyle="1" w:styleId="Style12">
    <w:name w:val="Style12"/>
    <w:basedOn w:val="Normalny"/>
    <w:rsid w:val="00C3688D"/>
    <w:pPr>
      <w:widowControl w:val="0"/>
      <w:autoSpaceDE w:val="0"/>
      <w:autoSpaceDN w:val="0"/>
      <w:adjustRightInd w:val="0"/>
      <w:spacing w:line="427" w:lineRule="exact"/>
      <w:ind w:hanging="365"/>
      <w:jc w:val="both"/>
    </w:pPr>
  </w:style>
  <w:style w:type="character" w:customStyle="1" w:styleId="FontStyle35">
    <w:name w:val="Font Style35"/>
    <w:rsid w:val="00C3688D"/>
    <w:rPr>
      <w:rFonts w:ascii="Arial" w:hAnsi="Arial" w:cs="Arial"/>
      <w:sz w:val="22"/>
      <w:szCs w:val="22"/>
    </w:rPr>
  </w:style>
  <w:style w:type="paragraph" w:customStyle="1" w:styleId="mylnik">
    <w:name w:val="myślnik"/>
    <w:basedOn w:val="Normalny"/>
    <w:rsid w:val="00C3688D"/>
    <w:pPr>
      <w:numPr>
        <w:ilvl w:val="1"/>
        <w:numId w:val="5"/>
      </w:numPr>
      <w:autoSpaceDE w:val="0"/>
      <w:autoSpaceDN w:val="0"/>
      <w:adjustRightInd w:val="0"/>
      <w:spacing w:before="58"/>
      <w:jc w:val="both"/>
    </w:pPr>
    <w:rPr>
      <w:bCs/>
      <w:sz w:val="22"/>
    </w:rPr>
  </w:style>
  <w:style w:type="paragraph" w:customStyle="1" w:styleId="punktowanie">
    <w:name w:val="punktowanie"/>
    <w:basedOn w:val="Normalny"/>
    <w:link w:val="punktowanieZnak"/>
    <w:rsid w:val="00C3688D"/>
    <w:pPr>
      <w:autoSpaceDE w:val="0"/>
      <w:autoSpaceDN w:val="0"/>
      <w:spacing w:before="60" w:after="60"/>
      <w:ind w:left="340" w:hanging="227"/>
      <w:jc w:val="both"/>
    </w:pPr>
    <w:rPr>
      <w:rFonts w:ascii="Univers" w:hAnsi="Univers" w:cs="Univers"/>
      <w:sz w:val="20"/>
      <w:szCs w:val="20"/>
    </w:rPr>
  </w:style>
  <w:style w:type="character" w:customStyle="1" w:styleId="punktowanieZnak">
    <w:name w:val="punktowanie Znak"/>
    <w:link w:val="punktowanie"/>
    <w:locked/>
    <w:rsid w:val="00C3688D"/>
    <w:rPr>
      <w:rFonts w:ascii="Univers" w:hAnsi="Univers" w:cs="Univers"/>
      <w:lang w:val="pl-PL" w:eastAsia="pl-PL" w:bidi="ar-SA"/>
    </w:rPr>
  </w:style>
  <w:style w:type="paragraph" w:customStyle="1" w:styleId="Style19">
    <w:name w:val="Style19"/>
    <w:basedOn w:val="Normalny"/>
    <w:rsid w:val="00C3688D"/>
    <w:pPr>
      <w:widowControl w:val="0"/>
      <w:autoSpaceDE w:val="0"/>
      <w:autoSpaceDN w:val="0"/>
      <w:adjustRightInd w:val="0"/>
      <w:spacing w:line="821" w:lineRule="exact"/>
      <w:ind w:firstLine="526"/>
    </w:pPr>
    <w:rPr>
      <w:rFonts w:ascii="Arial" w:hAnsi="Arial"/>
    </w:rPr>
  </w:style>
  <w:style w:type="paragraph" w:customStyle="1" w:styleId="Style31">
    <w:name w:val="Style31"/>
    <w:basedOn w:val="Normalny"/>
    <w:rsid w:val="00C3688D"/>
    <w:pPr>
      <w:widowControl w:val="0"/>
      <w:autoSpaceDE w:val="0"/>
      <w:autoSpaceDN w:val="0"/>
      <w:adjustRightInd w:val="0"/>
      <w:jc w:val="both"/>
    </w:pPr>
    <w:rPr>
      <w:rFonts w:ascii="Arial" w:hAnsi="Arial"/>
    </w:rPr>
  </w:style>
  <w:style w:type="paragraph" w:customStyle="1" w:styleId="Style33">
    <w:name w:val="Style33"/>
    <w:basedOn w:val="Normalny"/>
    <w:rsid w:val="00C3688D"/>
    <w:pPr>
      <w:widowControl w:val="0"/>
      <w:autoSpaceDE w:val="0"/>
      <w:autoSpaceDN w:val="0"/>
      <w:adjustRightInd w:val="0"/>
      <w:spacing w:line="382" w:lineRule="exact"/>
      <w:ind w:hanging="360"/>
      <w:jc w:val="both"/>
    </w:pPr>
    <w:rPr>
      <w:rFonts w:ascii="Arial" w:hAnsi="Arial"/>
    </w:rPr>
  </w:style>
  <w:style w:type="character" w:customStyle="1" w:styleId="FontStyle47">
    <w:name w:val="Font Style47"/>
    <w:rsid w:val="00C3688D"/>
    <w:rPr>
      <w:rFonts w:ascii="Arial" w:hAnsi="Arial" w:cs="Arial"/>
      <w:sz w:val="20"/>
      <w:szCs w:val="20"/>
    </w:rPr>
  </w:style>
  <w:style w:type="paragraph" w:customStyle="1" w:styleId="Style23">
    <w:name w:val="Style23"/>
    <w:basedOn w:val="Normalny"/>
    <w:rsid w:val="00C3688D"/>
    <w:pPr>
      <w:widowControl w:val="0"/>
      <w:autoSpaceDE w:val="0"/>
      <w:autoSpaceDN w:val="0"/>
      <w:adjustRightInd w:val="0"/>
      <w:spacing w:line="374" w:lineRule="exact"/>
      <w:jc w:val="both"/>
    </w:pPr>
    <w:rPr>
      <w:rFonts w:ascii="Arial" w:hAnsi="Arial"/>
    </w:rPr>
  </w:style>
  <w:style w:type="paragraph" w:customStyle="1" w:styleId="Style34">
    <w:name w:val="Style34"/>
    <w:basedOn w:val="Normalny"/>
    <w:rsid w:val="00C3688D"/>
    <w:pPr>
      <w:widowControl w:val="0"/>
      <w:autoSpaceDE w:val="0"/>
      <w:autoSpaceDN w:val="0"/>
      <w:adjustRightInd w:val="0"/>
      <w:spacing w:line="382" w:lineRule="exact"/>
      <w:ind w:firstLine="698"/>
      <w:jc w:val="both"/>
    </w:pPr>
    <w:rPr>
      <w:rFonts w:ascii="Arial" w:hAnsi="Arial"/>
    </w:rPr>
  </w:style>
  <w:style w:type="paragraph" w:customStyle="1" w:styleId="Style10">
    <w:name w:val="Style10"/>
    <w:basedOn w:val="Normalny"/>
    <w:rsid w:val="00C3688D"/>
    <w:pPr>
      <w:widowControl w:val="0"/>
      <w:autoSpaceDE w:val="0"/>
      <w:autoSpaceDN w:val="0"/>
      <w:adjustRightInd w:val="0"/>
    </w:pPr>
    <w:rPr>
      <w:rFonts w:ascii="Arial" w:hAnsi="Arial"/>
    </w:rPr>
  </w:style>
  <w:style w:type="paragraph" w:customStyle="1" w:styleId="Style26">
    <w:name w:val="Style26"/>
    <w:basedOn w:val="Normalny"/>
    <w:rsid w:val="00C3688D"/>
    <w:pPr>
      <w:widowControl w:val="0"/>
      <w:autoSpaceDE w:val="0"/>
      <w:autoSpaceDN w:val="0"/>
      <w:adjustRightInd w:val="0"/>
      <w:spacing w:line="385" w:lineRule="exact"/>
      <w:ind w:firstLine="698"/>
    </w:pPr>
    <w:rPr>
      <w:rFonts w:ascii="Arial" w:hAnsi="Arial"/>
    </w:rPr>
  </w:style>
  <w:style w:type="paragraph" w:customStyle="1" w:styleId="Style16">
    <w:name w:val="Style16"/>
    <w:basedOn w:val="Normalny"/>
    <w:rsid w:val="00C3688D"/>
    <w:pPr>
      <w:widowControl w:val="0"/>
      <w:autoSpaceDE w:val="0"/>
      <w:autoSpaceDN w:val="0"/>
      <w:adjustRightInd w:val="0"/>
      <w:spacing w:line="382" w:lineRule="exact"/>
      <w:ind w:firstLine="137"/>
    </w:pPr>
    <w:rPr>
      <w:rFonts w:ascii="Arial" w:hAnsi="Arial"/>
    </w:rPr>
  </w:style>
  <w:style w:type="character" w:customStyle="1" w:styleId="FontStyle48">
    <w:name w:val="Font Style48"/>
    <w:rsid w:val="00C3688D"/>
    <w:rPr>
      <w:rFonts w:ascii="Arial" w:hAnsi="Arial" w:cs="Arial"/>
      <w:b/>
      <w:bCs/>
      <w:sz w:val="20"/>
      <w:szCs w:val="20"/>
    </w:rPr>
  </w:style>
  <w:style w:type="character" w:customStyle="1" w:styleId="krotkiopis">
    <w:name w:val="krotkiopis"/>
    <w:basedOn w:val="Domylnaczcionkaakapitu"/>
    <w:rsid w:val="00C3688D"/>
  </w:style>
  <w:style w:type="character" w:customStyle="1" w:styleId="h1">
    <w:name w:val="h1"/>
    <w:basedOn w:val="Domylnaczcionkaakapitu"/>
    <w:rsid w:val="00A34623"/>
  </w:style>
  <w:style w:type="character" w:customStyle="1" w:styleId="h2">
    <w:name w:val="h2"/>
    <w:basedOn w:val="Domylnaczcionkaakapitu"/>
    <w:rsid w:val="00A34623"/>
  </w:style>
  <w:style w:type="paragraph" w:customStyle="1" w:styleId="celp">
    <w:name w:val="cel_p"/>
    <w:basedOn w:val="Normalny"/>
    <w:rsid w:val="00A34623"/>
    <w:pPr>
      <w:spacing w:before="100" w:beforeAutospacing="1" w:after="100" w:afterAutospacing="1"/>
    </w:pPr>
  </w:style>
  <w:style w:type="paragraph" w:styleId="Akapitzlist">
    <w:name w:val="List Paragraph"/>
    <w:basedOn w:val="Normalny"/>
    <w:uiPriority w:val="34"/>
    <w:qFormat/>
    <w:rsid w:val="00912B0C"/>
    <w:pPr>
      <w:ind w:left="720"/>
      <w:contextualSpacing/>
    </w:pPr>
  </w:style>
  <w:style w:type="paragraph" w:customStyle="1" w:styleId="Tekstpodstawowy22">
    <w:name w:val="Tekst podstawowy 22"/>
    <w:basedOn w:val="Normalny"/>
    <w:rsid w:val="0067145E"/>
    <w:pPr>
      <w:widowControl w:val="0"/>
      <w:overflowPunct w:val="0"/>
      <w:autoSpaceDE w:val="0"/>
      <w:autoSpaceDN w:val="0"/>
      <w:adjustRightInd w:val="0"/>
      <w:jc w:val="both"/>
      <w:textAlignment w:val="baseline"/>
    </w:pPr>
    <w:rPr>
      <w:rFonts w:ascii="Arial" w:hAnsi="Arial"/>
      <w:szCs w:val="20"/>
    </w:rPr>
  </w:style>
  <w:style w:type="paragraph" w:customStyle="1" w:styleId="BodyText21">
    <w:name w:val="Body Text 21"/>
    <w:basedOn w:val="Normalny"/>
    <w:rsid w:val="0067145E"/>
    <w:pPr>
      <w:widowControl w:val="0"/>
      <w:overflowPunct w:val="0"/>
      <w:autoSpaceDE w:val="0"/>
      <w:autoSpaceDN w:val="0"/>
      <w:adjustRightInd w:val="0"/>
      <w:ind w:left="426"/>
      <w:jc w:val="both"/>
      <w:textAlignment w:val="baseline"/>
    </w:pPr>
    <w:rPr>
      <w:rFonts w:ascii="Arial" w:hAnsi="Arial"/>
      <w:szCs w:val="20"/>
    </w:rPr>
  </w:style>
  <w:style w:type="paragraph" w:customStyle="1" w:styleId="Tekstpodstawowywcity22">
    <w:name w:val="Tekst podstawowy wcięty 22"/>
    <w:basedOn w:val="Normalny"/>
    <w:rsid w:val="0067145E"/>
    <w:pPr>
      <w:widowControl w:val="0"/>
      <w:overflowPunct w:val="0"/>
      <w:autoSpaceDE w:val="0"/>
      <w:autoSpaceDN w:val="0"/>
      <w:adjustRightInd w:val="0"/>
      <w:ind w:left="708" w:hanging="708"/>
      <w:jc w:val="both"/>
      <w:textAlignment w:val="baseline"/>
    </w:pPr>
    <w:rPr>
      <w:rFonts w:ascii="Arial" w:hAnsi="Arial"/>
      <w:i/>
      <w:szCs w:val="20"/>
    </w:rPr>
  </w:style>
  <w:style w:type="paragraph" w:customStyle="1" w:styleId="Tekstpodstawowywcity31">
    <w:name w:val="Tekst podstawowy wcięty 31"/>
    <w:basedOn w:val="Normalny"/>
    <w:rsid w:val="0067145E"/>
    <w:pPr>
      <w:widowControl w:val="0"/>
      <w:overflowPunct w:val="0"/>
      <w:autoSpaceDE w:val="0"/>
      <w:autoSpaceDN w:val="0"/>
      <w:adjustRightInd w:val="0"/>
      <w:ind w:left="426" w:hanging="426"/>
      <w:jc w:val="both"/>
      <w:textAlignment w:val="baseline"/>
    </w:pPr>
    <w:rPr>
      <w:rFonts w:ascii="Arial" w:hAnsi="Arial"/>
      <w:szCs w:val="20"/>
    </w:rPr>
  </w:style>
  <w:style w:type="paragraph" w:customStyle="1" w:styleId="Tekstpodstawowy32">
    <w:name w:val="Tekst podstawowy 32"/>
    <w:basedOn w:val="Normalny"/>
    <w:rsid w:val="0067145E"/>
    <w:pPr>
      <w:widowControl w:val="0"/>
      <w:overflowPunct w:val="0"/>
      <w:autoSpaceDE w:val="0"/>
      <w:autoSpaceDN w:val="0"/>
      <w:adjustRightInd w:val="0"/>
      <w:textAlignment w:val="baseline"/>
    </w:pPr>
    <w:rPr>
      <w:rFonts w:ascii="Arial" w:hAnsi="Arial"/>
      <w:sz w:val="22"/>
      <w:szCs w:val="20"/>
    </w:rPr>
  </w:style>
  <w:style w:type="paragraph" w:customStyle="1" w:styleId="BodyText22">
    <w:name w:val="Body Text 22"/>
    <w:basedOn w:val="Normalny"/>
    <w:rsid w:val="0067145E"/>
    <w:pPr>
      <w:widowControl w:val="0"/>
      <w:overflowPunct w:val="0"/>
      <w:autoSpaceDE w:val="0"/>
      <w:autoSpaceDN w:val="0"/>
      <w:adjustRightInd w:val="0"/>
      <w:jc w:val="both"/>
      <w:textAlignment w:val="baseline"/>
    </w:pPr>
    <w:rPr>
      <w:sz w:val="22"/>
      <w:szCs w:val="20"/>
    </w:rPr>
  </w:style>
  <w:style w:type="paragraph" w:customStyle="1" w:styleId="BodyText24">
    <w:name w:val="Body Text 24"/>
    <w:basedOn w:val="Normalny"/>
    <w:rsid w:val="0067145E"/>
    <w:pPr>
      <w:widowControl w:val="0"/>
      <w:overflowPunct w:val="0"/>
      <w:autoSpaceDE w:val="0"/>
      <w:autoSpaceDN w:val="0"/>
      <w:adjustRightInd w:val="0"/>
      <w:jc w:val="both"/>
      <w:textAlignment w:val="baseline"/>
    </w:pPr>
    <w:rPr>
      <w:sz w:val="20"/>
      <w:szCs w:val="20"/>
    </w:rPr>
  </w:style>
  <w:style w:type="paragraph" w:customStyle="1" w:styleId="BodyTextIndent31">
    <w:name w:val="Body Text Indent 31"/>
    <w:basedOn w:val="Normalny"/>
    <w:rsid w:val="0067145E"/>
    <w:pPr>
      <w:widowControl w:val="0"/>
      <w:overflowPunct w:val="0"/>
      <w:autoSpaceDE w:val="0"/>
      <w:autoSpaceDN w:val="0"/>
      <w:adjustRightInd w:val="0"/>
      <w:ind w:firstLine="360"/>
      <w:jc w:val="both"/>
      <w:textAlignment w:val="baseline"/>
    </w:pPr>
    <w:rPr>
      <w:sz w:val="22"/>
      <w:szCs w:val="20"/>
    </w:rPr>
  </w:style>
  <w:style w:type="character" w:customStyle="1" w:styleId="NagwekZnak">
    <w:name w:val="Nagłówek Znak"/>
    <w:aliases w:val="Nagłówek strony nieparzystej Znak,Nagłówek strony Znak"/>
    <w:link w:val="Nagwek"/>
    <w:uiPriority w:val="99"/>
    <w:rsid w:val="001B5FFC"/>
    <w:rPr>
      <w:sz w:val="24"/>
      <w:szCs w:val="24"/>
    </w:rPr>
  </w:style>
  <w:style w:type="paragraph" w:customStyle="1" w:styleId="Standardowy2">
    <w:name w:val="Standardowy2"/>
    <w:rsid w:val="000F74F9"/>
    <w:pPr>
      <w:widowControl w:val="0"/>
      <w:overflowPunct w:val="0"/>
      <w:autoSpaceDE w:val="0"/>
      <w:autoSpaceDN w:val="0"/>
      <w:adjustRightInd w:val="0"/>
      <w:textAlignment w:val="baseline"/>
    </w:pPr>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443224">
      <w:bodyDiv w:val="1"/>
      <w:marLeft w:val="0"/>
      <w:marRight w:val="0"/>
      <w:marTop w:val="0"/>
      <w:marBottom w:val="0"/>
      <w:divBdr>
        <w:top w:val="none" w:sz="0" w:space="0" w:color="auto"/>
        <w:left w:val="none" w:sz="0" w:space="0" w:color="auto"/>
        <w:bottom w:val="none" w:sz="0" w:space="0" w:color="auto"/>
        <w:right w:val="none" w:sz="0" w:space="0" w:color="auto"/>
      </w:divBdr>
    </w:div>
    <w:div w:id="655840439">
      <w:bodyDiv w:val="1"/>
      <w:marLeft w:val="0"/>
      <w:marRight w:val="0"/>
      <w:marTop w:val="0"/>
      <w:marBottom w:val="0"/>
      <w:divBdr>
        <w:top w:val="none" w:sz="0" w:space="0" w:color="auto"/>
        <w:left w:val="none" w:sz="0" w:space="0" w:color="auto"/>
        <w:bottom w:val="none" w:sz="0" w:space="0" w:color="auto"/>
        <w:right w:val="none" w:sz="0" w:space="0" w:color="auto"/>
      </w:divBdr>
    </w:div>
    <w:div w:id="1327588391">
      <w:bodyDiv w:val="1"/>
      <w:marLeft w:val="0"/>
      <w:marRight w:val="0"/>
      <w:marTop w:val="0"/>
      <w:marBottom w:val="0"/>
      <w:divBdr>
        <w:top w:val="none" w:sz="0" w:space="0" w:color="auto"/>
        <w:left w:val="none" w:sz="0" w:space="0" w:color="auto"/>
        <w:bottom w:val="none" w:sz="0" w:space="0" w:color="auto"/>
        <w:right w:val="none" w:sz="0" w:space="0" w:color="auto"/>
      </w:divBdr>
    </w:div>
    <w:div w:id="1548252514">
      <w:bodyDiv w:val="1"/>
      <w:marLeft w:val="0"/>
      <w:marRight w:val="0"/>
      <w:marTop w:val="0"/>
      <w:marBottom w:val="0"/>
      <w:divBdr>
        <w:top w:val="none" w:sz="0" w:space="0" w:color="auto"/>
        <w:left w:val="none" w:sz="0" w:space="0" w:color="auto"/>
        <w:bottom w:val="none" w:sz="0" w:space="0" w:color="auto"/>
        <w:right w:val="none" w:sz="0" w:space="0" w:color="auto"/>
      </w:divBdr>
    </w:div>
    <w:div w:id="2143425113">
      <w:bodyDiv w:val="1"/>
      <w:marLeft w:val="0"/>
      <w:marRight w:val="0"/>
      <w:marTop w:val="0"/>
      <w:marBottom w:val="0"/>
      <w:divBdr>
        <w:top w:val="none" w:sz="0" w:space="0" w:color="auto"/>
        <w:left w:val="none" w:sz="0" w:space="0" w:color="auto"/>
        <w:bottom w:val="none" w:sz="0" w:space="0" w:color="auto"/>
        <w:right w:val="none" w:sz="0" w:space="0" w:color="auto"/>
      </w:divBdr>
    </w:div>
    <w:div w:id="214357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hyperlink" Target="mailto:em@elektrometal.com.pl"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ektrometa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klep.pkn.pl/?m=product&amp;a=find&amp;pfsymbol=PN-EN+60529%3A2003" TargetMode="External"/><Relationship Id="rId23" Type="http://schemas.openxmlformats.org/officeDocument/2006/relationships/image" Target="media/image11.png"/><Relationship Id="rId10" Type="http://schemas.openxmlformats.org/officeDocument/2006/relationships/oleObject" Target="embeddings/Microsoft_Word_97_-_2003_Document1.doc"/><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image" Target="media/image10.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 Id="rId4"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7B7360-7919-4768-B75E-DA205CCA7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27</Pages>
  <Words>5636</Words>
  <Characters>33816</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PROJEKT  TECHNICZNY</vt:lpstr>
    </vt:vector>
  </TitlesOfParts>
  <Company/>
  <LinksUpToDate>false</LinksUpToDate>
  <CharactersWithSpaces>39374</CharactersWithSpaces>
  <SharedDoc>false</SharedDoc>
  <HLinks>
    <vt:vector size="444" baseType="variant">
      <vt:variant>
        <vt:i4>1769530</vt:i4>
      </vt:variant>
      <vt:variant>
        <vt:i4>437</vt:i4>
      </vt:variant>
      <vt:variant>
        <vt:i4>0</vt:i4>
      </vt:variant>
      <vt:variant>
        <vt:i4>5</vt:i4>
      </vt:variant>
      <vt:variant>
        <vt:lpwstr/>
      </vt:variant>
      <vt:variant>
        <vt:lpwstr>_Toc374499466</vt:lpwstr>
      </vt:variant>
      <vt:variant>
        <vt:i4>1769530</vt:i4>
      </vt:variant>
      <vt:variant>
        <vt:i4>431</vt:i4>
      </vt:variant>
      <vt:variant>
        <vt:i4>0</vt:i4>
      </vt:variant>
      <vt:variant>
        <vt:i4>5</vt:i4>
      </vt:variant>
      <vt:variant>
        <vt:lpwstr/>
      </vt:variant>
      <vt:variant>
        <vt:lpwstr>_Toc374499465</vt:lpwstr>
      </vt:variant>
      <vt:variant>
        <vt:i4>1769530</vt:i4>
      </vt:variant>
      <vt:variant>
        <vt:i4>425</vt:i4>
      </vt:variant>
      <vt:variant>
        <vt:i4>0</vt:i4>
      </vt:variant>
      <vt:variant>
        <vt:i4>5</vt:i4>
      </vt:variant>
      <vt:variant>
        <vt:lpwstr/>
      </vt:variant>
      <vt:variant>
        <vt:lpwstr>_Toc374499464</vt:lpwstr>
      </vt:variant>
      <vt:variant>
        <vt:i4>1769530</vt:i4>
      </vt:variant>
      <vt:variant>
        <vt:i4>419</vt:i4>
      </vt:variant>
      <vt:variant>
        <vt:i4>0</vt:i4>
      </vt:variant>
      <vt:variant>
        <vt:i4>5</vt:i4>
      </vt:variant>
      <vt:variant>
        <vt:lpwstr/>
      </vt:variant>
      <vt:variant>
        <vt:lpwstr>_Toc374499463</vt:lpwstr>
      </vt:variant>
      <vt:variant>
        <vt:i4>1769530</vt:i4>
      </vt:variant>
      <vt:variant>
        <vt:i4>413</vt:i4>
      </vt:variant>
      <vt:variant>
        <vt:i4>0</vt:i4>
      </vt:variant>
      <vt:variant>
        <vt:i4>5</vt:i4>
      </vt:variant>
      <vt:variant>
        <vt:lpwstr/>
      </vt:variant>
      <vt:variant>
        <vt:lpwstr>_Toc374499462</vt:lpwstr>
      </vt:variant>
      <vt:variant>
        <vt:i4>1769530</vt:i4>
      </vt:variant>
      <vt:variant>
        <vt:i4>407</vt:i4>
      </vt:variant>
      <vt:variant>
        <vt:i4>0</vt:i4>
      </vt:variant>
      <vt:variant>
        <vt:i4>5</vt:i4>
      </vt:variant>
      <vt:variant>
        <vt:lpwstr/>
      </vt:variant>
      <vt:variant>
        <vt:lpwstr>_Toc374499461</vt:lpwstr>
      </vt:variant>
      <vt:variant>
        <vt:i4>1769530</vt:i4>
      </vt:variant>
      <vt:variant>
        <vt:i4>401</vt:i4>
      </vt:variant>
      <vt:variant>
        <vt:i4>0</vt:i4>
      </vt:variant>
      <vt:variant>
        <vt:i4>5</vt:i4>
      </vt:variant>
      <vt:variant>
        <vt:lpwstr/>
      </vt:variant>
      <vt:variant>
        <vt:lpwstr>_Toc374499460</vt:lpwstr>
      </vt:variant>
      <vt:variant>
        <vt:i4>1572922</vt:i4>
      </vt:variant>
      <vt:variant>
        <vt:i4>395</vt:i4>
      </vt:variant>
      <vt:variant>
        <vt:i4>0</vt:i4>
      </vt:variant>
      <vt:variant>
        <vt:i4>5</vt:i4>
      </vt:variant>
      <vt:variant>
        <vt:lpwstr/>
      </vt:variant>
      <vt:variant>
        <vt:lpwstr>_Toc374499459</vt:lpwstr>
      </vt:variant>
      <vt:variant>
        <vt:i4>1572922</vt:i4>
      </vt:variant>
      <vt:variant>
        <vt:i4>389</vt:i4>
      </vt:variant>
      <vt:variant>
        <vt:i4>0</vt:i4>
      </vt:variant>
      <vt:variant>
        <vt:i4>5</vt:i4>
      </vt:variant>
      <vt:variant>
        <vt:lpwstr/>
      </vt:variant>
      <vt:variant>
        <vt:lpwstr>_Toc374499458</vt:lpwstr>
      </vt:variant>
      <vt:variant>
        <vt:i4>1572922</vt:i4>
      </vt:variant>
      <vt:variant>
        <vt:i4>383</vt:i4>
      </vt:variant>
      <vt:variant>
        <vt:i4>0</vt:i4>
      </vt:variant>
      <vt:variant>
        <vt:i4>5</vt:i4>
      </vt:variant>
      <vt:variant>
        <vt:lpwstr/>
      </vt:variant>
      <vt:variant>
        <vt:lpwstr>_Toc374499457</vt:lpwstr>
      </vt:variant>
      <vt:variant>
        <vt:i4>1572922</vt:i4>
      </vt:variant>
      <vt:variant>
        <vt:i4>377</vt:i4>
      </vt:variant>
      <vt:variant>
        <vt:i4>0</vt:i4>
      </vt:variant>
      <vt:variant>
        <vt:i4>5</vt:i4>
      </vt:variant>
      <vt:variant>
        <vt:lpwstr/>
      </vt:variant>
      <vt:variant>
        <vt:lpwstr>_Toc374499456</vt:lpwstr>
      </vt:variant>
      <vt:variant>
        <vt:i4>1572922</vt:i4>
      </vt:variant>
      <vt:variant>
        <vt:i4>371</vt:i4>
      </vt:variant>
      <vt:variant>
        <vt:i4>0</vt:i4>
      </vt:variant>
      <vt:variant>
        <vt:i4>5</vt:i4>
      </vt:variant>
      <vt:variant>
        <vt:lpwstr/>
      </vt:variant>
      <vt:variant>
        <vt:lpwstr>_Toc374499455</vt:lpwstr>
      </vt:variant>
      <vt:variant>
        <vt:i4>1572922</vt:i4>
      </vt:variant>
      <vt:variant>
        <vt:i4>365</vt:i4>
      </vt:variant>
      <vt:variant>
        <vt:i4>0</vt:i4>
      </vt:variant>
      <vt:variant>
        <vt:i4>5</vt:i4>
      </vt:variant>
      <vt:variant>
        <vt:lpwstr/>
      </vt:variant>
      <vt:variant>
        <vt:lpwstr>_Toc374499454</vt:lpwstr>
      </vt:variant>
      <vt:variant>
        <vt:i4>1572922</vt:i4>
      </vt:variant>
      <vt:variant>
        <vt:i4>359</vt:i4>
      </vt:variant>
      <vt:variant>
        <vt:i4>0</vt:i4>
      </vt:variant>
      <vt:variant>
        <vt:i4>5</vt:i4>
      </vt:variant>
      <vt:variant>
        <vt:lpwstr/>
      </vt:variant>
      <vt:variant>
        <vt:lpwstr>_Toc374499453</vt:lpwstr>
      </vt:variant>
      <vt:variant>
        <vt:i4>1572922</vt:i4>
      </vt:variant>
      <vt:variant>
        <vt:i4>353</vt:i4>
      </vt:variant>
      <vt:variant>
        <vt:i4>0</vt:i4>
      </vt:variant>
      <vt:variant>
        <vt:i4>5</vt:i4>
      </vt:variant>
      <vt:variant>
        <vt:lpwstr/>
      </vt:variant>
      <vt:variant>
        <vt:lpwstr>_Toc374499452</vt:lpwstr>
      </vt:variant>
      <vt:variant>
        <vt:i4>1572922</vt:i4>
      </vt:variant>
      <vt:variant>
        <vt:i4>347</vt:i4>
      </vt:variant>
      <vt:variant>
        <vt:i4>0</vt:i4>
      </vt:variant>
      <vt:variant>
        <vt:i4>5</vt:i4>
      </vt:variant>
      <vt:variant>
        <vt:lpwstr/>
      </vt:variant>
      <vt:variant>
        <vt:lpwstr>_Toc374499451</vt:lpwstr>
      </vt:variant>
      <vt:variant>
        <vt:i4>1572922</vt:i4>
      </vt:variant>
      <vt:variant>
        <vt:i4>341</vt:i4>
      </vt:variant>
      <vt:variant>
        <vt:i4>0</vt:i4>
      </vt:variant>
      <vt:variant>
        <vt:i4>5</vt:i4>
      </vt:variant>
      <vt:variant>
        <vt:lpwstr/>
      </vt:variant>
      <vt:variant>
        <vt:lpwstr>_Toc374499450</vt:lpwstr>
      </vt:variant>
      <vt:variant>
        <vt:i4>1638458</vt:i4>
      </vt:variant>
      <vt:variant>
        <vt:i4>335</vt:i4>
      </vt:variant>
      <vt:variant>
        <vt:i4>0</vt:i4>
      </vt:variant>
      <vt:variant>
        <vt:i4>5</vt:i4>
      </vt:variant>
      <vt:variant>
        <vt:lpwstr/>
      </vt:variant>
      <vt:variant>
        <vt:lpwstr>_Toc374499449</vt:lpwstr>
      </vt:variant>
      <vt:variant>
        <vt:i4>1638458</vt:i4>
      </vt:variant>
      <vt:variant>
        <vt:i4>329</vt:i4>
      </vt:variant>
      <vt:variant>
        <vt:i4>0</vt:i4>
      </vt:variant>
      <vt:variant>
        <vt:i4>5</vt:i4>
      </vt:variant>
      <vt:variant>
        <vt:lpwstr/>
      </vt:variant>
      <vt:variant>
        <vt:lpwstr>_Toc374499448</vt:lpwstr>
      </vt:variant>
      <vt:variant>
        <vt:i4>1638458</vt:i4>
      </vt:variant>
      <vt:variant>
        <vt:i4>323</vt:i4>
      </vt:variant>
      <vt:variant>
        <vt:i4>0</vt:i4>
      </vt:variant>
      <vt:variant>
        <vt:i4>5</vt:i4>
      </vt:variant>
      <vt:variant>
        <vt:lpwstr/>
      </vt:variant>
      <vt:variant>
        <vt:lpwstr>_Toc374499447</vt:lpwstr>
      </vt:variant>
      <vt:variant>
        <vt:i4>1638458</vt:i4>
      </vt:variant>
      <vt:variant>
        <vt:i4>317</vt:i4>
      </vt:variant>
      <vt:variant>
        <vt:i4>0</vt:i4>
      </vt:variant>
      <vt:variant>
        <vt:i4>5</vt:i4>
      </vt:variant>
      <vt:variant>
        <vt:lpwstr/>
      </vt:variant>
      <vt:variant>
        <vt:lpwstr>_Toc374499446</vt:lpwstr>
      </vt:variant>
      <vt:variant>
        <vt:i4>1638458</vt:i4>
      </vt:variant>
      <vt:variant>
        <vt:i4>311</vt:i4>
      </vt:variant>
      <vt:variant>
        <vt:i4>0</vt:i4>
      </vt:variant>
      <vt:variant>
        <vt:i4>5</vt:i4>
      </vt:variant>
      <vt:variant>
        <vt:lpwstr/>
      </vt:variant>
      <vt:variant>
        <vt:lpwstr>_Toc374499445</vt:lpwstr>
      </vt:variant>
      <vt:variant>
        <vt:i4>1638458</vt:i4>
      </vt:variant>
      <vt:variant>
        <vt:i4>305</vt:i4>
      </vt:variant>
      <vt:variant>
        <vt:i4>0</vt:i4>
      </vt:variant>
      <vt:variant>
        <vt:i4>5</vt:i4>
      </vt:variant>
      <vt:variant>
        <vt:lpwstr/>
      </vt:variant>
      <vt:variant>
        <vt:lpwstr>_Toc374499444</vt:lpwstr>
      </vt:variant>
      <vt:variant>
        <vt:i4>1638458</vt:i4>
      </vt:variant>
      <vt:variant>
        <vt:i4>299</vt:i4>
      </vt:variant>
      <vt:variant>
        <vt:i4>0</vt:i4>
      </vt:variant>
      <vt:variant>
        <vt:i4>5</vt:i4>
      </vt:variant>
      <vt:variant>
        <vt:lpwstr/>
      </vt:variant>
      <vt:variant>
        <vt:lpwstr>_Toc374499443</vt:lpwstr>
      </vt:variant>
      <vt:variant>
        <vt:i4>1638458</vt:i4>
      </vt:variant>
      <vt:variant>
        <vt:i4>293</vt:i4>
      </vt:variant>
      <vt:variant>
        <vt:i4>0</vt:i4>
      </vt:variant>
      <vt:variant>
        <vt:i4>5</vt:i4>
      </vt:variant>
      <vt:variant>
        <vt:lpwstr/>
      </vt:variant>
      <vt:variant>
        <vt:lpwstr>_Toc374499442</vt:lpwstr>
      </vt:variant>
      <vt:variant>
        <vt:i4>1638458</vt:i4>
      </vt:variant>
      <vt:variant>
        <vt:i4>287</vt:i4>
      </vt:variant>
      <vt:variant>
        <vt:i4>0</vt:i4>
      </vt:variant>
      <vt:variant>
        <vt:i4>5</vt:i4>
      </vt:variant>
      <vt:variant>
        <vt:lpwstr/>
      </vt:variant>
      <vt:variant>
        <vt:lpwstr>_Toc374499441</vt:lpwstr>
      </vt:variant>
      <vt:variant>
        <vt:i4>1638458</vt:i4>
      </vt:variant>
      <vt:variant>
        <vt:i4>281</vt:i4>
      </vt:variant>
      <vt:variant>
        <vt:i4>0</vt:i4>
      </vt:variant>
      <vt:variant>
        <vt:i4>5</vt:i4>
      </vt:variant>
      <vt:variant>
        <vt:lpwstr/>
      </vt:variant>
      <vt:variant>
        <vt:lpwstr>_Toc374499440</vt:lpwstr>
      </vt:variant>
      <vt:variant>
        <vt:i4>1966138</vt:i4>
      </vt:variant>
      <vt:variant>
        <vt:i4>275</vt:i4>
      </vt:variant>
      <vt:variant>
        <vt:i4>0</vt:i4>
      </vt:variant>
      <vt:variant>
        <vt:i4>5</vt:i4>
      </vt:variant>
      <vt:variant>
        <vt:lpwstr/>
      </vt:variant>
      <vt:variant>
        <vt:lpwstr>_Toc374499439</vt:lpwstr>
      </vt:variant>
      <vt:variant>
        <vt:i4>1966138</vt:i4>
      </vt:variant>
      <vt:variant>
        <vt:i4>269</vt:i4>
      </vt:variant>
      <vt:variant>
        <vt:i4>0</vt:i4>
      </vt:variant>
      <vt:variant>
        <vt:i4>5</vt:i4>
      </vt:variant>
      <vt:variant>
        <vt:lpwstr/>
      </vt:variant>
      <vt:variant>
        <vt:lpwstr>_Toc374499438</vt:lpwstr>
      </vt:variant>
      <vt:variant>
        <vt:i4>1966138</vt:i4>
      </vt:variant>
      <vt:variant>
        <vt:i4>263</vt:i4>
      </vt:variant>
      <vt:variant>
        <vt:i4>0</vt:i4>
      </vt:variant>
      <vt:variant>
        <vt:i4>5</vt:i4>
      </vt:variant>
      <vt:variant>
        <vt:lpwstr/>
      </vt:variant>
      <vt:variant>
        <vt:lpwstr>_Toc374499437</vt:lpwstr>
      </vt:variant>
      <vt:variant>
        <vt:i4>1966138</vt:i4>
      </vt:variant>
      <vt:variant>
        <vt:i4>257</vt:i4>
      </vt:variant>
      <vt:variant>
        <vt:i4>0</vt:i4>
      </vt:variant>
      <vt:variant>
        <vt:i4>5</vt:i4>
      </vt:variant>
      <vt:variant>
        <vt:lpwstr/>
      </vt:variant>
      <vt:variant>
        <vt:lpwstr>_Toc374499436</vt:lpwstr>
      </vt:variant>
      <vt:variant>
        <vt:i4>1966138</vt:i4>
      </vt:variant>
      <vt:variant>
        <vt:i4>251</vt:i4>
      </vt:variant>
      <vt:variant>
        <vt:i4>0</vt:i4>
      </vt:variant>
      <vt:variant>
        <vt:i4>5</vt:i4>
      </vt:variant>
      <vt:variant>
        <vt:lpwstr/>
      </vt:variant>
      <vt:variant>
        <vt:lpwstr>_Toc374499435</vt:lpwstr>
      </vt:variant>
      <vt:variant>
        <vt:i4>1966138</vt:i4>
      </vt:variant>
      <vt:variant>
        <vt:i4>245</vt:i4>
      </vt:variant>
      <vt:variant>
        <vt:i4>0</vt:i4>
      </vt:variant>
      <vt:variant>
        <vt:i4>5</vt:i4>
      </vt:variant>
      <vt:variant>
        <vt:lpwstr/>
      </vt:variant>
      <vt:variant>
        <vt:lpwstr>_Toc374499434</vt:lpwstr>
      </vt:variant>
      <vt:variant>
        <vt:i4>1966138</vt:i4>
      </vt:variant>
      <vt:variant>
        <vt:i4>239</vt:i4>
      </vt:variant>
      <vt:variant>
        <vt:i4>0</vt:i4>
      </vt:variant>
      <vt:variant>
        <vt:i4>5</vt:i4>
      </vt:variant>
      <vt:variant>
        <vt:lpwstr/>
      </vt:variant>
      <vt:variant>
        <vt:lpwstr>_Toc374499433</vt:lpwstr>
      </vt:variant>
      <vt:variant>
        <vt:i4>1966138</vt:i4>
      </vt:variant>
      <vt:variant>
        <vt:i4>233</vt:i4>
      </vt:variant>
      <vt:variant>
        <vt:i4>0</vt:i4>
      </vt:variant>
      <vt:variant>
        <vt:i4>5</vt:i4>
      </vt:variant>
      <vt:variant>
        <vt:lpwstr/>
      </vt:variant>
      <vt:variant>
        <vt:lpwstr>_Toc374499432</vt:lpwstr>
      </vt:variant>
      <vt:variant>
        <vt:i4>1966138</vt:i4>
      </vt:variant>
      <vt:variant>
        <vt:i4>227</vt:i4>
      </vt:variant>
      <vt:variant>
        <vt:i4>0</vt:i4>
      </vt:variant>
      <vt:variant>
        <vt:i4>5</vt:i4>
      </vt:variant>
      <vt:variant>
        <vt:lpwstr/>
      </vt:variant>
      <vt:variant>
        <vt:lpwstr>_Toc374499431</vt:lpwstr>
      </vt:variant>
      <vt:variant>
        <vt:i4>1966138</vt:i4>
      </vt:variant>
      <vt:variant>
        <vt:i4>221</vt:i4>
      </vt:variant>
      <vt:variant>
        <vt:i4>0</vt:i4>
      </vt:variant>
      <vt:variant>
        <vt:i4>5</vt:i4>
      </vt:variant>
      <vt:variant>
        <vt:lpwstr/>
      </vt:variant>
      <vt:variant>
        <vt:lpwstr>_Toc374499430</vt:lpwstr>
      </vt:variant>
      <vt:variant>
        <vt:i4>2031674</vt:i4>
      </vt:variant>
      <vt:variant>
        <vt:i4>215</vt:i4>
      </vt:variant>
      <vt:variant>
        <vt:i4>0</vt:i4>
      </vt:variant>
      <vt:variant>
        <vt:i4>5</vt:i4>
      </vt:variant>
      <vt:variant>
        <vt:lpwstr/>
      </vt:variant>
      <vt:variant>
        <vt:lpwstr>_Toc374499429</vt:lpwstr>
      </vt:variant>
      <vt:variant>
        <vt:i4>2031674</vt:i4>
      </vt:variant>
      <vt:variant>
        <vt:i4>209</vt:i4>
      </vt:variant>
      <vt:variant>
        <vt:i4>0</vt:i4>
      </vt:variant>
      <vt:variant>
        <vt:i4>5</vt:i4>
      </vt:variant>
      <vt:variant>
        <vt:lpwstr/>
      </vt:variant>
      <vt:variant>
        <vt:lpwstr>_Toc374499428</vt:lpwstr>
      </vt:variant>
      <vt:variant>
        <vt:i4>2031674</vt:i4>
      </vt:variant>
      <vt:variant>
        <vt:i4>203</vt:i4>
      </vt:variant>
      <vt:variant>
        <vt:i4>0</vt:i4>
      </vt:variant>
      <vt:variant>
        <vt:i4>5</vt:i4>
      </vt:variant>
      <vt:variant>
        <vt:lpwstr/>
      </vt:variant>
      <vt:variant>
        <vt:lpwstr>_Toc374499427</vt:lpwstr>
      </vt:variant>
      <vt:variant>
        <vt:i4>2031674</vt:i4>
      </vt:variant>
      <vt:variant>
        <vt:i4>197</vt:i4>
      </vt:variant>
      <vt:variant>
        <vt:i4>0</vt:i4>
      </vt:variant>
      <vt:variant>
        <vt:i4>5</vt:i4>
      </vt:variant>
      <vt:variant>
        <vt:lpwstr/>
      </vt:variant>
      <vt:variant>
        <vt:lpwstr>_Toc374499426</vt:lpwstr>
      </vt:variant>
      <vt:variant>
        <vt:i4>2031674</vt:i4>
      </vt:variant>
      <vt:variant>
        <vt:i4>191</vt:i4>
      </vt:variant>
      <vt:variant>
        <vt:i4>0</vt:i4>
      </vt:variant>
      <vt:variant>
        <vt:i4>5</vt:i4>
      </vt:variant>
      <vt:variant>
        <vt:lpwstr/>
      </vt:variant>
      <vt:variant>
        <vt:lpwstr>_Toc374499425</vt:lpwstr>
      </vt:variant>
      <vt:variant>
        <vt:i4>2031674</vt:i4>
      </vt:variant>
      <vt:variant>
        <vt:i4>185</vt:i4>
      </vt:variant>
      <vt:variant>
        <vt:i4>0</vt:i4>
      </vt:variant>
      <vt:variant>
        <vt:i4>5</vt:i4>
      </vt:variant>
      <vt:variant>
        <vt:lpwstr/>
      </vt:variant>
      <vt:variant>
        <vt:lpwstr>_Toc374499424</vt:lpwstr>
      </vt:variant>
      <vt:variant>
        <vt:i4>2031674</vt:i4>
      </vt:variant>
      <vt:variant>
        <vt:i4>179</vt:i4>
      </vt:variant>
      <vt:variant>
        <vt:i4>0</vt:i4>
      </vt:variant>
      <vt:variant>
        <vt:i4>5</vt:i4>
      </vt:variant>
      <vt:variant>
        <vt:lpwstr/>
      </vt:variant>
      <vt:variant>
        <vt:lpwstr>_Toc374499423</vt:lpwstr>
      </vt:variant>
      <vt:variant>
        <vt:i4>2031674</vt:i4>
      </vt:variant>
      <vt:variant>
        <vt:i4>173</vt:i4>
      </vt:variant>
      <vt:variant>
        <vt:i4>0</vt:i4>
      </vt:variant>
      <vt:variant>
        <vt:i4>5</vt:i4>
      </vt:variant>
      <vt:variant>
        <vt:lpwstr/>
      </vt:variant>
      <vt:variant>
        <vt:lpwstr>_Toc374499422</vt:lpwstr>
      </vt:variant>
      <vt:variant>
        <vt:i4>2031674</vt:i4>
      </vt:variant>
      <vt:variant>
        <vt:i4>167</vt:i4>
      </vt:variant>
      <vt:variant>
        <vt:i4>0</vt:i4>
      </vt:variant>
      <vt:variant>
        <vt:i4>5</vt:i4>
      </vt:variant>
      <vt:variant>
        <vt:lpwstr/>
      </vt:variant>
      <vt:variant>
        <vt:lpwstr>_Toc374499421</vt:lpwstr>
      </vt:variant>
      <vt:variant>
        <vt:i4>2031674</vt:i4>
      </vt:variant>
      <vt:variant>
        <vt:i4>161</vt:i4>
      </vt:variant>
      <vt:variant>
        <vt:i4>0</vt:i4>
      </vt:variant>
      <vt:variant>
        <vt:i4>5</vt:i4>
      </vt:variant>
      <vt:variant>
        <vt:lpwstr/>
      </vt:variant>
      <vt:variant>
        <vt:lpwstr>_Toc374499420</vt:lpwstr>
      </vt:variant>
      <vt:variant>
        <vt:i4>1835066</vt:i4>
      </vt:variant>
      <vt:variant>
        <vt:i4>155</vt:i4>
      </vt:variant>
      <vt:variant>
        <vt:i4>0</vt:i4>
      </vt:variant>
      <vt:variant>
        <vt:i4>5</vt:i4>
      </vt:variant>
      <vt:variant>
        <vt:lpwstr/>
      </vt:variant>
      <vt:variant>
        <vt:lpwstr>_Toc374499419</vt:lpwstr>
      </vt:variant>
      <vt:variant>
        <vt:i4>1835066</vt:i4>
      </vt:variant>
      <vt:variant>
        <vt:i4>149</vt:i4>
      </vt:variant>
      <vt:variant>
        <vt:i4>0</vt:i4>
      </vt:variant>
      <vt:variant>
        <vt:i4>5</vt:i4>
      </vt:variant>
      <vt:variant>
        <vt:lpwstr/>
      </vt:variant>
      <vt:variant>
        <vt:lpwstr>_Toc374499418</vt:lpwstr>
      </vt:variant>
      <vt:variant>
        <vt:i4>1835066</vt:i4>
      </vt:variant>
      <vt:variant>
        <vt:i4>143</vt:i4>
      </vt:variant>
      <vt:variant>
        <vt:i4>0</vt:i4>
      </vt:variant>
      <vt:variant>
        <vt:i4>5</vt:i4>
      </vt:variant>
      <vt:variant>
        <vt:lpwstr/>
      </vt:variant>
      <vt:variant>
        <vt:lpwstr>_Toc374499417</vt:lpwstr>
      </vt:variant>
      <vt:variant>
        <vt:i4>1835066</vt:i4>
      </vt:variant>
      <vt:variant>
        <vt:i4>137</vt:i4>
      </vt:variant>
      <vt:variant>
        <vt:i4>0</vt:i4>
      </vt:variant>
      <vt:variant>
        <vt:i4>5</vt:i4>
      </vt:variant>
      <vt:variant>
        <vt:lpwstr/>
      </vt:variant>
      <vt:variant>
        <vt:lpwstr>_Toc374499416</vt:lpwstr>
      </vt:variant>
      <vt:variant>
        <vt:i4>1835066</vt:i4>
      </vt:variant>
      <vt:variant>
        <vt:i4>131</vt:i4>
      </vt:variant>
      <vt:variant>
        <vt:i4>0</vt:i4>
      </vt:variant>
      <vt:variant>
        <vt:i4>5</vt:i4>
      </vt:variant>
      <vt:variant>
        <vt:lpwstr/>
      </vt:variant>
      <vt:variant>
        <vt:lpwstr>_Toc374499415</vt:lpwstr>
      </vt:variant>
      <vt:variant>
        <vt:i4>1835066</vt:i4>
      </vt:variant>
      <vt:variant>
        <vt:i4>125</vt:i4>
      </vt:variant>
      <vt:variant>
        <vt:i4>0</vt:i4>
      </vt:variant>
      <vt:variant>
        <vt:i4>5</vt:i4>
      </vt:variant>
      <vt:variant>
        <vt:lpwstr/>
      </vt:variant>
      <vt:variant>
        <vt:lpwstr>_Toc374499414</vt:lpwstr>
      </vt:variant>
      <vt:variant>
        <vt:i4>1835066</vt:i4>
      </vt:variant>
      <vt:variant>
        <vt:i4>119</vt:i4>
      </vt:variant>
      <vt:variant>
        <vt:i4>0</vt:i4>
      </vt:variant>
      <vt:variant>
        <vt:i4>5</vt:i4>
      </vt:variant>
      <vt:variant>
        <vt:lpwstr/>
      </vt:variant>
      <vt:variant>
        <vt:lpwstr>_Toc374499413</vt:lpwstr>
      </vt:variant>
      <vt:variant>
        <vt:i4>1835066</vt:i4>
      </vt:variant>
      <vt:variant>
        <vt:i4>113</vt:i4>
      </vt:variant>
      <vt:variant>
        <vt:i4>0</vt:i4>
      </vt:variant>
      <vt:variant>
        <vt:i4>5</vt:i4>
      </vt:variant>
      <vt:variant>
        <vt:lpwstr/>
      </vt:variant>
      <vt:variant>
        <vt:lpwstr>_Toc374499412</vt:lpwstr>
      </vt:variant>
      <vt:variant>
        <vt:i4>1835066</vt:i4>
      </vt:variant>
      <vt:variant>
        <vt:i4>107</vt:i4>
      </vt:variant>
      <vt:variant>
        <vt:i4>0</vt:i4>
      </vt:variant>
      <vt:variant>
        <vt:i4>5</vt:i4>
      </vt:variant>
      <vt:variant>
        <vt:lpwstr/>
      </vt:variant>
      <vt:variant>
        <vt:lpwstr>_Toc374499411</vt:lpwstr>
      </vt:variant>
      <vt:variant>
        <vt:i4>1835066</vt:i4>
      </vt:variant>
      <vt:variant>
        <vt:i4>101</vt:i4>
      </vt:variant>
      <vt:variant>
        <vt:i4>0</vt:i4>
      </vt:variant>
      <vt:variant>
        <vt:i4>5</vt:i4>
      </vt:variant>
      <vt:variant>
        <vt:lpwstr/>
      </vt:variant>
      <vt:variant>
        <vt:lpwstr>_Toc374499410</vt:lpwstr>
      </vt:variant>
      <vt:variant>
        <vt:i4>1900602</vt:i4>
      </vt:variant>
      <vt:variant>
        <vt:i4>95</vt:i4>
      </vt:variant>
      <vt:variant>
        <vt:i4>0</vt:i4>
      </vt:variant>
      <vt:variant>
        <vt:i4>5</vt:i4>
      </vt:variant>
      <vt:variant>
        <vt:lpwstr/>
      </vt:variant>
      <vt:variant>
        <vt:lpwstr>_Toc374499409</vt:lpwstr>
      </vt:variant>
      <vt:variant>
        <vt:i4>1900602</vt:i4>
      </vt:variant>
      <vt:variant>
        <vt:i4>89</vt:i4>
      </vt:variant>
      <vt:variant>
        <vt:i4>0</vt:i4>
      </vt:variant>
      <vt:variant>
        <vt:i4>5</vt:i4>
      </vt:variant>
      <vt:variant>
        <vt:lpwstr/>
      </vt:variant>
      <vt:variant>
        <vt:lpwstr>_Toc374499408</vt:lpwstr>
      </vt:variant>
      <vt:variant>
        <vt:i4>1900602</vt:i4>
      </vt:variant>
      <vt:variant>
        <vt:i4>83</vt:i4>
      </vt:variant>
      <vt:variant>
        <vt:i4>0</vt:i4>
      </vt:variant>
      <vt:variant>
        <vt:i4>5</vt:i4>
      </vt:variant>
      <vt:variant>
        <vt:lpwstr/>
      </vt:variant>
      <vt:variant>
        <vt:lpwstr>_Toc374499407</vt:lpwstr>
      </vt:variant>
      <vt:variant>
        <vt:i4>1900602</vt:i4>
      </vt:variant>
      <vt:variant>
        <vt:i4>77</vt:i4>
      </vt:variant>
      <vt:variant>
        <vt:i4>0</vt:i4>
      </vt:variant>
      <vt:variant>
        <vt:i4>5</vt:i4>
      </vt:variant>
      <vt:variant>
        <vt:lpwstr/>
      </vt:variant>
      <vt:variant>
        <vt:lpwstr>_Toc374499406</vt:lpwstr>
      </vt:variant>
      <vt:variant>
        <vt:i4>1900602</vt:i4>
      </vt:variant>
      <vt:variant>
        <vt:i4>71</vt:i4>
      </vt:variant>
      <vt:variant>
        <vt:i4>0</vt:i4>
      </vt:variant>
      <vt:variant>
        <vt:i4>5</vt:i4>
      </vt:variant>
      <vt:variant>
        <vt:lpwstr/>
      </vt:variant>
      <vt:variant>
        <vt:lpwstr>_Toc374499405</vt:lpwstr>
      </vt:variant>
      <vt:variant>
        <vt:i4>1900602</vt:i4>
      </vt:variant>
      <vt:variant>
        <vt:i4>65</vt:i4>
      </vt:variant>
      <vt:variant>
        <vt:i4>0</vt:i4>
      </vt:variant>
      <vt:variant>
        <vt:i4>5</vt:i4>
      </vt:variant>
      <vt:variant>
        <vt:lpwstr/>
      </vt:variant>
      <vt:variant>
        <vt:lpwstr>_Toc374499404</vt:lpwstr>
      </vt:variant>
      <vt:variant>
        <vt:i4>1900602</vt:i4>
      </vt:variant>
      <vt:variant>
        <vt:i4>59</vt:i4>
      </vt:variant>
      <vt:variant>
        <vt:i4>0</vt:i4>
      </vt:variant>
      <vt:variant>
        <vt:i4>5</vt:i4>
      </vt:variant>
      <vt:variant>
        <vt:lpwstr/>
      </vt:variant>
      <vt:variant>
        <vt:lpwstr>_Toc374499403</vt:lpwstr>
      </vt:variant>
      <vt:variant>
        <vt:i4>1900602</vt:i4>
      </vt:variant>
      <vt:variant>
        <vt:i4>53</vt:i4>
      </vt:variant>
      <vt:variant>
        <vt:i4>0</vt:i4>
      </vt:variant>
      <vt:variant>
        <vt:i4>5</vt:i4>
      </vt:variant>
      <vt:variant>
        <vt:lpwstr/>
      </vt:variant>
      <vt:variant>
        <vt:lpwstr>_Toc374499402</vt:lpwstr>
      </vt:variant>
      <vt:variant>
        <vt:i4>1900602</vt:i4>
      </vt:variant>
      <vt:variant>
        <vt:i4>47</vt:i4>
      </vt:variant>
      <vt:variant>
        <vt:i4>0</vt:i4>
      </vt:variant>
      <vt:variant>
        <vt:i4>5</vt:i4>
      </vt:variant>
      <vt:variant>
        <vt:lpwstr/>
      </vt:variant>
      <vt:variant>
        <vt:lpwstr>_Toc374499401</vt:lpwstr>
      </vt:variant>
      <vt:variant>
        <vt:i4>1900602</vt:i4>
      </vt:variant>
      <vt:variant>
        <vt:i4>41</vt:i4>
      </vt:variant>
      <vt:variant>
        <vt:i4>0</vt:i4>
      </vt:variant>
      <vt:variant>
        <vt:i4>5</vt:i4>
      </vt:variant>
      <vt:variant>
        <vt:lpwstr/>
      </vt:variant>
      <vt:variant>
        <vt:lpwstr>_Toc374499400</vt:lpwstr>
      </vt:variant>
      <vt:variant>
        <vt:i4>1310781</vt:i4>
      </vt:variant>
      <vt:variant>
        <vt:i4>35</vt:i4>
      </vt:variant>
      <vt:variant>
        <vt:i4>0</vt:i4>
      </vt:variant>
      <vt:variant>
        <vt:i4>5</vt:i4>
      </vt:variant>
      <vt:variant>
        <vt:lpwstr/>
      </vt:variant>
      <vt:variant>
        <vt:lpwstr>_Toc374499399</vt:lpwstr>
      </vt:variant>
      <vt:variant>
        <vt:i4>1310781</vt:i4>
      </vt:variant>
      <vt:variant>
        <vt:i4>29</vt:i4>
      </vt:variant>
      <vt:variant>
        <vt:i4>0</vt:i4>
      </vt:variant>
      <vt:variant>
        <vt:i4>5</vt:i4>
      </vt:variant>
      <vt:variant>
        <vt:lpwstr/>
      </vt:variant>
      <vt:variant>
        <vt:lpwstr>_Toc374499398</vt:lpwstr>
      </vt:variant>
      <vt:variant>
        <vt:i4>1310781</vt:i4>
      </vt:variant>
      <vt:variant>
        <vt:i4>23</vt:i4>
      </vt:variant>
      <vt:variant>
        <vt:i4>0</vt:i4>
      </vt:variant>
      <vt:variant>
        <vt:i4>5</vt:i4>
      </vt:variant>
      <vt:variant>
        <vt:lpwstr/>
      </vt:variant>
      <vt:variant>
        <vt:lpwstr>_Toc374499397</vt:lpwstr>
      </vt:variant>
      <vt:variant>
        <vt:i4>1310781</vt:i4>
      </vt:variant>
      <vt:variant>
        <vt:i4>17</vt:i4>
      </vt:variant>
      <vt:variant>
        <vt:i4>0</vt:i4>
      </vt:variant>
      <vt:variant>
        <vt:i4>5</vt:i4>
      </vt:variant>
      <vt:variant>
        <vt:lpwstr/>
      </vt:variant>
      <vt:variant>
        <vt:lpwstr>_Toc374499396</vt:lpwstr>
      </vt:variant>
      <vt:variant>
        <vt:i4>1310781</vt:i4>
      </vt:variant>
      <vt:variant>
        <vt:i4>11</vt:i4>
      </vt:variant>
      <vt:variant>
        <vt:i4>0</vt:i4>
      </vt:variant>
      <vt:variant>
        <vt:i4>5</vt:i4>
      </vt:variant>
      <vt:variant>
        <vt:lpwstr/>
      </vt:variant>
      <vt:variant>
        <vt:lpwstr>_Toc374499395</vt:lpwstr>
      </vt:variant>
      <vt:variant>
        <vt:i4>3735639</vt:i4>
      </vt:variant>
      <vt:variant>
        <vt:i4>6</vt:i4>
      </vt:variant>
      <vt:variant>
        <vt:i4>0</vt:i4>
      </vt:variant>
      <vt:variant>
        <vt:i4>5</vt:i4>
      </vt:variant>
      <vt:variant>
        <vt:lpwstr>mailto:em@elektrometal.com.pl</vt:lpwstr>
      </vt:variant>
      <vt:variant>
        <vt:lpwstr/>
      </vt:variant>
      <vt:variant>
        <vt:i4>1769552</vt:i4>
      </vt:variant>
      <vt:variant>
        <vt:i4>3</vt:i4>
      </vt:variant>
      <vt:variant>
        <vt:i4>0</vt:i4>
      </vt:variant>
      <vt:variant>
        <vt:i4>5</vt:i4>
      </vt:variant>
      <vt:variant>
        <vt:lpwstr>http://www.elektrometal/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TECHNICZNY</dc:title>
  <dc:creator>Andrzej</dc:creator>
  <cp:lastModifiedBy>Augustyn Dereń</cp:lastModifiedBy>
  <cp:revision>47</cp:revision>
  <cp:lastPrinted>2015-09-11T11:33:00Z</cp:lastPrinted>
  <dcterms:created xsi:type="dcterms:W3CDTF">2015-08-24T08:49:00Z</dcterms:created>
  <dcterms:modified xsi:type="dcterms:W3CDTF">2015-09-11T11:46:00Z</dcterms:modified>
</cp:coreProperties>
</file>