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0D" w:rsidRPr="00AC160D" w:rsidRDefault="00AC160D" w:rsidP="00AC160D">
      <w:pPr>
        <w:pBdr>
          <w:bottom w:val="single" w:sz="6" w:space="1" w:color="auto"/>
        </w:pBdr>
        <w:spacing w:after="0" w:line="240" w:lineRule="auto"/>
        <w:jc w:val="center"/>
        <w:rPr>
          <w:rFonts w:ascii="Arial" w:eastAsia="Times New Roman" w:hAnsi="Arial" w:cs="Arial"/>
          <w:noProof w:val="0"/>
          <w:vanish/>
          <w:sz w:val="16"/>
          <w:szCs w:val="16"/>
          <w:lang w:eastAsia="pl-PL"/>
        </w:rPr>
      </w:pPr>
      <w:bookmarkStart w:id="0" w:name="_GoBack"/>
      <w:bookmarkEnd w:id="0"/>
      <w:r w:rsidRPr="00AC160D">
        <w:rPr>
          <w:rFonts w:ascii="Arial" w:eastAsia="Times New Roman" w:hAnsi="Arial" w:cs="Arial"/>
          <w:noProof w:val="0"/>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AC160D" w:rsidRPr="00AC160D" w:rsidTr="00AC160D">
        <w:trPr>
          <w:tblCellSpacing w:w="0"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p>
          <w:p w:rsidR="00AC160D" w:rsidRPr="00AC160D" w:rsidRDefault="00AC160D" w:rsidP="00AC160D">
            <w:pPr>
              <w:spacing w:before="100" w:beforeAutospacing="1" w:after="100" w:afterAutospacing="1"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Adres strony internetowej, na której zamieszczona będzie specyfikacja istotnych warunków zamówienia (jeżeli dotyczy):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hyperlink r:id="rId4" w:tgtFrame="_blank" w:history="1">
              <w:r w:rsidRPr="00AC160D">
                <w:rPr>
                  <w:rFonts w:ascii="Times New Roman" w:eastAsia="Times New Roman" w:hAnsi="Times New Roman" w:cs="Times New Roman"/>
                  <w:noProof w:val="0"/>
                  <w:color w:val="0000FF"/>
                  <w:sz w:val="24"/>
                  <w:szCs w:val="24"/>
                  <w:u w:val="single"/>
                  <w:lang w:eastAsia="pl-PL"/>
                </w:rPr>
                <w:t>http://www.muzeumgornictwa.pl</w:t>
              </w:r>
            </w:hyperlink>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pict>
                <v:rect id="_x0000_i1025" style="width:0;height:1.5pt" o:hralign="center" o:hrstd="t" o:hr="t" fillcolor="#a0a0a0" stroked="f"/>
              </w:pic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Ogłoszenie nr 46754 - 2017 z dnia 2017-03-20 r. </w:t>
            </w:r>
          </w:p>
          <w:p w:rsidR="00AC160D" w:rsidRPr="00AC160D" w:rsidRDefault="00AC160D" w:rsidP="00AC160D">
            <w:pPr>
              <w:spacing w:after="0" w:line="240" w:lineRule="auto"/>
              <w:jc w:val="center"/>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Zabrze: Zabezpieczenie górotworu i modernizacja gospodarki wodnej w zabytkowej Sztolni Czarnego Pstrąga w Tarnowskich Górach </w:t>
            </w:r>
            <w:r w:rsidRPr="00AC160D">
              <w:rPr>
                <w:rFonts w:ascii="Times New Roman" w:eastAsia="Times New Roman" w:hAnsi="Times New Roman" w:cs="Times New Roman"/>
                <w:noProof w:val="0"/>
                <w:sz w:val="24"/>
                <w:szCs w:val="24"/>
                <w:lang w:eastAsia="pl-PL"/>
              </w:rPr>
              <w:br/>
              <w:t xml:space="preserve">OGŁOSZENIE O ZAMÓWIENIU - Roboty budowlane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Zamieszczanie ogłoszenia:</w:t>
            </w:r>
            <w:r w:rsidRPr="00AC160D">
              <w:rPr>
                <w:rFonts w:ascii="Times New Roman" w:eastAsia="Times New Roman" w:hAnsi="Times New Roman" w:cs="Times New Roman"/>
                <w:noProof w:val="0"/>
                <w:sz w:val="24"/>
                <w:szCs w:val="24"/>
                <w:lang w:eastAsia="pl-PL"/>
              </w:rPr>
              <w:t xml:space="preserve"> obowiązkowe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Ogłoszenie dotyczy:</w:t>
            </w:r>
            <w:r w:rsidRPr="00AC160D">
              <w:rPr>
                <w:rFonts w:ascii="Times New Roman" w:eastAsia="Times New Roman" w:hAnsi="Times New Roman" w:cs="Times New Roman"/>
                <w:noProof w:val="0"/>
                <w:sz w:val="24"/>
                <w:szCs w:val="24"/>
                <w:lang w:eastAsia="pl-PL"/>
              </w:rPr>
              <w:t xml:space="preserve"> zamówienia publicznego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Zamówienie dotyczy projektu lub programu współfinansowanego ze środków Unii Europejskiej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Nazwa projektu lub programu</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t xml:space="preserve">Należy podać minimalny procentowy wskaźnik zatrudnienia osób należących do jednej lub więcej kategorii, o których mowa w art. 22 ust. 2 ustawy </w:t>
            </w:r>
            <w:proofErr w:type="spellStart"/>
            <w:r w:rsidRPr="00AC160D">
              <w:rPr>
                <w:rFonts w:ascii="Times New Roman" w:eastAsia="Times New Roman" w:hAnsi="Times New Roman" w:cs="Times New Roman"/>
                <w:noProof w:val="0"/>
                <w:sz w:val="24"/>
                <w:szCs w:val="24"/>
                <w:lang w:eastAsia="pl-PL"/>
              </w:rPr>
              <w:t>Pzp</w:t>
            </w:r>
            <w:proofErr w:type="spellEnd"/>
            <w:r w:rsidRPr="00AC160D">
              <w:rPr>
                <w:rFonts w:ascii="Times New Roman" w:eastAsia="Times New Roman" w:hAnsi="Times New Roman" w:cs="Times New Roman"/>
                <w:noProof w:val="0"/>
                <w:sz w:val="24"/>
                <w:szCs w:val="24"/>
                <w:lang w:eastAsia="pl-PL"/>
              </w:rPr>
              <w:t xml:space="preserve">, nie mniejszy niż 30%, osób zatrudnionych przez zakłady pracy chronionej lub wykonawców albo ich jednostki (w %)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u w:val="single"/>
                <w:lang w:eastAsia="pl-PL"/>
              </w:rPr>
              <w:t>SEKCJA I: ZAMAWIAJĄCY</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Postępowanie przeprowadza centralny zamawiający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Postępowanie przeprowadza podmiot, któremu zamawiający powierzył/powierzyli przeprowadzenie postępowania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Informacje na temat podmiotu któremu zamawiający powierzył/powierzyli prowadzenie postępowania:</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Postępowanie jest przeprowadzane wspólnie przez zamawiających</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Postępowanie jest przeprowadzane wspólnie z zamawiającymi z innych państw członkowskich Unii Europejskiej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W przypadku przeprowadzania postępowania wspólnie z zamawiającymi z innych państw członkowskich Unii Europejskiej – mające zastosowanie </w:t>
            </w:r>
            <w:r w:rsidRPr="00AC160D">
              <w:rPr>
                <w:rFonts w:ascii="Times New Roman" w:eastAsia="Times New Roman" w:hAnsi="Times New Roman" w:cs="Times New Roman"/>
                <w:b/>
                <w:bCs/>
                <w:noProof w:val="0"/>
                <w:sz w:val="24"/>
                <w:szCs w:val="24"/>
                <w:lang w:eastAsia="pl-PL"/>
              </w:rPr>
              <w:lastRenderedPageBreak/>
              <w:t>krajowe prawo zamówień publicznych:</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Informacje dodatkowe:</w:t>
            </w:r>
          </w:p>
          <w:p w:rsidR="00AC160D" w:rsidRPr="00AC160D" w:rsidRDefault="00AC160D" w:rsidP="00AC160D">
            <w:pPr>
              <w:spacing w:after="24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 1) NAZWA I ADRES: </w:t>
            </w:r>
            <w:r w:rsidRPr="00AC160D">
              <w:rPr>
                <w:rFonts w:ascii="Times New Roman" w:eastAsia="Times New Roman" w:hAnsi="Times New Roman" w:cs="Times New Roman"/>
                <w:noProof w:val="0"/>
                <w:sz w:val="24"/>
                <w:szCs w:val="24"/>
                <w:lang w:eastAsia="pl-PL"/>
              </w:rPr>
              <w:t xml:space="preserve">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AC160D">
              <w:rPr>
                <w:rFonts w:ascii="Times New Roman" w:eastAsia="Times New Roman" w:hAnsi="Times New Roman" w:cs="Times New Roman"/>
                <w:noProof w:val="0"/>
                <w:sz w:val="24"/>
                <w:szCs w:val="24"/>
                <w:lang w:eastAsia="pl-PL"/>
              </w:rPr>
              <w:br/>
              <w:t>Adres strony internetowej (URL): www.muzeumgornictwa.pl</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 2) RODZAJ ZAMAWIAJĄCEGO: </w:t>
            </w:r>
            <w:r w:rsidRPr="00AC160D">
              <w:rPr>
                <w:rFonts w:ascii="Times New Roman" w:eastAsia="Times New Roman" w:hAnsi="Times New Roman" w:cs="Times New Roman"/>
                <w:noProof w:val="0"/>
                <w:sz w:val="24"/>
                <w:szCs w:val="24"/>
                <w:lang w:eastAsia="pl-PL"/>
              </w:rPr>
              <w:t xml:space="preserve">Podmiot prawa publicznego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I.3) WSPÓLNE UDZIELANIE ZAMÓWIENIA </w:t>
            </w:r>
            <w:r w:rsidRPr="00AC160D">
              <w:rPr>
                <w:rFonts w:ascii="Times New Roman" w:eastAsia="Times New Roman" w:hAnsi="Times New Roman" w:cs="Times New Roman"/>
                <w:b/>
                <w:bCs/>
                <w:i/>
                <w:iCs/>
                <w:noProof w:val="0"/>
                <w:sz w:val="24"/>
                <w:szCs w:val="24"/>
                <w:lang w:eastAsia="pl-PL"/>
              </w:rPr>
              <w:t>(jeżeli dotyczy)</w:t>
            </w:r>
            <w:r w:rsidRPr="00AC160D">
              <w:rPr>
                <w:rFonts w:ascii="Times New Roman" w:eastAsia="Times New Roman" w:hAnsi="Times New Roman" w:cs="Times New Roman"/>
                <w:b/>
                <w:bCs/>
                <w:noProof w:val="0"/>
                <w:sz w:val="24"/>
                <w:szCs w:val="24"/>
                <w:lang w:eastAsia="pl-PL"/>
              </w:rPr>
              <w:t xml:space="preserv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I.4) KOMUNIKACJA: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Nieograniczony, pełny i bezpośredni dostęp do dokumentów z postępowania można uzyskać pod adresem (URL)</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tak </w:t>
            </w:r>
            <w:r w:rsidRPr="00AC160D">
              <w:rPr>
                <w:rFonts w:ascii="Times New Roman" w:eastAsia="Times New Roman" w:hAnsi="Times New Roman" w:cs="Times New Roman"/>
                <w:noProof w:val="0"/>
                <w:sz w:val="24"/>
                <w:szCs w:val="24"/>
                <w:lang w:eastAsia="pl-PL"/>
              </w:rPr>
              <w:br/>
              <w:t>www.muzeumgornictwa.pl</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Adres strony internetowej, na której zamieszczona będzie specyfikacja istotnych warunków zamówienia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tak </w:t>
            </w:r>
            <w:r w:rsidRPr="00AC160D">
              <w:rPr>
                <w:rFonts w:ascii="Times New Roman" w:eastAsia="Times New Roman" w:hAnsi="Times New Roman" w:cs="Times New Roman"/>
                <w:noProof w:val="0"/>
                <w:sz w:val="24"/>
                <w:szCs w:val="24"/>
                <w:lang w:eastAsia="pl-PL"/>
              </w:rPr>
              <w:br/>
              <w:t>www.muzeumgornictwa.pl</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Dostęp do dokumentów z postępowania jest ograniczony - więcej informacji można uzyskać pod adresem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Oferty lub wnioski o dopuszczenie do udziału w postępowaniu należy przesyłać:</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Elektronicznie</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r w:rsidRPr="00AC160D">
              <w:rPr>
                <w:rFonts w:ascii="Times New Roman" w:eastAsia="Times New Roman" w:hAnsi="Times New Roman" w:cs="Times New Roman"/>
                <w:noProof w:val="0"/>
                <w:sz w:val="24"/>
                <w:szCs w:val="24"/>
                <w:lang w:eastAsia="pl-PL"/>
              </w:rPr>
              <w:br/>
              <w:t xml:space="preserve">adres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Dopuszczone jest przesłanie ofert lub wniosków o dopuszczenie do udziału w postępowaniu w inny sposób:</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Wymagane jest przesłanie ofert lub wniosków o dopuszczenie do udziału w postępowaniu w inny sposób:</w:t>
            </w:r>
            <w:r w:rsidRPr="00AC160D">
              <w:rPr>
                <w:rFonts w:ascii="Times New Roman" w:eastAsia="Times New Roman" w:hAnsi="Times New Roman" w:cs="Times New Roman"/>
                <w:noProof w:val="0"/>
                <w:sz w:val="24"/>
                <w:szCs w:val="24"/>
                <w:lang w:eastAsia="pl-PL"/>
              </w:rPr>
              <w:br/>
              <w:t xml:space="preserve">tak </w:t>
            </w:r>
            <w:r w:rsidRPr="00AC160D">
              <w:rPr>
                <w:rFonts w:ascii="Times New Roman" w:eastAsia="Times New Roman" w:hAnsi="Times New Roman" w:cs="Times New Roman"/>
                <w:noProof w:val="0"/>
                <w:sz w:val="24"/>
                <w:szCs w:val="24"/>
                <w:lang w:eastAsia="pl-PL"/>
              </w:rPr>
              <w:br/>
              <w:t xml:space="preserve">Inny sposób: </w:t>
            </w:r>
            <w:r w:rsidRPr="00AC160D">
              <w:rPr>
                <w:rFonts w:ascii="Times New Roman" w:eastAsia="Times New Roman" w:hAnsi="Times New Roman" w:cs="Times New Roman"/>
                <w:noProof w:val="0"/>
                <w:sz w:val="24"/>
                <w:szCs w:val="24"/>
                <w:lang w:eastAsia="pl-PL"/>
              </w:rPr>
              <w:br/>
              <w:t xml:space="preserve">Składanie oferty odbywa się w </w:t>
            </w:r>
            <w:proofErr w:type="spellStart"/>
            <w:r w:rsidRPr="00AC160D">
              <w:rPr>
                <w:rFonts w:ascii="Times New Roman" w:eastAsia="Times New Roman" w:hAnsi="Times New Roman" w:cs="Times New Roman"/>
                <w:noProof w:val="0"/>
                <w:sz w:val="24"/>
                <w:szCs w:val="24"/>
                <w:lang w:eastAsia="pl-PL"/>
              </w:rPr>
              <w:t>forie</w:t>
            </w:r>
            <w:proofErr w:type="spellEnd"/>
            <w:r w:rsidRPr="00AC160D">
              <w:rPr>
                <w:rFonts w:ascii="Times New Roman" w:eastAsia="Times New Roman" w:hAnsi="Times New Roman" w:cs="Times New Roman"/>
                <w:noProof w:val="0"/>
                <w:sz w:val="24"/>
                <w:szCs w:val="24"/>
                <w:lang w:eastAsia="pl-PL"/>
              </w:rPr>
              <w:t xml:space="preserve"> pisemnej za pośrednictwem operatora pocztowego w rozumieniu ustawy z dnia 23 listopada 2012 r. – Prawo pocztowe (Dz. U. poz. 1529 oraz z 2015 r. poz. 1830), osobiście lub za pośrednictwem posłańca</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lastRenderedPageBreak/>
              <w:t xml:space="preserve">Adres: </w:t>
            </w:r>
            <w:r w:rsidRPr="00AC160D">
              <w:rPr>
                <w:rFonts w:ascii="Times New Roman" w:eastAsia="Times New Roman" w:hAnsi="Times New Roman" w:cs="Times New Roman"/>
                <w:noProof w:val="0"/>
                <w:sz w:val="24"/>
                <w:szCs w:val="24"/>
                <w:lang w:eastAsia="pl-PL"/>
              </w:rPr>
              <w:br/>
              <w:t>Muzeum Górnictwa Węglowego w Zabrzu Dział Zamówień Publicznych ul. Jodłowa 59, 41-800 Zabrze Sekretariat pok. 1.02</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Komunikacja elektroniczna wymaga korzystania z narzędzi i urządzeń lub formatów plików, które nie są ogólnie dostępne</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r w:rsidRPr="00AC160D">
              <w:rPr>
                <w:rFonts w:ascii="Times New Roman" w:eastAsia="Times New Roman" w:hAnsi="Times New Roman" w:cs="Times New Roman"/>
                <w:noProof w:val="0"/>
                <w:sz w:val="24"/>
                <w:szCs w:val="24"/>
                <w:lang w:eastAsia="pl-PL"/>
              </w:rPr>
              <w:br/>
              <w:t xml:space="preserve">Nieograniczony, pełny, bezpośredni i bezpłatny dostęp do tych narzędzi można uzyskać pod adresem: (URL)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u w:val="single"/>
                <w:lang w:eastAsia="pl-PL"/>
              </w:rPr>
              <w:t xml:space="preserve">SEKCJA II: PRZEDMIOT ZAMÓWIENIA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II.1) Nazwa nadana zamówieniu przez zamawiającego: </w:t>
            </w:r>
            <w:r w:rsidRPr="00AC160D">
              <w:rPr>
                <w:rFonts w:ascii="Times New Roman" w:eastAsia="Times New Roman" w:hAnsi="Times New Roman" w:cs="Times New Roman"/>
                <w:noProof w:val="0"/>
                <w:sz w:val="24"/>
                <w:szCs w:val="24"/>
                <w:lang w:eastAsia="pl-PL"/>
              </w:rPr>
              <w:t xml:space="preserve">Zabezpieczenie górotworu i modernizacja gospodarki wodnej w zabytkowej Sztolni Czarnego Pstrąga w Tarnowskich Górach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Numer referencyjny: </w:t>
            </w:r>
            <w:r w:rsidRPr="00AC160D">
              <w:rPr>
                <w:rFonts w:ascii="Times New Roman" w:eastAsia="Times New Roman" w:hAnsi="Times New Roman" w:cs="Times New Roman"/>
                <w:noProof w:val="0"/>
                <w:sz w:val="24"/>
                <w:szCs w:val="24"/>
                <w:lang w:eastAsia="pl-PL"/>
              </w:rPr>
              <w:t>ZP/06/MGW/2017</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Przed wszczęciem postępowania o udzielenie zamówienia przeprowadzono dialog techniczny </w:t>
            </w:r>
          </w:p>
          <w:p w:rsidR="00AC160D" w:rsidRPr="00AC160D" w:rsidRDefault="00AC160D" w:rsidP="00AC160D">
            <w:pPr>
              <w:spacing w:after="0" w:line="240" w:lineRule="auto"/>
              <w:jc w:val="both"/>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II.2) Rodzaj zamówienia: </w:t>
            </w:r>
            <w:r w:rsidRPr="00AC160D">
              <w:rPr>
                <w:rFonts w:ascii="Times New Roman" w:eastAsia="Times New Roman" w:hAnsi="Times New Roman" w:cs="Times New Roman"/>
                <w:noProof w:val="0"/>
                <w:sz w:val="24"/>
                <w:szCs w:val="24"/>
                <w:lang w:eastAsia="pl-PL"/>
              </w:rPr>
              <w:t xml:space="preserve">roboty budowlane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II.3) Informacja o możliwości składania ofert częściowych</w:t>
            </w:r>
            <w:r w:rsidRPr="00AC160D">
              <w:rPr>
                <w:rFonts w:ascii="Times New Roman" w:eastAsia="Times New Roman" w:hAnsi="Times New Roman" w:cs="Times New Roman"/>
                <w:noProof w:val="0"/>
                <w:sz w:val="24"/>
                <w:szCs w:val="24"/>
                <w:lang w:eastAsia="pl-PL"/>
              </w:rPr>
              <w:br/>
              <w:t xml:space="preserve">Zamówienie podzielone jest na części: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II.4) Krótki opis przedmiotu zamówienia </w:t>
            </w:r>
            <w:r w:rsidRPr="00AC160D">
              <w:rPr>
                <w:rFonts w:ascii="Times New Roman" w:eastAsia="Times New Roman" w:hAnsi="Times New Roman" w:cs="Times New Roman"/>
                <w:i/>
                <w:iCs/>
                <w:noProof w:val="0"/>
                <w:sz w:val="24"/>
                <w:szCs w:val="24"/>
                <w:lang w:eastAsia="pl-PL"/>
              </w:rPr>
              <w:t>(wielkość, zakres, rodzaj i ilość dostaw, usług lub robót budowlanych lub określenie zapotrzebowania i wymagań )</w:t>
            </w:r>
            <w:r w:rsidRPr="00AC160D">
              <w:rPr>
                <w:rFonts w:ascii="Times New Roman" w:eastAsia="Times New Roman" w:hAnsi="Times New Roman" w:cs="Times New Roman"/>
                <w:b/>
                <w:bCs/>
                <w:noProof w:val="0"/>
                <w:sz w:val="24"/>
                <w:szCs w:val="24"/>
                <w:lang w:eastAsia="pl-PL"/>
              </w:rPr>
              <w:t xml:space="preserve"> a w przypadku partnerstwa innowacyjnego - określenie zapotrzebowania na innowacyjny produkt, usługę lub roboty budowlane: </w:t>
            </w:r>
            <w:r w:rsidRPr="00AC160D">
              <w:rPr>
                <w:rFonts w:ascii="Times New Roman" w:eastAsia="Times New Roman" w:hAnsi="Times New Roman" w:cs="Times New Roman"/>
                <w:noProof w:val="0"/>
                <w:sz w:val="24"/>
                <w:szCs w:val="24"/>
                <w:lang w:eastAsia="pl-PL"/>
              </w:rPr>
              <w:t>1. Przedmiotem zamówienia jest likwidacja zapadliska i odtworzenie zdegradowanej obudowy końcowego odcinka wyrobiska historycznej sztolni „Kościuszko” ( dawna nazwa „Fryderyk”) wraz z przeprowadzeniem prac konserwatorsko-budowlanych portalu wylotu zwanego „Bramą Gwarków” zlokalizowanego w gminie Zbrosławice. Zamówienie realizowane będzie pod Prawem geologicznym i górniczym. 2. Przedmiotem zamówienia jest opracowanie dokumentacji projektowej oraz realizacja robót budowlanych dla inwestycji pn.: „Zabezpieczenie górotworu i modernizacja gospodarki wodnej w zabytkowej Sztolni Czarnego Pstrąga w Tarnowskich Górach”, zgodnie z załączonym Programem Funkcjonalno-Użytkowym, stanowiącym załącznik nr 1 do SIWZ.</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II.5) Główny kod CPV: </w:t>
            </w:r>
            <w:r w:rsidRPr="00AC160D">
              <w:rPr>
                <w:rFonts w:ascii="Times New Roman" w:eastAsia="Times New Roman" w:hAnsi="Times New Roman" w:cs="Times New Roman"/>
                <w:noProof w:val="0"/>
                <w:sz w:val="24"/>
                <w:szCs w:val="24"/>
                <w:lang w:eastAsia="pl-PL"/>
              </w:rPr>
              <w:t>45000000-7</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Dodatkowe kody CPV:</w:t>
            </w:r>
            <w:r w:rsidRPr="00AC160D">
              <w:rPr>
                <w:rFonts w:ascii="Times New Roman" w:eastAsia="Times New Roman" w:hAnsi="Times New Roman" w:cs="Times New Roman"/>
                <w:noProof w:val="0"/>
                <w:sz w:val="24"/>
                <w:szCs w:val="24"/>
                <w:lang w:eastAsia="pl-PL"/>
              </w:rPr>
              <w:t>71000000-8, 44000000-0, 45254100-3</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II.6) Całkowita wartość zamówienia </w:t>
            </w:r>
            <w:r w:rsidRPr="00AC160D">
              <w:rPr>
                <w:rFonts w:ascii="Times New Roman" w:eastAsia="Times New Roman" w:hAnsi="Times New Roman" w:cs="Times New Roman"/>
                <w:i/>
                <w:iCs/>
                <w:noProof w:val="0"/>
                <w:sz w:val="24"/>
                <w:szCs w:val="24"/>
                <w:lang w:eastAsia="pl-PL"/>
              </w:rPr>
              <w:t>(jeżeli zamawiający podaje informacje o wartości zamówienia)</w:t>
            </w:r>
            <w:r w:rsidRPr="00AC160D">
              <w:rPr>
                <w:rFonts w:ascii="Times New Roman" w:eastAsia="Times New Roman" w:hAnsi="Times New Roman" w:cs="Times New Roman"/>
                <w:noProof w:val="0"/>
                <w:sz w:val="24"/>
                <w:szCs w:val="24"/>
                <w:lang w:eastAsia="pl-PL"/>
              </w:rPr>
              <w:t xml:space="preserve">: </w:t>
            </w:r>
            <w:r w:rsidRPr="00AC160D">
              <w:rPr>
                <w:rFonts w:ascii="Times New Roman" w:eastAsia="Times New Roman" w:hAnsi="Times New Roman" w:cs="Times New Roman"/>
                <w:noProof w:val="0"/>
                <w:sz w:val="24"/>
                <w:szCs w:val="24"/>
                <w:lang w:eastAsia="pl-PL"/>
              </w:rPr>
              <w:br/>
              <w:t xml:space="preserve">Wartość bez VAT: </w:t>
            </w:r>
            <w:r w:rsidRPr="00AC160D">
              <w:rPr>
                <w:rFonts w:ascii="Times New Roman" w:eastAsia="Times New Roman" w:hAnsi="Times New Roman" w:cs="Times New Roman"/>
                <w:noProof w:val="0"/>
                <w:sz w:val="24"/>
                <w:szCs w:val="24"/>
                <w:lang w:eastAsia="pl-PL"/>
              </w:rPr>
              <w:br/>
              <w:t xml:space="preserve">Waluta: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i/>
                <w:iCs/>
                <w:noProof w:val="0"/>
                <w:sz w:val="24"/>
                <w:szCs w:val="24"/>
                <w:lang w:eastAsia="pl-PL"/>
              </w:rPr>
              <w:t>(w przypadku umów ramowych lub dynamicznego systemu zakupów – szacunkowa całkowita maksymalna wartość w całym okresie obowiązywania umowy ramowej lub dynamicznego systemu zakupów)</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lastRenderedPageBreak/>
              <w:br/>
            </w:r>
            <w:r w:rsidRPr="00AC160D">
              <w:rPr>
                <w:rFonts w:ascii="Times New Roman" w:eastAsia="Times New Roman" w:hAnsi="Times New Roman" w:cs="Times New Roman"/>
                <w:b/>
                <w:bCs/>
                <w:noProof w:val="0"/>
                <w:sz w:val="24"/>
                <w:szCs w:val="24"/>
                <w:lang w:eastAsia="pl-PL"/>
              </w:rPr>
              <w:t xml:space="preserve">II.7) Czy przewiduje się udzielenie zamówień, o których mowa w art. 67 ust. 1 pkt 6 i 7 lub w art. 134 ust. 6 pkt 3 ustawy </w:t>
            </w:r>
            <w:proofErr w:type="spellStart"/>
            <w:r w:rsidRPr="00AC160D">
              <w:rPr>
                <w:rFonts w:ascii="Times New Roman" w:eastAsia="Times New Roman" w:hAnsi="Times New Roman" w:cs="Times New Roman"/>
                <w:b/>
                <w:bCs/>
                <w:noProof w:val="0"/>
                <w:sz w:val="24"/>
                <w:szCs w:val="24"/>
                <w:lang w:eastAsia="pl-PL"/>
              </w:rPr>
              <w:t>Pzp</w:t>
            </w:r>
            <w:proofErr w:type="spellEnd"/>
            <w:r w:rsidRPr="00AC160D">
              <w:rPr>
                <w:rFonts w:ascii="Times New Roman" w:eastAsia="Times New Roman" w:hAnsi="Times New Roman" w:cs="Times New Roman"/>
                <w:b/>
                <w:bCs/>
                <w:noProof w:val="0"/>
                <w:sz w:val="24"/>
                <w:szCs w:val="24"/>
                <w:lang w:eastAsia="pl-PL"/>
              </w:rPr>
              <w:t xml:space="preserve">: </w:t>
            </w:r>
            <w:r w:rsidRPr="00AC160D">
              <w:rPr>
                <w:rFonts w:ascii="Times New Roman" w:eastAsia="Times New Roman" w:hAnsi="Times New Roman" w:cs="Times New Roman"/>
                <w:noProof w:val="0"/>
                <w:sz w:val="24"/>
                <w:szCs w:val="24"/>
                <w:lang w:eastAsia="pl-PL"/>
              </w:rPr>
              <w:t xml:space="preserve">tak </w:t>
            </w:r>
            <w:r w:rsidRPr="00AC160D">
              <w:rPr>
                <w:rFonts w:ascii="Times New Roman" w:eastAsia="Times New Roman" w:hAnsi="Times New Roman" w:cs="Times New Roman"/>
                <w:noProof w:val="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C160D">
              <w:rPr>
                <w:rFonts w:ascii="Times New Roman" w:eastAsia="Times New Roman" w:hAnsi="Times New Roman" w:cs="Times New Roman"/>
                <w:noProof w:val="0"/>
                <w:sz w:val="24"/>
                <w:szCs w:val="24"/>
                <w:lang w:eastAsia="pl-PL"/>
              </w:rPr>
              <w:t>Pzp</w:t>
            </w:r>
            <w:proofErr w:type="spellEnd"/>
            <w:r w:rsidRPr="00AC160D">
              <w:rPr>
                <w:rFonts w:ascii="Times New Roman" w:eastAsia="Times New Roman" w:hAnsi="Times New Roman" w:cs="Times New Roman"/>
                <w:noProof w:val="0"/>
                <w:sz w:val="24"/>
                <w:szCs w:val="24"/>
                <w:lang w:eastAsia="pl-PL"/>
              </w:rPr>
              <w:t xml:space="preserve">: Zamawiający przewiduje udzielania zamówień, o których mowa w art. 67 ust. 1 pkt. 6 Prawa zamówień publicznych, o wartości do 334 804,50 złotych polegających na powtórzeniu podobnych robót budowlanych w zakresie zabezpieczenia górotworu lub modernizacja gospodarki wodnej na terenach górniczych.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II.8) Okres, w którym realizowane będzie zamówienie lub okres, na który została zawarta umowa ramowa lub okres, na który został ustanowiony dynamiczny system zakupów:</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data zakończenia: 31/10/2017</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II.9) Informacje dodatkowe: </w:t>
            </w:r>
            <w:r w:rsidRPr="00AC160D">
              <w:rPr>
                <w:rFonts w:ascii="Times New Roman" w:eastAsia="Times New Roman" w:hAnsi="Times New Roman" w:cs="Times New Roman"/>
                <w:noProof w:val="0"/>
                <w:sz w:val="24"/>
                <w:szCs w:val="24"/>
                <w:lang w:eastAsia="pl-PL"/>
              </w:rPr>
              <w:t xml:space="preserve">1. Zgodnie z art. 29 ust. 3a Prawa zamówień publicznych Zamawiający wymaga od Wykonawcy (lub podwykonawcy w rozumieniu art. 2 pkt 9b Prawa zamówień publicznych) zatrudnienia na podstawie umowy o pracę osób wykonujących wszystkie czynności związane z wykonywaniem robót budowlanych, z zastrzeżeniem, że powyższy wymóg nie dotyczy osób wykonujących czynności projektowania oraz czynności dozoru realizowanych robót budowlanych. 1.1. W trakcie realizacji zamówienia zamawiający uprawniony jest do wykonywania czynności kontrolnych wobec wykonawcy odnośnie spełniania przez wykonawcę lub podwykonawcę wymogu zatrudnienia na podstawie umowy o pracę osób wykonujących wskazane w punkcie 4.9. czynności. Zamawiający uprawniony jest w szczególności do: 1.1.1. żądania oświadczeń i dokumentów w zakresie potwierdzenia spełniania ww. wymogów i dokonywania ich oceny, 1.1.2. żądania wyjaśnień w przypadku wątpliwości w zakresie potwierdzenia spełniania ww. wymogów, 1.1.3. przeprowadzania kontroli na miejscu wykonywania świadczenia. 1.2.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4.9. czynności w trakcie realizacji zamówienia: 1.2.1.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1.2.2.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w:t>
            </w:r>
            <w:r w:rsidRPr="00AC160D">
              <w:rPr>
                <w:rFonts w:ascii="Times New Roman" w:eastAsia="Times New Roman" w:hAnsi="Times New Roman" w:cs="Times New Roman"/>
                <w:noProof w:val="0"/>
                <w:sz w:val="24"/>
                <w:szCs w:val="24"/>
                <w:lang w:eastAsia="pl-PL"/>
              </w:rPr>
              <w:lastRenderedPageBreak/>
              <w:t xml:space="preserve">pracowników). Informacje takie jak: data zawarcia umowy, rodzaj umowy o pracę i wymiar etatu powinny być możliwe do zidentyfikowania; 1.2.3. zaświadczenie właściwego oddziału ZUS, potwierdzające opłacanie przez wykonawcę lub podwykonawcę składek na ubezpieczenia społeczne i zdrowotne z tytułu zatrudnienia na podstawie umów o pracę za ostatni okres rozliczeniowy; 1.2.4. kopię dowodu potwierdzającego zgłoszenie pracownika przez pracodawcę do ubezpieczeń, zanonimizowaną w sposób zapewniający ochronę danych osobowych pracowników, zgodnie z przepisami ustawy z dnia 29 sierpnia 1997 r. o ochronie danych osobowych. 2. Umożliwia się Wykonawcy przeprowadzenie wizji lokalnej miejsca robót budowlanych, w celu pozyskania wszelkich danych mogących być przydatnymi do przygotowania oferty oraz realizacji i rozliczenia przedmiotu umowy po indywidualnym uzgodnieniu terminu z Zamawiającym. Koszt dokonania wizji lokalnej poniesie Wykonawca.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u w:val="single"/>
                <w:lang w:eastAsia="pl-PL"/>
              </w:rPr>
              <w:t xml:space="preserve">SEKCJA III: INFORMACJE O CHARAKTERZE PRAWNYM, EKONOMICZNYM, FINANSOWYM I TECHNICZNYM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III.1) WARUNKI UDZIAŁU W POSTĘPOWANIU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III.1.1) Kompetencje lub uprawnienia do prowadzenia określonej działalności zawodowej, o ile wynika to z odrębnych przepisów</w:t>
            </w:r>
            <w:r w:rsidRPr="00AC160D">
              <w:rPr>
                <w:rFonts w:ascii="Times New Roman" w:eastAsia="Times New Roman" w:hAnsi="Times New Roman" w:cs="Times New Roman"/>
                <w:noProof w:val="0"/>
                <w:sz w:val="24"/>
                <w:szCs w:val="24"/>
                <w:lang w:eastAsia="pl-PL"/>
              </w:rPr>
              <w:br/>
              <w:t xml:space="preserve">Określenie warunków: </w:t>
            </w:r>
            <w:r w:rsidRPr="00AC160D">
              <w:rPr>
                <w:rFonts w:ascii="Times New Roman" w:eastAsia="Times New Roman" w:hAnsi="Times New Roman" w:cs="Times New Roman"/>
                <w:noProof w:val="0"/>
                <w:sz w:val="24"/>
                <w:szCs w:val="24"/>
                <w:lang w:eastAsia="pl-PL"/>
              </w:rPr>
              <w:br/>
              <w:t xml:space="preserve">Informacje dodatkowe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III.1.2) Sytuacja finansowa lub ekonomiczna </w:t>
            </w:r>
            <w:r w:rsidRPr="00AC160D">
              <w:rPr>
                <w:rFonts w:ascii="Times New Roman" w:eastAsia="Times New Roman" w:hAnsi="Times New Roman" w:cs="Times New Roman"/>
                <w:noProof w:val="0"/>
                <w:sz w:val="24"/>
                <w:szCs w:val="24"/>
                <w:lang w:eastAsia="pl-PL"/>
              </w:rPr>
              <w:br/>
              <w:t xml:space="preserve">Określenie warunków: </w:t>
            </w:r>
            <w:r w:rsidRPr="00AC160D">
              <w:rPr>
                <w:rFonts w:ascii="Times New Roman" w:eastAsia="Times New Roman" w:hAnsi="Times New Roman" w:cs="Times New Roman"/>
                <w:noProof w:val="0"/>
                <w:sz w:val="24"/>
                <w:szCs w:val="24"/>
                <w:lang w:eastAsia="pl-PL"/>
              </w:rPr>
              <w:br/>
              <w:t xml:space="preserve">Informacje dodatkowe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III.1.3) Zdolność techniczna lub zawodowa </w:t>
            </w:r>
            <w:r w:rsidRPr="00AC160D">
              <w:rPr>
                <w:rFonts w:ascii="Times New Roman" w:eastAsia="Times New Roman" w:hAnsi="Times New Roman" w:cs="Times New Roman"/>
                <w:noProof w:val="0"/>
                <w:sz w:val="24"/>
                <w:szCs w:val="24"/>
                <w:lang w:eastAsia="pl-PL"/>
              </w:rPr>
              <w:br/>
              <w:t xml:space="preserve">Określenie warunków: W tym zakresie Zamawiający wymaga, aby Wykonawca: 1. wykonał w okresie ostatnich 3 lat przed upływem terminu składania ofert, a jeżeli okres prowadzenia działalności jest krótszy – w tym okresie co najmniej dwa (2) zamówienia obejmujące w ramach odrębnych umów (kontraktów) wykonanie dokumentacji projektowych w zakresie projektów budowli hydrotechnicznych o wartości co najmniej 10 000,00 złotych brutto każda. 2. wykonał w okresie ostatnich 5 lat przed upływem terminu składania ofert, a jeżeli okres prowadzenia działalności jest krótszy – w tym okresie co najmniej dwa (2) zamówienia obejmujące w ramach odrębnych umów (kontraktów) wykonanie robót budowlanych w zakresie budowli hydrotechnicznych o wartości co najmniej 200 000,00 złotych brutto każda. 3. dysponował co najmniej jedną osobą posiadającą uprawnienia budowlane do projektowania bez ograniczeń w specjalności inżynierii hydrotechnicznej, o których mowa w Prawie budowlanym lub odpowiadające im uprawnienia budowlane uzyskane na podstawie wcześniej obowiązujących przepisów oraz co najmniej 3-letnie doświadczenie zawodowe w projektowaniu; 4. dysponował co najmniej jedną osobą posiadającą uprawnienia budowlane do projektowania bez ograniczeń w specjalności konstrukcyjno-budowlanej, o których mowa w Prawie budowlanym lub odpowiadające im uprawnienia budowlane uzyskane na podstawie wcześniej obowiązujących przepisów oraz co najmniej 3-letnie doświadczenie zawodowe w projektowaniu; 5. co najmniej jedną osobą posiadającą uprawnienia budowlane do projektowania bez ograniczeń w specjalności drogowej, o których mowa w Prawie budowlanym lub odpowiadające im uprawnienia budowlane uzyskane na podstawie wcześniej obowiązujących przepisów oraz co najmniej 3-letnie doświadczenie zawodowe w projektowaniu; 6. co najmniej jedną osobą posiadającą uprawnienia budowlane do kierowania robotami budowlanymi bez ograniczeń w specjalności inżynierii hydrotechnicznej, o których mowa w Prawie budowlanym lub </w:t>
            </w:r>
            <w:r w:rsidRPr="00AC160D">
              <w:rPr>
                <w:rFonts w:ascii="Times New Roman" w:eastAsia="Times New Roman" w:hAnsi="Times New Roman" w:cs="Times New Roman"/>
                <w:noProof w:val="0"/>
                <w:sz w:val="24"/>
                <w:szCs w:val="24"/>
                <w:lang w:eastAsia="pl-PL"/>
              </w:rPr>
              <w:lastRenderedPageBreak/>
              <w:t xml:space="preserve">odpowiadające im uprawnienia budowlane uzyskane na podstawie wcześniej obowiązujących przepisów oraz co najmniej 3-letnie doświadczenie zawodowe w kierowaniu robotami budowlanymi; 7. co najmniej jedną osobą posiadającą uprawnienia budowlane do kierowania robotami budowlanymi bez ograniczeń w specjalności konstrukcyjno-budowlanej, o których mowa w Prawie budowlanym lub odpowiadające im uprawnienia budowlane uzyskane na podstawie wcześniej obowiązujących przepisów oraz co najmniej 3-letnie doświadczenie zawodowe w kierowaniu robotami budowlanymi, w tym przez co najmniej 18 miesięcy brała udział w robotach budowlanych prowadzonych przy zabytkach nieruchomych wpisanych do rejestru lub inwentarza muzeum będącego instytucją kultury, oraz posiada doświadczanie w kierowaniu co najmniej 2 robotami budowlanymi (realizowanymi w ramach odrębnych umów) w zakresie remontu obiektów objętych ochroną konserwatorską. 8. co najmniej jedną osobą posiadającą uprawnienia budowlane do kierowania robotami budowlanymi bez ograniczeń w specjalności drogowej, o których mowa w Prawie budowlanym lub odpowiadające im uprawnienia budowlane uzyskane na podstawie wcześniej obowiązujących przepisów oraz co najmniej 3-letnie doświadczenie zawodowe w kierowaniu robotami budowlanymi; UWAGA 1) Ilekroć w opisie warunków udziału w postępowaniu jest mowa o uprawnieniach budowlanych,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o zasadach uznawania kwalifikacji zawodowych nabytych w państwach członkowskich Unii Europejskiej (Dz. U. z 2016 r., poz. 65). 2) Dopuszcza się połączenie wyżej wskazanych funkcji pod warunkiem spełnienia przez osobę łączącą te funkcje wszystkich warunków wymaganych dla poszczególnych funkcji. 9. co najmniej jedną osobą posiadająca kwalifikacje w zakresie górnictwa w każdej z niżej wymienionych specjalności zgodnie z Rozporządzeniem Ministra Środowiska z dnia 02 sierpnia 2016 r. w sprawie kwalifikacji w zakresie górnictwa i ratownictwa górniczego (Dz.U. z 2016 r. poz. 1229): 9.1. Kierownik działu górniczego w podziemnych zakładach górniczych, 9.2. Osoba dozoru ruchu o specjalności górniczej w podziemnych zakładach górniczych, 9.3. Mierniczy górniczy 9.4. Geolog górniczy, 9.5. Osoba dozoru ruchu w podziemnych zakładach górniczych, posiadająca kwalifikacje w zakresie bezpieczeństwa i higieny pracy, 9.6. Osoba dozoru wyższego o specjalności elektrycznej i osoba dozoru wyższego o specjalności mechanicznej lub Kierownik działu energomechanicznego w podziemnych zakładach górniczych. </w:t>
            </w:r>
            <w:r w:rsidRPr="00AC160D">
              <w:rPr>
                <w:rFonts w:ascii="Times New Roman" w:eastAsia="Times New Roman" w:hAnsi="Times New Roman" w:cs="Times New Roman"/>
                <w:noProof w:val="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C160D">
              <w:rPr>
                <w:rFonts w:ascii="Times New Roman" w:eastAsia="Times New Roman" w:hAnsi="Times New Roman" w:cs="Times New Roman"/>
                <w:noProof w:val="0"/>
                <w:sz w:val="24"/>
                <w:szCs w:val="24"/>
                <w:lang w:eastAsia="pl-PL"/>
              </w:rPr>
              <w:br/>
              <w:t xml:space="preserve">Informacje dodatkowe: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III.2) PODSTAWY WYKLUCZENIA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III.2.1) Podstawy wykluczenia określone w art. 24 ust. 1 ustawy </w:t>
            </w:r>
            <w:proofErr w:type="spellStart"/>
            <w:r w:rsidRPr="00AC160D">
              <w:rPr>
                <w:rFonts w:ascii="Times New Roman" w:eastAsia="Times New Roman" w:hAnsi="Times New Roman" w:cs="Times New Roman"/>
                <w:b/>
                <w:bCs/>
                <w:noProof w:val="0"/>
                <w:sz w:val="24"/>
                <w:szCs w:val="24"/>
                <w:lang w:eastAsia="pl-PL"/>
              </w:rPr>
              <w:t>Pzp</w:t>
            </w:r>
            <w:proofErr w:type="spellEnd"/>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III.2.2) Zamawiający przewiduje wykluczenie wykonawcy na podstawie art. 24 ust. 5 ustawy </w:t>
            </w:r>
            <w:proofErr w:type="spellStart"/>
            <w:r w:rsidRPr="00AC160D">
              <w:rPr>
                <w:rFonts w:ascii="Times New Roman" w:eastAsia="Times New Roman" w:hAnsi="Times New Roman" w:cs="Times New Roman"/>
                <w:b/>
                <w:bCs/>
                <w:noProof w:val="0"/>
                <w:sz w:val="24"/>
                <w:szCs w:val="24"/>
                <w:lang w:eastAsia="pl-PL"/>
              </w:rPr>
              <w:t>Pzp</w:t>
            </w:r>
            <w:proofErr w:type="spellEnd"/>
            <w:r w:rsidRPr="00AC160D">
              <w:rPr>
                <w:rFonts w:ascii="Times New Roman" w:eastAsia="Times New Roman" w:hAnsi="Times New Roman" w:cs="Times New Roman"/>
                <w:noProof w:val="0"/>
                <w:sz w:val="24"/>
                <w:szCs w:val="24"/>
                <w:lang w:eastAsia="pl-PL"/>
              </w:rPr>
              <w:t xml:space="preserve"> 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III.3) WYKAZ OŚWIADCZEŃ SKŁADANYCH PRZEZ WYKONAWCĘ W CELU WSTĘPNEGO POTWIERDZENIA, ŻE NIE PODLEGA ON </w:t>
            </w:r>
            <w:r w:rsidRPr="00AC160D">
              <w:rPr>
                <w:rFonts w:ascii="Times New Roman" w:eastAsia="Times New Roman" w:hAnsi="Times New Roman" w:cs="Times New Roman"/>
                <w:b/>
                <w:bCs/>
                <w:noProof w:val="0"/>
                <w:sz w:val="24"/>
                <w:szCs w:val="24"/>
                <w:lang w:eastAsia="pl-PL"/>
              </w:rPr>
              <w:lastRenderedPageBreak/>
              <w:t xml:space="preserve">WYKLUCZENIU ORAZ SPEŁNIA WARUNKI UDZIAŁU W POSTĘPOWANIU ORAZ SPEŁNIA KRYTERIA SELEKCJI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Oświadczenie o niepodleganiu wykluczeniu oraz spełnianiu warunków udziału w postępowaniu </w:t>
            </w:r>
            <w:r w:rsidRPr="00AC160D">
              <w:rPr>
                <w:rFonts w:ascii="Times New Roman" w:eastAsia="Times New Roman" w:hAnsi="Times New Roman" w:cs="Times New Roman"/>
                <w:noProof w:val="0"/>
                <w:sz w:val="24"/>
                <w:szCs w:val="24"/>
                <w:lang w:eastAsia="pl-PL"/>
              </w:rPr>
              <w:br/>
              <w:t xml:space="preserve">tak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Oświadczenie o spełnianiu kryteriów selekcji </w:t>
            </w:r>
            <w:r w:rsidRPr="00AC160D">
              <w:rPr>
                <w:rFonts w:ascii="Times New Roman" w:eastAsia="Times New Roman" w:hAnsi="Times New Roman" w:cs="Times New Roman"/>
                <w:noProof w:val="0"/>
                <w:sz w:val="24"/>
                <w:szCs w:val="24"/>
                <w:lang w:eastAsia="pl-PL"/>
              </w:rPr>
              <w:b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III.5.1) W ZAKRESIE SPEŁNIANIA WARUNKÓW UDZIAŁU W POSTĘPOWANIU:</w:t>
            </w:r>
            <w:r w:rsidRPr="00AC160D">
              <w:rPr>
                <w:rFonts w:ascii="Times New Roman" w:eastAsia="Times New Roman" w:hAnsi="Times New Roman" w:cs="Times New Roman"/>
                <w:noProof w:val="0"/>
                <w:sz w:val="24"/>
                <w:szCs w:val="24"/>
                <w:lang w:eastAsia="pl-PL"/>
              </w:rPr>
              <w:b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Prawa zamówień publicznych, tj. oświadczeń i dokumentów na potwierdzenie spełniania warunków udziału w postępowaniu w zakresie zdolności technicznej lub zawodowej: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5 do SIWZ. 2. wykazu usług projektowych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usługi były wykonywane, a jeżeli z uzasadnionej przyczyny o obiektywnym charakterze wykonawca nie jest w stanie uzyskać tych dokumentów - oświadczenie wykonawcy; w przypadku świadczeń okresowych lub ciągłych nadal wykonywanych referencje. Wzór wykazu robót stanowi załącznik nr 6 do SIWZ. 3. wykazu osób, skierowanych przez wykonawcę do realizacji zamówienia publicznego wraz z informacją na temat ich uprawnień, kwalifikacji zawodowych oraz doświadczenia niezbędnych do wykonania zamówienia publicznego oraz informacją o podstawie do dysponowania tymi osobami. Wzór wykazu osób stanowi </w:t>
            </w:r>
            <w:r w:rsidRPr="00AC160D">
              <w:rPr>
                <w:rFonts w:ascii="Times New Roman" w:eastAsia="Times New Roman" w:hAnsi="Times New Roman" w:cs="Times New Roman"/>
                <w:noProof w:val="0"/>
                <w:sz w:val="24"/>
                <w:szCs w:val="24"/>
                <w:lang w:eastAsia="pl-PL"/>
              </w:rPr>
              <w:lastRenderedPageBreak/>
              <w:t xml:space="preserve">załącznik nr 7 do SIWZ.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III.5.2) W ZAKRESIE KRYTERIÓW SELEKCJI:</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III.7) INNE DOKUMENTY NIE WYMIENIONE W pkt III.3) - III.6)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u w:val="single"/>
                <w:lang w:eastAsia="pl-PL"/>
              </w:rPr>
              <w:t xml:space="preserve">SEKCJA IV: PROCEDURA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 xml:space="preserve">IV.1) OPIS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IV.1.1) Tryb udzielenia zamówienia: </w:t>
            </w:r>
            <w:r w:rsidRPr="00AC160D">
              <w:rPr>
                <w:rFonts w:ascii="Times New Roman" w:eastAsia="Times New Roman" w:hAnsi="Times New Roman" w:cs="Times New Roman"/>
                <w:noProof w:val="0"/>
                <w:sz w:val="24"/>
                <w:szCs w:val="24"/>
                <w:lang w:eastAsia="pl-PL"/>
              </w:rPr>
              <w:t xml:space="preserve">przetarg nieograniczony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IV.1.2) Zamawiający żąda wniesienia wadium:</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tak, </w:t>
            </w:r>
            <w:r w:rsidRPr="00AC160D">
              <w:rPr>
                <w:rFonts w:ascii="Times New Roman" w:eastAsia="Times New Roman" w:hAnsi="Times New Roman" w:cs="Times New Roman"/>
                <w:noProof w:val="0"/>
                <w:sz w:val="24"/>
                <w:szCs w:val="24"/>
                <w:lang w:eastAsia="pl-PL"/>
              </w:rPr>
              <w:br/>
              <w:t xml:space="preserve">Informacja na temat wadium </w:t>
            </w:r>
            <w:r w:rsidRPr="00AC160D">
              <w:rPr>
                <w:rFonts w:ascii="Times New Roman" w:eastAsia="Times New Roman" w:hAnsi="Times New Roman" w:cs="Times New Roman"/>
                <w:noProof w:val="0"/>
                <w:sz w:val="24"/>
                <w:szCs w:val="24"/>
                <w:lang w:eastAsia="pl-PL"/>
              </w:rPr>
              <w:br/>
              <w:t xml:space="preserve">1. Zamawiający żąda od wykonawców wniesienia wadium w wysokości 20 000,00 (słownie: dwadzieścia tysięcy i 00/100) złotych. 2. Wadium może być wnoszone w jednej lub kilku następujących formach: 2.1. pieniądzu; 2.2. poręczeniach bankowych lub poręczeniach spółdzielczej kasy oszczędnościowo-kredytowej,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(Dz.U. z 2007 r. Nr 42, poz. 275 z </w:t>
            </w:r>
            <w:proofErr w:type="spellStart"/>
            <w:r w:rsidRPr="00AC160D">
              <w:rPr>
                <w:rFonts w:ascii="Times New Roman" w:eastAsia="Times New Roman" w:hAnsi="Times New Roman" w:cs="Times New Roman"/>
                <w:noProof w:val="0"/>
                <w:sz w:val="24"/>
                <w:szCs w:val="24"/>
                <w:lang w:eastAsia="pl-PL"/>
              </w:rPr>
              <w:t>późn</w:t>
            </w:r>
            <w:proofErr w:type="spellEnd"/>
            <w:r w:rsidRPr="00AC160D">
              <w:rPr>
                <w:rFonts w:ascii="Times New Roman" w:eastAsia="Times New Roman" w:hAnsi="Times New Roman" w:cs="Times New Roman"/>
                <w:noProof w:val="0"/>
                <w:sz w:val="24"/>
                <w:szCs w:val="24"/>
                <w:lang w:eastAsia="pl-PL"/>
              </w:rPr>
              <w:t xml:space="preserve">. zm.). 3. Termin i sposób wniesienia wadium. 3.1. Wadium wnoszone w formie pieniądza należy wnieść na rachunek bankowy Zamawiającego: Alior Bank Nr konta 37 2490 0005 0000 4600 8061 5490 3.2. Dokument potwierdzający wniesienie wadium w formie innej niż pieniądz należy złożyć w oryginale w Sekretariacie Muzeum Górnictwa Węglowego w Zabrzu przy ul. Jodłowej 59, 41-800 Zabrze (pokój nr 1.02). 3.3. Wadium wnosi się przed upływem terminu składania ofert. Wadium uznaje się za wniesione, jeżeli: 3.3.1. wnoszone w formie pieniądza znalazło się na rachunku bankowym Zamawiającego przed upływem terminu na składanie ofert. 3.3.2. wnoszone w pozostałych formach oryginały dokumentów zostały złożone w Sekretariacie Muzeum Górnictwa Węglowego w Zabrzu przy ul. Jodłowej 59, 41-800 Zabrze (pokój nr 1.02). 4. Wymagania dotyczące wadium wnoszonego w formie innej niż pieniądz. 4.1. W treści wadium składanego w formie innej niż pieniądz muszą być wyszczególnione okoliczności w jakich Zamawiający zatrzymuje wadium wraz z odsetkami, określone: 4.1.1. w art. 46 ust. 4a Prawa zamówień publicznych, tj.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Prawa zamówień publicznych, lub informacji o tym, że nie należy do grupy kapitałowej, lub nie wyraził zgody na poprawienie omyłki, o której mowa w art. 87 ust. 2 pkt 3 Prawa zamówień publicznych, co powodowało brak możliwości wybrania oferty złożonej przez wykonawcę jako najkorzystniejszej. 4.1.2. w art. 46 ust. 5 Prawa zamówień publicznych, tj.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4.2. Wadium w formach wymienionych w art. 45 ust. 6 pkt. 2 – 5 Prawa zamówień publicznych musi być </w:t>
            </w:r>
            <w:r w:rsidRPr="00AC160D">
              <w:rPr>
                <w:rFonts w:ascii="Times New Roman" w:eastAsia="Times New Roman" w:hAnsi="Times New Roman" w:cs="Times New Roman"/>
                <w:noProof w:val="0"/>
                <w:sz w:val="24"/>
                <w:szCs w:val="24"/>
                <w:lang w:eastAsia="pl-PL"/>
              </w:rPr>
              <w:lastRenderedPageBreak/>
              <w:t xml:space="preserve">wystawione na Muzeum Górnictwa Węglowego w Zabrzu, ul. Jodłowej 59, 41-800 Zabrze. 4.3. Z treści gwarancji winno wynikać bezwarunkowe zobowiązanie Gwaranta (poręczyciela) do wypłaty Zamawiającemu pełnej kwoty wadium w okolicznościach określonych w art. 46 ust. 4a i ust. 5 Prawa zamówień publicznych, na każde pisemne żądanie zgłoszone przez Zamawiającego w terminie związania ofertą. Gwarant nie może uzależniać dokonania zapłaty od spełnienia jakichkolwiek dodatkowych warunków lub wykonania czynności jak również od przedłożenia jakiejkolwiek dodatkowej dokumentacji. 5. Wadium wniesione przez jednego z Wykonawców wspólnie ubiegających się o zamówienie uważa się za wniesione prawidłowo.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IV.1.3) Przewiduje się udzielenie zaliczek na poczet wykonania zamówienia:</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IV.1.4) Wymaga się złożenia ofert w postaci katalogów elektronicznych lub dołączenia do ofert katalogów elektronicznych: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r w:rsidRPr="00AC160D">
              <w:rPr>
                <w:rFonts w:ascii="Times New Roman" w:eastAsia="Times New Roman" w:hAnsi="Times New Roman" w:cs="Times New Roman"/>
                <w:noProof w:val="0"/>
                <w:sz w:val="24"/>
                <w:szCs w:val="24"/>
                <w:lang w:eastAsia="pl-PL"/>
              </w:rPr>
              <w:br/>
              <w:t xml:space="preserve">Dopuszcza się złożenie ofert w postaci katalogów elektronicznych lub dołączenia do ofert katalogów elektronicznych: </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t xml:space="preserve">Informacje dodatkowe: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IV.1.5.) Wymaga się złożenia oferty wariantowej: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nie </w:t>
            </w:r>
            <w:r w:rsidRPr="00AC160D">
              <w:rPr>
                <w:rFonts w:ascii="Times New Roman" w:eastAsia="Times New Roman" w:hAnsi="Times New Roman" w:cs="Times New Roman"/>
                <w:noProof w:val="0"/>
                <w:sz w:val="24"/>
                <w:szCs w:val="24"/>
                <w:lang w:eastAsia="pl-PL"/>
              </w:rPr>
              <w:br/>
              <w:t xml:space="preserve">Dopuszcza się złożenie oferty wariantowej </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t xml:space="preserve">Złożenie oferty wariantowej dopuszcza się tylko z jednoczesnym złożeniem oferty zasadniczej: </w:t>
            </w:r>
            <w:r w:rsidRPr="00AC160D">
              <w:rPr>
                <w:rFonts w:ascii="Times New Roman" w:eastAsia="Times New Roman" w:hAnsi="Times New Roman" w:cs="Times New Roman"/>
                <w:noProof w:val="0"/>
                <w:sz w:val="24"/>
                <w:szCs w:val="24"/>
                <w:lang w:eastAsia="pl-PL"/>
              </w:rPr>
              <w:b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IV.1.6) Przewidywana liczba wykonawców, którzy zostaną zaproszeni do udziału w postępowaniu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i/>
                <w:iCs/>
                <w:noProof w:val="0"/>
                <w:sz w:val="24"/>
                <w:szCs w:val="24"/>
                <w:lang w:eastAsia="pl-PL"/>
              </w:rPr>
              <w:t xml:space="preserve">(przetarg ograniczony, negocjacje z ogłoszeniem, dialog konkurencyjny, partnerstwo innowacyjne)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Liczba wykonawców  </w:t>
            </w:r>
            <w:r w:rsidRPr="00AC160D">
              <w:rPr>
                <w:rFonts w:ascii="Times New Roman" w:eastAsia="Times New Roman" w:hAnsi="Times New Roman" w:cs="Times New Roman"/>
                <w:noProof w:val="0"/>
                <w:sz w:val="24"/>
                <w:szCs w:val="24"/>
                <w:lang w:eastAsia="pl-PL"/>
              </w:rPr>
              <w:br/>
              <w:t xml:space="preserve">Przewidywana minimalna liczba wykonawców </w:t>
            </w:r>
            <w:r w:rsidRPr="00AC160D">
              <w:rPr>
                <w:rFonts w:ascii="Times New Roman" w:eastAsia="Times New Roman" w:hAnsi="Times New Roman" w:cs="Times New Roman"/>
                <w:noProof w:val="0"/>
                <w:sz w:val="24"/>
                <w:szCs w:val="24"/>
                <w:lang w:eastAsia="pl-PL"/>
              </w:rPr>
              <w:br/>
              <w:t>Maksymalna liczba wykonawców  </w:t>
            </w:r>
            <w:r w:rsidRPr="00AC160D">
              <w:rPr>
                <w:rFonts w:ascii="Times New Roman" w:eastAsia="Times New Roman" w:hAnsi="Times New Roman" w:cs="Times New Roman"/>
                <w:noProof w:val="0"/>
                <w:sz w:val="24"/>
                <w:szCs w:val="24"/>
                <w:lang w:eastAsia="pl-PL"/>
              </w:rPr>
              <w:br/>
              <w:t xml:space="preserve">Kryteria selekcji wykonawców: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IV.1.7) Informacje na temat umowy ramowej lub dynamicznego systemu zakupów: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Umowa ramowa będzie zawarta: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Czy przewiduje się ograniczenie liczby uczestników umowy ramowej: </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t xml:space="preserve">Informacje dodatkowe: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Zamówienie obejmuje ustanowienie dynamicznego systemu zakupów: </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t xml:space="preserve">Informacje dodatkowe: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lastRenderedPageBreak/>
              <w:br/>
              <w:t xml:space="preserve">W ramach umowy ramowej/dynamicznego systemu zakupów dopuszcza się złożenie ofert w formie katalogów elektronicznych: </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t xml:space="preserve">Przewiduje się pobranie ze złożonych katalogów elektronicznych informacji potrzebnych do sporządzenia ofert w ramach umowy ramowej/dynamicznego systemu zakupów: </w:t>
            </w:r>
            <w:r w:rsidRPr="00AC160D">
              <w:rPr>
                <w:rFonts w:ascii="Times New Roman" w:eastAsia="Times New Roman" w:hAnsi="Times New Roman" w:cs="Times New Roman"/>
                <w:noProof w:val="0"/>
                <w:sz w:val="24"/>
                <w:szCs w:val="24"/>
                <w:lang w:eastAsia="pl-PL"/>
              </w:rPr>
              <w:br/>
              <w:t xml:space="preserve">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IV.1.8) Aukcja elektroniczna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Przewidziane jest przeprowadzenie aukcji elektronicznej </w:t>
            </w:r>
            <w:r w:rsidRPr="00AC160D">
              <w:rPr>
                <w:rFonts w:ascii="Times New Roman" w:eastAsia="Times New Roman" w:hAnsi="Times New Roman" w:cs="Times New Roman"/>
                <w:i/>
                <w:iCs/>
                <w:noProof w:val="0"/>
                <w:sz w:val="24"/>
                <w:szCs w:val="24"/>
                <w:lang w:eastAsia="pl-PL"/>
              </w:rPr>
              <w:t xml:space="preserve">(przetarg nieograniczony, przetarg ograniczony, negocjacje z ogłoszeniem) </w:t>
            </w:r>
            <w:r w:rsidRPr="00AC160D">
              <w:rPr>
                <w:rFonts w:ascii="Times New Roman" w:eastAsia="Times New Roman" w:hAnsi="Times New Roman" w:cs="Times New Roman"/>
                <w:noProof w:val="0"/>
                <w:sz w:val="24"/>
                <w:szCs w:val="24"/>
                <w:lang w:eastAsia="pl-PL"/>
              </w:rPr>
              <w:t xml:space="preserve">nie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Należy wskazać elementy, których wartości będą przedmiotem aukcji elektronicznej: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Przewiduje się ograniczenia co do przedstawionych wartości, wynikające z opisu przedmiotu zamówienia:</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t xml:space="preserve">Należy podać, które informacje zostaną udostępnione wykonawcom w trakcie aukcji elektronicznej oraz jaki będzie termin ich udostępnienia: </w:t>
            </w:r>
            <w:r w:rsidRPr="00AC160D">
              <w:rPr>
                <w:rFonts w:ascii="Times New Roman" w:eastAsia="Times New Roman" w:hAnsi="Times New Roman" w:cs="Times New Roman"/>
                <w:noProof w:val="0"/>
                <w:sz w:val="24"/>
                <w:szCs w:val="24"/>
                <w:lang w:eastAsia="pl-PL"/>
              </w:rPr>
              <w:br/>
              <w:t xml:space="preserve">Informacje dotyczące przebiegu aukcji elektronicznej: </w:t>
            </w:r>
            <w:r w:rsidRPr="00AC160D">
              <w:rPr>
                <w:rFonts w:ascii="Times New Roman" w:eastAsia="Times New Roman" w:hAnsi="Times New Roman" w:cs="Times New Roman"/>
                <w:noProof w:val="0"/>
                <w:sz w:val="24"/>
                <w:szCs w:val="24"/>
                <w:lang w:eastAsia="pl-PL"/>
              </w:rPr>
              <w:br/>
              <w:t xml:space="preserve">Jaki jest przewidziany sposób postępowania w toku aukcji elektronicznej i jakie będą warunki, na jakich wykonawcy będą mogli licytować (minimalne wysokości postąpień): </w:t>
            </w:r>
            <w:r w:rsidRPr="00AC160D">
              <w:rPr>
                <w:rFonts w:ascii="Times New Roman" w:eastAsia="Times New Roman" w:hAnsi="Times New Roman" w:cs="Times New Roman"/>
                <w:noProof w:val="0"/>
                <w:sz w:val="24"/>
                <w:szCs w:val="24"/>
                <w:lang w:eastAsia="pl-PL"/>
              </w:rPr>
              <w:br/>
              <w:t xml:space="preserve">Informacje dotyczące wykorzystywanego sprzętu elektronicznego, rozwiązań i specyfikacji technicznych w zakresie połączeń: </w:t>
            </w:r>
            <w:r w:rsidRPr="00AC160D">
              <w:rPr>
                <w:rFonts w:ascii="Times New Roman" w:eastAsia="Times New Roman" w:hAnsi="Times New Roman" w:cs="Times New Roman"/>
                <w:noProof w:val="0"/>
                <w:sz w:val="24"/>
                <w:szCs w:val="24"/>
                <w:lang w:eastAsia="pl-PL"/>
              </w:rPr>
              <w:br/>
              <w:t xml:space="preserve">Wymagania dotyczące rejestracji i identyfikacji wykonawców w aukcji elektronicznej: </w:t>
            </w:r>
            <w:r w:rsidRPr="00AC160D">
              <w:rPr>
                <w:rFonts w:ascii="Times New Roman" w:eastAsia="Times New Roman" w:hAnsi="Times New Roman" w:cs="Times New Roman"/>
                <w:noProof w:val="0"/>
                <w:sz w:val="24"/>
                <w:szCs w:val="24"/>
                <w:lang w:eastAsia="pl-PL"/>
              </w:rPr>
              <w:br/>
              <w:t xml:space="preserve">Informacje o liczbie etapów aukcji elektronicznej i czasie ich trwania: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C160D" w:rsidRPr="00AC160D" w:rsidTr="00AC160D">
              <w:trPr>
                <w:tblCellSpacing w:w="15"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etap nr</w:t>
                  </w:r>
                </w:p>
              </w:tc>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czas trwania etapu</w:t>
                  </w:r>
                </w:p>
              </w:tc>
            </w:tr>
            <w:tr w:rsidR="00AC160D" w:rsidRPr="00AC160D" w:rsidTr="00AC160D">
              <w:trPr>
                <w:tblCellSpacing w:w="15"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p>
              </w:tc>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0"/>
                      <w:szCs w:val="20"/>
                      <w:lang w:eastAsia="pl-PL"/>
                    </w:rPr>
                  </w:pPr>
                </w:p>
              </w:tc>
            </w:tr>
          </w:tbl>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t xml:space="preserve">Czy wykonawcy, którzy nie złożyli nowych postąpień, zostaną zakwalifikowani do następnego etapu: nie </w:t>
            </w:r>
            <w:r w:rsidRPr="00AC160D">
              <w:rPr>
                <w:rFonts w:ascii="Times New Roman" w:eastAsia="Times New Roman" w:hAnsi="Times New Roman" w:cs="Times New Roman"/>
                <w:noProof w:val="0"/>
                <w:sz w:val="24"/>
                <w:szCs w:val="24"/>
                <w:lang w:eastAsia="pl-PL"/>
              </w:rPr>
              <w:br/>
              <w:t xml:space="preserve">Warunki zamknięcia aukcji elektronicznej: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IV.2) KRYTERIA OCENY OFERT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IV.2.1) Kryteria oceny ofert: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6"/>
              <w:gridCol w:w="1049"/>
            </w:tblGrid>
            <w:tr w:rsidR="00AC160D" w:rsidRPr="00AC160D" w:rsidTr="00AC160D">
              <w:trPr>
                <w:tblCellSpacing w:w="15"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i/>
                      <w:iCs/>
                      <w:noProof w:val="0"/>
                      <w:sz w:val="24"/>
                      <w:szCs w:val="24"/>
                      <w:lang w:eastAsia="pl-PL"/>
                    </w:rPr>
                    <w:t>Kryteria</w:t>
                  </w:r>
                </w:p>
              </w:tc>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i/>
                      <w:iCs/>
                      <w:noProof w:val="0"/>
                      <w:sz w:val="24"/>
                      <w:szCs w:val="24"/>
                      <w:lang w:eastAsia="pl-PL"/>
                    </w:rPr>
                    <w:t>Znaczenie</w:t>
                  </w:r>
                </w:p>
              </w:tc>
            </w:tr>
            <w:tr w:rsidR="00AC160D" w:rsidRPr="00AC160D" w:rsidTr="00AC160D">
              <w:trPr>
                <w:tblCellSpacing w:w="15"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Cena </w:t>
                  </w:r>
                </w:p>
              </w:tc>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60</w:t>
                  </w:r>
                </w:p>
              </w:tc>
            </w:tr>
            <w:tr w:rsidR="00AC160D" w:rsidRPr="00AC160D" w:rsidTr="00AC160D">
              <w:trPr>
                <w:tblCellSpacing w:w="15"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Okres gwarancji</w:t>
                  </w:r>
                </w:p>
              </w:tc>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30</w:t>
                  </w:r>
                </w:p>
              </w:tc>
            </w:tr>
            <w:tr w:rsidR="00AC160D" w:rsidRPr="00AC160D" w:rsidTr="00AC160D">
              <w:trPr>
                <w:tblCellSpacing w:w="15"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Samodzielna realizacja kluczowych elementów zamówienia</w:t>
                  </w:r>
                </w:p>
              </w:tc>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10</w:t>
                  </w:r>
                </w:p>
              </w:tc>
            </w:tr>
          </w:tbl>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IV.2.3) Zastosowanie procedury, o której mowa w art. 24aa ust. 1 ustawy </w:t>
            </w:r>
            <w:proofErr w:type="spellStart"/>
            <w:r w:rsidRPr="00AC160D">
              <w:rPr>
                <w:rFonts w:ascii="Times New Roman" w:eastAsia="Times New Roman" w:hAnsi="Times New Roman" w:cs="Times New Roman"/>
                <w:b/>
                <w:bCs/>
                <w:noProof w:val="0"/>
                <w:sz w:val="24"/>
                <w:szCs w:val="24"/>
                <w:lang w:eastAsia="pl-PL"/>
              </w:rPr>
              <w:t>Pzp</w:t>
            </w:r>
            <w:proofErr w:type="spellEnd"/>
            <w:r w:rsidRPr="00AC160D">
              <w:rPr>
                <w:rFonts w:ascii="Times New Roman" w:eastAsia="Times New Roman" w:hAnsi="Times New Roman" w:cs="Times New Roman"/>
                <w:b/>
                <w:bCs/>
                <w:noProof w:val="0"/>
                <w:sz w:val="24"/>
                <w:szCs w:val="24"/>
                <w:lang w:eastAsia="pl-PL"/>
              </w:rPr>
              <w:t xml:space="preserve"> </w:t>
            </w:r>
            <w:r w:rsidRPr="00AC160D">
              <w:rPr>
                <w:rFonts w:ascii="Times New Roman" w:eastAsia="Times New Roman" w:hAnsi="Times New Roman" w:cs="Times New Roman"/>
                <w:noProof w:val="0"/>
                <w:sz w:val="24"/>
                <w:szCs w:val="24"/>
                <w:lang w:eastAsia="pl-PL"/>
              </w:rPr>
              <w:t xml:space="preserve">(przetarg nieograniczony) </w:t>
            </w:r>
            <w:r w:rsidRPr="00AC160D">
              <w:rPr>
                <w:rFonts w:ascii="Times New Roman" w:eastAsia="Times New Roman" w:hAnsi="Times New Roman" w:cs="Times New Roman"/>
                <w:noProof w:val="0"/>
                <w:sz w:val="24"/>
                <w:szCs w:val="24"/>
                <w:lang w:eastAsia="pl-PL"/>
              </w:rPr>
              <w:br/>
              <w:t xml:space="preserve">tak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IV.3) Negocjacje z ogłoszeniem, dialog konkurencyjny, partnerstwo innowacyjne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lastRenderedPageBreak/>
              <w:t>IV.3.1) Informacje na temat negocjacji z ogłoszeniem</w:t>
            </w:r>
            <w:r w:rsidRPr="00AC160D">
              <w:rPr>
                <w:rFonts w:ascii="Times New Roman" w:eastAsia="Times New Roman" w:hAnsi="Times New Roman" w:cs="Times New Roman"/>
                <w:noProof w:val="0"/>
                <w:sz w:val="24"/>
                <w:szCs w:val="24"/>
                <w:lang w:eastAsia="pl-PL"/>
              </w:rPr>
              <w:br/>
              <w:t xml:space="preserve">Minimalne wymagania, które muszą spełniać wszystkie oferty: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Przewidziane jest zastrzeżenie prawa do udzielenia zamówienia na podstawie ofert wstępnych bez przeprowadzenia negocjacji nie </w:t>
            </w:r>
            <w:r w:rsidRPr="00AC160D">
              <w:rPr>
                <w:rFonts w:ascii="Times New Roman" w:eastAsia="Times New Roman" w:hAnsi="Times New Roman" w:cs="Times New Roman"/>
                <w:noProof w:val="0"/>
                <w:sz w:val="24"/>
                <w:szCs w:val="24"/>
                <w:lang w:eastAsia="pl-PL"/>
              </w:rPr>
              <w:br/>
              <w:t xml:space="preserve">Przewidziany jest podział negocjacji na etapy w celu ograniczenia liczby ofert: nie </w:t>
            </w:r>
            <w:r w:rsidRPr="00AC160D">
              <w:rPr>
                <w:rFonts w:ascii="Times New Roman" w:eastAsia="Times New Roman" w:hAnsi="Times New Roman" w:cs="Times New Roman"/>
                <w:noProof w:val="0"/>
                <w:sz w:val="24"/>
                <w:szCs w:val="24"/>
                <w:lang w:eastAsia="pl-PL"/>
              </w:rPr>
              <w:br/>
              <w:t xml:space="preserve">Należy podać informacje na temat etapów negocjacji (w tym liczbę etapów):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Informacje dodatkowe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IV.3.2) Informacje na temat dialogu konkurencyjnego</w:t>
            </w:r>
            <w:r w:rsidRPr="00AC160D">
              <w:rPr>
                <w:rFonts w:ascii="Times New Roman" w:eastAsia="Times New Roman" w:hAnsi="Times New Roman" w:cs="Times New Roman"/>
                <w:noProof w:val="0"/>
                <w:sz w:val="24"/>
                <w:szCs w:val="24"/>
                <w:lang w:eastAsia="pl-PL"/>
              </w:rPr>
              <w:br/>
              <w:t xml:space="preserve">Opis potrzeb i wymagań zamawiającego lub informacja o sposobie uzyskania tego opisu: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Wstępny harmonogram postępowania: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Podział dialogu na etapy w celu ograniczenia liczby rozwiązań: nie </w:t>
            </w:r>
            <w:r w:rsidRPr="00AC160D">
              <w:rPr>
                <w:rFonts w:ascii="Times New Roman" w:eastAsia="Times New Roman" w:hAnsi="Times New Roman" w:cs="Times New Roman"/>
                <w:noProof w:val="0"/>
                <w:sz w:val="24"/>
                <w:szCs w:val="24"/>
                <w:lang w:eastAsia="pl-PL"/>
              </w:rPr>
              <w:br/>
              <w:t xml:space="preserve">Należy podać informacje na temat etapów dialogu: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Informacje dodatkowe: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IV.3.3) Informacje na temat partnerstwa innowacyjnego</w:t>
            </w:r>
            <w:r w:rsidRPr="00AC160D">
              <w:rPr>
                <w:rFonts w:ascii="Times New Roman" w:eastAsia="Times New Roman" w:hAnsi="Times New Roman" w:cs="Times New Roman"/>
                <w:noProof w:val="0"/>
                <w:sz w:val="24"/>
                <w:szCs w:val="24"/>
                <w:lang w:eastAsia="pl-PL"/>
              </w:rPr>
              <w:br/>
              <w:t xml:space="preserve">Elementy opisu przedmiotu zamówienia definiujące minimalne wymagania, którym muszą odpowiadać wszystkie oferty: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t xml:space="preserve">Informacje dodatkowe: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IV.4) Licytacja elektroniczna </w:t>
            </w:r>
            <w:r w:rsidRPr="00AC160D">
              <w:rPr>
                <w:rFonts w:ascii="Times New Roman" w:eastAsia="Times New Roman" w:hAnsi="Times New Roman" w:cs="Times New Roman"/>
                <w:noProof w:val="0"/>
                <w:sz w:val="24"/>
                <w:szCs w:val="24"/>
                <w:lang w:eastAsia="pl-PL"/>
              </w:rPr>
              <w:br/>
              <w:t xml:space="preserve">Adres strony internetowej, na której będzie prowadzona licytacja elektroniczna: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Adres strony internetowej, na której jest dostępny opis przedmiotu zamówienia w licytacji elektronicznej: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Wymagania dotyczące rejestracji i identyfikacji wykonawców w licytacji elektronicznej, w tym wymagania techniczne urządzeń informatycznych: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Sposób postępowania w toku licytacji elektronicznej, w tym określenie minimalnych wysokości postąpień: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Informacje o liczbie etapów licytacji elektronicznej i czasie ich trwania: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C160D" w:rsidRPr="00AC160D" w:rsidTr="00AC160D">
              <w:trPr>
                <w:tblCellSpacing w:w="15"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etap nr</w:t>
                  </w:r>
                </w:p>
              </w:tc>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czas trwania etapu</w:t>
                  </w:r>
                </w:p>
              </w:tc>
            </w:tr>
            <w:tr w:rsidR="00AC160D" w:rsidRPr="00AC160D" w:rsidTr="00AC160D">
              <w:trPr>
                <w:tblCellSpacing w:w="15" w:type="dxa"/>
              </w:trPr>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p>
              </w:tc>
              <w:tc>
                <w:tcPr>
                  <w:tcW w:w="0" w:type="auto"/>
                  <w:vAlign w:val="center"/>
                  <w:hideMark/>
                </w:tcPr>
                <w:p w:rsidR="00AC160D" w:rsidRPr="00AC160D" w:rsidRDefault="00AC160D" w:rsidP="00AC160D">
                  <w:pPr>
                    <w:spacing w:after="0" w:line="240" w:lineRule="auto"/>
                    <w:rPr>
                      <w:rFonts w:ascii="Times New Roman" w:eastAsia="Times New Roman" w:hAnsi="Times New Roman" w:cs="Times New Roman"/>
                      <w:noProof w:val="0"/>
                      <w:sz w:val="20"/>
                      <w:szCs w:val="20"/>
                      <w:lang w:eastAsia="pl-PL"/>
                    </w:rPr>
                  </w:pPr>
                </w:p>
              </w:tc>
            </w:tr>
          </w:tbl>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lastRenderedPageBreak/>
              <w:br/>
              <w:t xml:space="preserve">Wykonawcy, którzy nie złożyli nowych postąpień, zostaną zakwalifikowani do następnego etapu: nie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Termin otwarcia licytacji elektronicznej: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t xml:space="preserve">Termin i warunki zamknięcia licytacji elektronicznej: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t xml:space="preserve">Istotne dla stron postanowienia, które zostaną wprowadzone do treści zawieranej umowy w sprawie zamówienia publicznego, albo ogólne warunki umowy, albo wzór umowy: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t xml:space="preserve">Wymagania dotyczące zabezpieczenia należytego wykonania umowy: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noProof w:val="0"/>
                <w:sz w:val="24"/>
                <w:szCs w:val="24"/>
                <w:lang w:eastAsia="pl-PL"/>
              </w:rPr>
              <w:br/>
              <w:t xml:space="preserve">Informacje dodatkowe: </w:t>
            </w:r>
          </w:p>
          <w:p w:rsidR="00AC160D" w:rsidRPr="00AC160D" w:rsidRDefault="00AC160D" w:rsidP="00AC160D">
            <w:pPr>
              <w:spacing w:after="0" w:line="240" w:lineRule="auto"/>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b/>
                <w:bCs/>
                <w:noProof w:val="0"/>
                <w:sz w:val="24"/>
                <w:szCs w:val="24"/>
                <w:lang w:eastAsia="pl-PL"/>
              </w:rPr>
              <w:t>IV.5) ZMIANA UMOWY</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Przewiduje się istotne zmiany postanowień zawartej umowy w stosunku do treści oferty, na podstawie której dokonano wyboru wykonawcy:</w:t>
            </w:r>
            <w:r w:rsidRPr="00AC160D">
              <w:rPr>
                <w:rFonts w:ascii="Times New Roman" w:eastAsia="Times New Roman" w:hAnsi="Times New Roman" w:cs="Times New Roman"/>
                <w:noProof w:val="0"/>
                <w:sz w:val="24"/>
                <w:szCs w:val="24"/>
                <w:lang w:eastAsia="pl-PL"/>
              </w:rPr>
              <w:t xml:space="preserve"> tak </w:t>
            </w:r>
            <w:r w:rsidRPr="00AC160D">
              <w:rPr>
                <w:rFonts w:ascii="Times New Roman" w:eastAsia="Times New Roman" w:hAnsi="Times New Roman" w:cs="Times New Roman"/>
                <w:noProof w:val="0"/>
                <w:sz w:val="24"/>
                <w:szCs w:val="24"/>
                <w:lang w:eastAsia="pl-PL"/>
              </w:rPr>
              <w:br/>
              <w:t xml:space="preserve">Należy wskazać zakres, charakter zmian oraz warunki wprowadzenia zmian: </w:t>
            </w:r>
            <w:r w:rsidRPr="00AC160D">
              <w:rPr>
                <w:rFonts w:ascii="Times New Roman" w:eastAsia="Times New Roman" w:hAnsi="Times New Roman" w:cs="Times New Roman"/>
                <w:noProof w:val="0"/>
                <w:sz w:val="24"/>
                <w:szCs w:val="24"/>
                <w:lang w:eastAsia="pl-PL"/>
              </w:rPr>
              <w:br/>
              <w:t xml:space="preserve">Zakres, charakter zmian oraz warunki wprowadzania zmian określone zostały we wzorze </w:t>
            </w:r>
            <w:proofErr w:type="spellStart"/>
            <w:r w:rsidRPr="00AC160D">
              <w:rPr>
                <w:rFonts w:ascii="Times New Roman" w:eastAsia="Times New Roman" w:hAnsi="Times New Roman" w:cs="Times New Roman"/>
                <w:noProof w:val="0"/>
                <w:sz w:val="24"/>
                <w:szCs w:val="24"/>
                <w:lang w:eastAsia="pl-PL"/>
              </w:rPr>
              <w:t>uowy</w:t>
            </w:r>
            <w:proofErr w:type="spellEnd"/>
            <w:r w:rsidRPr="00AC160D">
              <w:rPr>
                <w:rFonts w:ascii="Times New Roman" w:eastAsia="Times New Roman" w:hAnsi="Times New Roman" w:cs="Times New Roman"/>
                <w:noProof w:val="0"/>
                <w:sz w:val="24"/>
                <w:szCs w:val="24"/>
                <w:lang w:eastAsia="pl-PL"/>
              </w:rPr>
              <w:t xml:space="preserve"> stanowiącej załącznik r 2 do SIWZ.</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IV.6) INFORMACJE ADMINISTRACYJNE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IV.6.1) Sposób udostępniania informacji o charakterze poufnym </w:t>
            </w:r>
            <w:r w:rsidRPr="00AC160D">
              <w:rPr>
                <w:rFonts w:ascii="Times New Roman" w:eastAsia="Times New Roman" w:hAnsi="Times New Roman" w:cs="Times New Roman"/>
                <w:i/>
                <w:iCs/>
                <w:noProof w:val="0"/>
                <w:sz w:val="24"/>
                <w:szCs w:val="24"/>
                <w:lang w:eastAsia="pl-PL"/>
              </w:rPr>
              <w:t xml:space="preserve">(jeżeli dotyczy):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Środki służące ochronie informacji o charakterze poufnym</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IV.6.2) Termin składania ofert lub wniosków o dopuszczenie do udziału w postępowaniu: </w:t>
            </w:r>
            <w:r w:rsidRPr="00AC160D">
              <w:rPr>
                <w:rFonts w:ascii="Times New Roman" w:eastAsia="Times New Roman" w:hAnsi="Times New Roman" w:cs="Times New Roman"/>
                <w:noProof w:val="0"/>
                <w:sz w:val="24"/>
                <w:szCs w:val="24"/>
                <w:lang w:eastAsia="pl-PL"/>
              </w:rPr>
              <w:br/>
              <w:t xml:space="preserve">Data: 04/04/2017, godzina: 10:00, </w:t>
            </w:r>
            <w:r w:rsidRPr="00AC160D">
              <w:rPr>
                <w:rFonts w:ascii="Times New Roman" w:eastAsia="Times New Roman" w:hAnsi="Times New Roman" w:cs="Times New Roman"/>
                <w:noProof w:val="0"/>
                <w:sz w:val="24"/>
                <w:szCs w:val="24"/>
                <w:lang w:eastAsia="pl-PL"/>
              </w:rPr>
              <w:br/>
              <w:t xml:space="preserve">Skrócenie terminu składania wniosków, ze względu na pilną potrzebę udzielenia zamówienia (przetarg nieograniczony, przetarg ograniczony, negocjacje z ogłoszeniem): </w:t>
            </w:r>
            <w:r w:rsidRPr="00AC160D">
              <w:rPr>
                <w:rFonts w:ascii="Times New Roman" w:eastAsia="Times New Roman" w:hAnsi="Times New Roman" w:cs="Times New Roman"/>
                <w:noProof w:val="0"/>
                <w:sz w:val="24"/>
                <w:szCs w:val="24"/>
                <w:lang w:eastAsia="pl-PL"/>
              </w:rPr>
              <w:br/>
              <w:t xml:space="preserve">nie </w:t>
            </w:r>
            <w:r w:rsidRPr="00AC160D">
              <w:rPr>
                <w:rFonts w:ascii="Times New Roman" w:eastAsia="Times New Roman" w:hAnsi="Times New Roman" w:cs="Times New Roman"/>
                <w:noProof w:val="0"/>
                <w:sz w:val="24"/>
                <w:szCs w:val="24"/>
                <w:lang w:eastAsia="pl-PL"/>
              </w:rPr>
              <w:br/>
              <w:t xml:space="preserve">Wskazać powody: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noProof w:val="0"/>
                <w:sz w:val="24"/>
                <w:szCs w:val="24"/>
                <w:lang w:eastAsia="pl-PL"/>
              </w:rPr>
              <w:br/>
              <w:t xml:space="preserve">Język lub języki, w jakich mogą być sporządzane oferty lub wnioski o dopuszczenie do udziału w postępowaniu </w:t>
            </w:r>
            <w:r w:rsidRPr="00AC160D">
              <w:rPr>
                <w:rFonts w:ascii="Times New Roman" w:eastAsia="Times New Roman" w:hAnsi="Times New Roman" w:cs="Times New Roman"/>
                <w:noProof w:val="0"/>
                <w:sz w:val="24"/>
                <w:szCs w:val="24"/>
                <w:lang w:eastAsia="pl-PL"/>
              </w:rPr>
              <w:br/>
              <w:t xml:space="preserve">&gt; polski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 xml:space="preserve">IV.6.3) Termin związania ofertą: </w:t>
            </w:r>
            <w:r w:rsidRPr="00AC160D">
              <w:rPr>
                <w:rFonts w:ascii="Times New Roman" w:eastAsia="Times New Roman" w:hAnsi="Times New Roman" w:cs="Times New Roman"/>
                <w:noProof w:val="0"/>
                <w:sz w:val="24"/>
                <w:szCs w:val="24"/>
                <w:lang w:eastAsia="pl-PL"/>
              </w:rPr>
              <w:t xml:space="preserve">okres w dniach: 30 (od ostatecznego terminu składania ofert)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C160D">
              <w:rPr>
                <w:rFonts w:ascii="Times New Roman" w:eastAsia="Times New Roman" w:hAnsi="Times New Roman" w:cs="Times New Roman"/>
                <w:noProof w:val="0"/>
                <w:sz w:val="24"/>
                <w:szCs w:val="24"/>
                <w:lang w:eastAsia="pl-PL"/>
              </w:rPr>
              <w:t xml:space="preserve"> nie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C160D">
              <w:rPr>
                <w:rFonts w:ascii="Times New Roman" w:eastAsia="Times New Roman" w:hAnsi="Times New Roman" w:cs="Times New Roman"/>
                <w:noProof w:val="0"/>
                <w:sz w:val="24"/>
                <w:szCs w:val="24"/>
                <w:lang w:eastAsia="pl-PL"/>
              </w:rPr>
              <w:t xml:space="preserve"> nie </w:t>
            </w:r>
            <w:r w:rsidRPr="00AC160D">
              <w:rPr>
                <w:rFonts w:ascii="Times New Roman" w:eastAsia="Times New Roman" w:hAnsi="Times New Roman" w:cs="Times New Roman"/>
                <w:noProof w:val="0"/>
                <w:sz w:val="24"/>
                <w:szCs w:val="24"/>
                <w:lang w:eastAsia="pl-PL"/>
              </w:rPr>
              <w:br/>
            </w:r>
            <w:r w:rsidRPr="00AC160D">
              <w:rPr>
                <w:rFonts w:ascii="Times New Roman" w:eastAsia="Times New Roman" w:hAnsi="Times New Roman" w:cs="Times New Roman"/>
                <w:b/>
                <w:bCs/>
                <w:noProof w:val="0"/>
                <w:sz w:val="24"/>
                <w:szCs w:val="24"/>
                <w:lang w:eastAsia="pl-PL"/>
              </w:rPr>
              <w:t>IV.6.6) Informacje dodatkowe:</w:t>
            </w:r>
          </w:p>
          <w:p w:rsidR="00AC160D" w:rsidRPr="00AC160D" w:rsidRDefault="00AC160D" w:rsidP="00AC160D">
            <w:pPr>
              <w:spacing w:after="240" w:line="240" w:lineRule="auto"/>
              <w:rPr>
                <w:rFonts w:ascii="Times New Roman" w:eastAsia="Times New Roman" w:hAnsi="Times New Roman" w:cs="Times New Roman"/>
                <w:noProof w:val="0"/>
                <w:sz w:val="24"/>
                <w:szCs w:val="24"/>
                <w:lang w:eastAsia="pl-PL"/>
              </w:rPr>
            </w:pPr>
          </w:p>
        </w:tc>
        <w:tc>
          <w:tcPr>
            <w:tcW w:w="900" w:type="dxa"/>
            <w:noWrap/>
            <w:tcMar>
              <w:top w:w="0" w:type="dxa"/>
              <w:left w:w="0" w:type="dxa"/>
              <w:bottom w:w="0" w:type="dxa"/>
              <w:right w:w="75" w:type="dxa"/>
            </w:tcMar>
            <w:hideMark/>
          </w:tcPr>
          <w:p w:rsidR="00AC160D" w:rsidRPr="00AC160D" w:rsidRDefault="00AC160D" w:rsidP="00AC160D">
            <w:pPr>
              <w:spacing w:after="0" w:line="240" w:lineRule="auto"/>
              <w:jc w:val="right"/>
              <w:rPr>
                <w:rFonts w:ascii="Times New Roman" w:eastAsia="Times New Roman" w:hAnsi="Times New Roman" w:cs="Times New Roman"/>
                <w:noProof w:val="0"/>
                <w:sz w:val="24"/>
                <w:szCs w:val="24"/>
                <w:lang w:eastAsia="pl-PL"/>
              </w:rPr>
            </w:pPr>
            <w:r w:rsidRPr="00AC160D">
              <w:rPr>
                <w:rFonts w:ascii="Times New Roman" w:eastAsia="Times New Roman" w:hAnsi="Times New Roman" w:cs="Times New Roman"/>
                <w:color w:val="0000FF"/>
                <w:sz w:val="24"/>
                <w:szCs w:val="24"/>
                <w:lang w:eastAsia="pl-PL"/>
              </w:rPr>
              <w:lastRenderedPageBreak/>
              <w:drawing>
                <wp:inline distT="0" distB="0" distL="0" distR="0">
                  <wp:extent cx="152400" cy="152400"/>
                  <wp:effectExtent l="0" t="0" r="0" b="0"/>
                  <wp:docPr id="3" name="Obraz 3"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160D">
              <w:rPr>
                <w:rFonts w:ascii="Times New Roman" w:eastAsia="Times New Roman" w:hAnsi="Times New Roman" w:cs="Times New Roman"/>
                <w:color w:val="0000FF"/>
                <w:sz w:val="24"/>
                <w:szCs w:val="24"/>
                <w:lang w:eastAsia="pl-PL"/>
              </w:rPr>
              <w:drawing>
                <wp:inline distT="0" distB="0" distL="0" distR="0">
                  <wp:extent cx="152400" cy="152400"/>
                  <wp:effectExtent l="0" t="0" r="0" b="0"/>
                  <wp:docPr id="2" name="Obraz 2"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C160D">
              <w:rPr>
                <w:rFonts w:ascii="Times New Roman" w:eastAsia="Times New Roman" w:hAnsi="Times New Roman" w:cs="Times New Roman"/>
                <w:color w:val="0000FF"/>
                <w:sz w:val="24"/>
                <w:szCs w:val="24"/>
                <w:lang w:eastAsia="pl-PL"/>
              </w:rPr>
              <w:drawing>
                <wp:inline distT="0" distB="0" distL="0" distR="0">
                  <wp:extent cx="152400" cy="152400"/>
                  <wp:effectExtent l="0" t="0" r="0" b="0"/>
                  <wp:docPr id="1" name="Obraz 1"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AC160D" w:rsidRPr="00AC160D" w:rsidRDefault="00AC160D" w:rsidP="00AC160D">
      <w:pPr>
        <w:pBdr>
          <w:top w:val="single" w:sz="6" w:space="1" w:color="auto"/>
        </w:pBdr>
        <w:spacing w:after="0" w:line="240" w:lineRule="auto"/>
        <w:jc w:val="center"/>
        <w:rPr>
          <w:rFonts w:ascii="Arial" w:eastAsia="Times New Roman" w:hAnsi="Arial" w:cs="Arial"/>
          <w:noProof w:val="0"/>
          <w:vanish/>
          <w:sz w:val="16"/>
          <w:szCs w:val="16"/>
          <w:lang w:eastAsia="pl-PL"/>
        </w:rPr>
      </w:pPr>
      <w:r w:rsidRPr="00AC160D">
        <w:rPr>
          <w:rFonts w:ascii="Arial" w:eastAsia="Times New Roman" w:hAnsi="Arial" w:cs="Arial"/>
          <w:noProof w:val="0"/>
          <w:vanish/>
          <w:sz w:val="16"/>
          <w:szCs w:val="16"/>
          <w:lang w:eastAsia="pl-PL"/>
        </w:rPr>
        <w:lastRenderedPageBreak/>
        <w:t>Dół formularza</w:t>
      </w:r>
    </w:p>
    <w:p w:rsidR="00410E72" w:rsidRDefault="00410E72"/>
    <w:sectPr w:rsidR="0041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77"/>
    <w:rsid w:val="00410E72"/>
    <w:rsid w:val="00AB02C6"/>
    <w:rsid w:val="00AC160D"/>
    <w:rsid w:val="00CC1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81098-FC0A-4CB6-93D6-572C620C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C160D"/>
    <w:pPr>
      <w:pBdr>
        <w:bottom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C160D"/>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AC160D"/>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styleId="Hipercze">
    <w:name w:val="Hyperlink"/>
    <w:basedOn w:val="Domylnaczcionkaakapitu"/>
    <w:uiPriority w:val="99"/>
    <w:semiHidden/>
    <w:unhideWhenUsed/>
    <w:rsid w:val="00AC160D"/>
    <w:rPr>
      <w:color w:val="0000FF"/>
      <w:u w:val="single"/>
    </w:rPr>
  </w:style>
  <w:style w:type="paragraph" w:styleId="Zagicieoddouformularza">
    <w:name w:val="HTML Bottom of Form"/>
    <w:basedOn w:val="Normalny"/>
    <w:next w:val="Normalny"/>
    <w:link w:val="ZagicieoddouformularzaZnak"/>
    <w:hidden/>
    <w:uiPriority w:val="99"/>
    <w:semiHidden/>
    <w:unhideWhenUsed/>
    <w:rsid w:val="00AC160D"/>
    <w:pPr>
      <w:pBdr>
        <w:top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C160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83793">
      <w:bodyDiv w:val="1"/>
      <w:marLeft w:val="0"/>
      <w:marRight w:val="0"/>
      <w:marTop w:val="0"/>
      <w:marBottom w:val="0"/>
      <w:divBdr>
        <w:top w:val="none" w:sz="0" w:space="0" w:color="auto"/>
        <w:left w:val="none" w:sz="0" w:space="0" w:color="auto"/>
        <w:bottom w:val="none" w:sz="0" w:space="0" w:color="auto"/>
        <w:right w:val="none" w:sz="0" w:space="0" w:color="auto"/>
      </w:divBdr>
      <w:divsChild>
        <w:div w:id="512037313">
          <w:marLeft w:val="0"/>
          <w:marRight w:val="0"/>
          <w:marTop w:val="0"/>
          <w:marBottom w:val="0"/>
          <w:divBdr>
            <w:top w:val="none" w:sz="0" w:space="0" w:color="auto"/>
            <w:left w:val="none" w:sz="0" w:space="0" w:color="auto"/>
            <w:bottom w:val="none" w:sz="0" w:space="0" w:color="auto"/>
            <w:right w:val="none" w:sz="0" w:space="0" w:color="auto"/>
          </w:divBdr>
          <w:divsChild>
            <w:div w:id="1596746683">
              <w:marLeft w:val="0"/>
              <w:marRight w:val="0"/>
              <w:marTop w:val="0"/>
              <w:marBottom w:val="0"/>
              <w:divBdr>
                <w:top w:val="none" w:sz="0" w:space="0" w:color="auto"/>
                <w:left w:val="none" w:sz="0" w:space="0" w:color="auto"/>
                <w:bottom w:val="none" w:sz="0" w:space="0" w:color="auto"/>
                <w:right w:val="none" w:sz="0" w:space="0" w:color="auto"/>
              </w:divBdr>
              <w:divsChild>
                <w:div w:id="53310805">
                  <w:marLeft w:val="0"/>
                  <w:marRight w:val="0"/>
                  <w:marTop w:val="0"/>
                  <w:marBottom w:val="0"/>
                  <w:divBdr>
                    <w:top w:val="none" w:sz="0" w:space="0" w:color="auto"/>
                    <w:left w:val="none" w:sz="0" w:space="0" w:color="auto"/>
                    <w:bottom w:val="none" w:sz="0" w:space="0" w:color="auto"/>
                    <w:right w:val="none" w:sz="0" w:space="0" w:color="auto"/>
                  </w:divBdr>
                  <w:divsChild>
                    <w:div w:id="588075297">
                      <w:marLeft w:val="0"/>
                      <w:marRight w:val="0"/>
                      <w:marTop w:val="0"/>
                      <w:marBottom w:val="0"/>
                      <w:divBdr>
                        <w:top w:val="none" w:sz="0" w:space="0" w:color="auto"/>
                        <w:left w:val="none" w:sz="0" w:space="0" w:color="auto"/>
                        <w:bottom w:val="none" w:sz="0" w:space="0" w:color="auto"/>
                        <w:right w:val="none" w:sz="0" w:space="0" w:color="auto"/>
                      </w:divBdr>
                      <w:divsChild>
                        <w:div w:id="127624560">
                          <w:marLeft w:val="0"/>
                          <w:marRight w:val="0"/>
                          <w:marTop w:val="0"/>
                          <w:marBottom w:val="0"/>
                          <w:divBdr>
                            <w:top w:val="none" w:sz="0" w:space="0" w:color="auto"/>
                            <w:left w:val="none" w:sz="0" w:space="0" w:color="auto"/>
                            <w:bottom w:val="none" w:sz="0" w:space="0" w:color="auto"/>
                            <w:right w:val="none" w:sz="0" w:space="0" w:color="auto"/>
                          </w:divBdr>
                        </w:div>
                        <w:div w:id="453603287">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40982160">
                          <w:marLeft w:val="0"/>
                          <w:marRight w:val="0"/>
                          <w:marTop w:val="0"/>
                          <w:marBottom w:val="0"/>
                          <w:divBdr>
                            <w:top w:val="none" w:sz="0" w:space="0" w:color="auto"/>
                            <w:left w:val="none" w:sz="0" w:space="0" w:color="auto"/>
                            <w:bottom w:val="none" w:sz="0" w:space="0" w:color="auto"/>
                            <w:right w:val="none" w:sz="0" w:space="0" w:color="auto"/>
                          </w:divBdr>
                          <w:divsChild>
                            <w:div w:id="64113132">
                              <w:marLeft w:val="0"/>
                              <w:marRight w:val="0"/>
                              <w:marTop w:val="0"/>
                              <w:marBottom w:val="0"/>
                              <w:divBdr>
                                <w:top w:val="none" w:sz="0" w:space="0" w:color="auto"/>
                                <w:left w:val="none" w:sz="0" w:space="0" w:color="auto"/>
                                <w:bottom w:val="none" w:sz="0" w:space="0" w:color="auto"/>
                                <w:right w:val="none" w:sz="0" w:space="0" w:color="auto"/>
                              </w:divBdr>
                            </w:div>
                          </w:divsChild>
                        </w:div>
                        <w:div w:id="412632939">
                          <w:marLeft w:val="0"/>
                          <w:marRight w:val="0"/>
                          <w:marTop w:val="0"/>
                          <w:marBottom w:val="0"/>
                          <w:divBdr>
                            <w:top w:val="none" w:sz="0" w:space="0" w:color="auto"/>
                            <w:left w:val="none" w:sz="0" w:space="0" w:color="auto"/>
                            <w:bottom w:val="none" w:sz="0" w:space="0" w:color="auto"/>
                            <w:right w:val="none" w:sz="0" w:space="0" w:color="auto"/>
                          </w:divBdr>
                          <w:divsChild>
                            <w:div w:id="1687291875">
                              <w:marLeft w:val="0"/>
                              <w:marRight w:val="0"/>
                              <w:marTop w:val="0"/>
                              <w:marBottom w:val="0"/>
                              <w:divBdr>
                                <w:top w:val="none" w:sz="0" w:space="0" w:color="auto"/>
                                <w:left w:val="none" w:sz="0" w:space="0" w:color="auto"/>
                                <w:bottom w:val="none" w:sz="0" w:space="0" w:color="auto"/>
                                <w:right w:val="none" w:sz="0" w:space="0" w:color="auto"/>
                              </w:divBdr>
                            </w:div>
                          </w:divsChild>
                        </w:div>
                        <w:div w:id="1397822911">
                          <w:marLeft w:val="0"/>
                          <w:marRight w:val="0"/>
                          <w:marTop w:val="0"/>
                          <w:marBottom w:val="0"/>
                          <w:divBdr>
                            <w:top w:val="none" w:sz="0" w:space="0" w:color="auto"/>
                            <w:left w:val="none" w:sz="0" w:space="0" w:color="auto"/>
                            <w:bottom w:val="none" w:sz="0" w:space="0" w:color="auto"/>
                            <w:right w:val="none" w:sz="0" w:space="0" w:color="auto"/>
                          </w:divBdr>
                          <w:divsChild>
                            <w:div w:id="1858810">
                              <w:marLeft w:val="0"/>
                              <w:marRight w:val="0"/>
                              <w:marTop w:val="0"/>
                              <w:marBottom w:val="0"/>
                              <w:divBdr>
                                <w:top w:val="none" w:sz="0" w:space="0" w:color="auto"/>
                                <w:left w:val="none" w:sz="0" w:space="0" w:color="auto"/>
                                <w:bottom w:val="none" w:sz="0" w:space="0" w:color="auto"/>
                                <w:right w:val="none" w:sz="0" w:space="0" w:color="auto"/>
                              </w:divBdr>
                            </w:div>
                            <w:div w:id="141045473">
                              <w:marLeft w:val="0"/>
                              <w:marRight w:val="0"/>
                              <w:marTop w:val="0"/>
                              <w:marBottom w:val="0"/>
                              <w:divBdr>
                                <w:top w:val="none" w:sz="0" w:space="0" w:color="auto"/>
                                <w:left w:val="none" w:sz="0" w:space="0" w:color="auto"/>
                                <w:bottom w:val="none" w:sz="0" w:space="0" w:color="auto"/>
                                <w:right w:val="none" w:sz="0" w:space="0" w:color="auto"/>
                              </w:divBdr>
                            </w:div>
                            <w:div w:id="255409271">
                              <w:marLeft w:val="0"/>
                              <w:marRight w:val="0"/>
                              <w:marTop w:val="0"/>
                              <w:marBottom w:val="0"/>
                              <w:divBdr>
                                <w:top w:val="none" w:sz="0" w:space="0" w:color="auto"/>
                                <w:left w:val="none" w:sz="0" w:space="0" w:color="auto"/>
                                <w:bottom w:val="none" w:sz="0" w:space="0" w:color="auto"/>
                                <w:right w:val="none" w:sz="0" w:space="0" w:color="auto"/>
                              </w:divBdr>
                            </w:div>
                            <w:div w:id="716664361">
                              <w:marLeft w:val="0"/>
                              <w:marRight w:val="0"/>
                              <w:marTop w:val="0"/>
                              <w:marBottom w:val="0"/>
                              <w:divBdr>
                                <w:top w:val="none" w:sz="0" w:space="0" w:color="auto"/>
                                <w:left w:val="none" w:sz="0" w:space="0" w:color="auto"/>
                                <w:bottom w:val="none" w:sz="0" w:space="0" w:color="auto"/>
                                <w:right w:val="none" w:sz="0" w:space="0" w:color="auto"/>
                              </w:divBdr>
                            </w:div>
                          </w:divsChild>
                        </w:div>
                        <w:div w:id="1540506446">
                          <w:marLeft w:val="0"/>
                          <w:marRight w:val="0"/>
                          <w:marTop w:val="0"/>
                          <w:marBottom w:val="0"/>
                          <w:divBdr>
                            <w:top w:val="none" w:sz="0" w:space="0" w:color="auto"/>
                            <w:left w:val="none" w:sz="0" w:space="0" w:color="auto"/>
                            <w:bottom w:val="none" w:sz="0" w:space="0" w:color="auto"/>
                            <w:right w:val="none" w:sz="0" w:space="0" w:color="auto"/>
                          </w:divBdr>
                          <w:divsChild>
                            <w:div w:id="1168979055">
                              <w:marLeft w:val="0"/>
                              <w:marRight w:val="0"/>
                              <w:marTop w:val="0"/>
                              <w:marBottom w:val="0"/>
                              <w:divBdr>
                                <w:top w:val="none" w:sz="0" w:space="0" w:color="auto"/>
                                <w:left w:val="none" w:sz="0" w:space="0" w:color="auto"/>
                                <w:bottom w:val="none" w:sz="0" w:space="0" w:color="auto"/>
                                <w:right w:val="none" w:sz="0" w:space="0" w:color="auto"/>
                              </w:divBdr>
                            </w:div>
                            <w:div w:id="411240114">
                              <w:marLeft w:val="0"/>
                              <w:marRight w:val="0"/>
                              <w:marTop w:val="0"/>
                              <w:marBottom w:val="0"/>
                              <w:divBdr>
                                <w:top w:val="none" w:sz="0" w:space="0" w:color="auto"/>
                                <w:left w:val="none" w:sz="0" w:space="0" w:color="auto"/>
                                <w:bottom w:val="none" w:sz="0" w:space="0" w:color="auto"/>
                                <w:right w:val="none" w:sz="0" w:space="0" w:color="auto"/>
                              </w:divBdr>
                            </w:div>
                            <w:div w:id="1787578969">
                              <w:marLeft w:val="0"/>
                              <w:marRight w:val="0"/>
                              <w:marTop w:val="0"/>
                              <w:marBottom w:val="0"/>
                              <w:divBdr>
                                <w:top w:val="none" w:sz="0" w:space="0" w:color="auto"/>
                                <w:left w:val="none" w:sz="0" w:space="0" w:color="auto"/>
                                <w:bottom w:val="none" w:sz="0" w:space="0" w:color="auto"/>
                                <w:right w:val="none" w:sz="0" w:space="0" w:color="auto"/>
                              </w:divBdr>
                            </w:div>
                            <w:div w:id="1617178624">
                              <w:marLeft w:val="0"/>
                              <w:marRight w:val="0"/>
                              <w:marTop w:val="0"/>
                              <w:marBottom w:val="0"/>
                              <w:divBdr>
                                <w:top w:val="none" w:sz="0" w:space="0" w:color="auto"/>
                                <w:left w:val="none" w:sz="0" w:space="0" w:color="auto"/>
                                <w:bottom w:val="none" w:sz="0" w:space="0" w:color="auto"/>
                                <w:right w:val="none" w:sz="0" w:space="0" w:color="auto"/>
                              </w:divBdr>
                            </w:div>
                            <w:div w:id="2092191414">
                              <w:marLeft w:val="0"/>
                              <w:marRight w:val="0"/>
                              <w:marTop w:val="0"/>
                              <w:marBottom w:val="0"/>
                              <w:divBdr>
                                <w:top w:val="none" w:sz="0" w:space="0" w:color="auto"/>
                                <w:left w:val="none" w:sz="0" w:space="0" w:color="auto"/>
                                <w:bottom w:val="none" w:sz="0" w:space="0" w:color="auto"/>
                                <w:right w:val="none" w:sz="0" w:space="0" w:color="auto"/>
                              </w:divBdr>
                            </w:div>
                            <w:div w:id="917135783">
                              <w:marLeft w:val="0"/>
                              <w:marRight w:val="0"/>
                              <w:marTop w:val="0"/>
                              <w:marBottom w:val="0"/>
                              <w:divBdr>
                                <w:top w:val="none" w:sz="0" w:space="0" w:color="auto"/>
                                <w:left w:val="none" w:sz="0" w:space="0" w:color="auto"/>
                                <w:bottom w:val="none" w:sz="0" w:space="0" w:color="auto"/>
                                <w:right w:val="none" w:sz="0" w:space="0" w:color="auto"/>
                              </w:divBdr>
                            </w:div>
                            <w:div w:id="2012949362">
                              <w:marLeft w:val="0"/>
                              <w:marRight w:val="0"/>
                              <w:marTop w:val="0"/>
                              <w:marBottom w:val="0"/>
                              <w:divBdr>
                                <w:top w:val="none" w:sz="0" w:space="0" w:color="auto"/>
                                <w:left w:val="none" w:sz="0" w:space="0" w:color="auto"/>
                                <w:bottom w:val="none" w:sz="0" w:space="0" w:color="auto"/>
                                <w:right w:val="none" w:sz="0" w:space="0" w:color="auto"/>
                              </w:divBdr>
                            </w:div>
                          </w:divsChild>
                        </w:div>
                        <w:div w:id="668099682">
                          <w:marLeft w:val="0"/>
                          <w:marRight w:val="0"/>
                          <w:marTop w:val="0"/>
                          <w:marBottom w:val="0"/>
                          <w:divBdr>
                            <w:top w:val="none" w:sz="0" w:space="0" w:color="auto"/>
                            <w:left w:val="none" w:sz="0" w:space="0" w:color="auto"/>
                            <w:bottom w:val="none" w:sz="0" w:space="0" w:color="auto"/>
                            <w:right w:val="none" w:sz="0" w:space="0" w:color="auto"/>
                          </w:divBdr>
                          <w:divsChild>
                            <w:div w:id="452408115">
                              <w:marLeft w:val="0"/>
                              <w:marRight w:val="0"/>
                              <w:marTop w:val="0"/>
                              <w:marBottom w:val="0"/>
                              <w:divBdr>
                                <w:top w:val="none" w:sz="0" w:space="0" w:color="auto"/>
                                <w:left w:val="none" w:sz="0" w:space="0" w:color="auto"/>
                                <w:bottom w:val="none" w:sz="0" w:space="0" w:color="auto"/>
                                <w:right w:val="none" w:sz="0" w:space="0" w:color="auto"/>
                              </w:divBdr>
                            </w:div>
                            <w:div w:id="1316297637">
                              <w:marLeft w:val="0"/>
                              <w:marRight w:val="0"/>
                              <w:marTop w:val="0"/>
                              <w:marBottom w:val="0"/>
                              <w:divBdr>
                                <w:top w:val="none" w:sz="0" w:space="0" w:color="auto"/>
                                <w:left w:val="none" w:sz="0" w:space="0" w:color="auto"/>
                                <w:bottom w:val="none" w:sz="0" w:space="0" w:color="auto"/>
                                <w:right w:val="none" w:sz="0" w:space="0" w:color="auto"/>
                              </w:divBdr>
                            </w:div>
                            <w:div w:id="119032164">
                              <w:marLeft w:val="0"/>
                              <w:marRight w:val="0"/>
                              <w:marTop w:val="0"/>
                              <w:marBottom w:val="0"/>
                              <w:divBdr>
                                <w:top w:val="none" w:sz="0" w:space="0" w:color="auto"/>
                                <w:left w:val="none" w:sz="0" w:space="0" w:color="auto"/>
                                <w:bottom w:val="none" w:sz="0" w:space="0" w:color="auto"/>
                                <w:right w:val="none" w:sz="0" w:space="0" w:color="auto"/>
                              </w:divBdr>
                            </w:div>
                          </w:divsChild>
                        </w:div>
                        <w:div w:id="257833755">
                          <w:marLeft w:val="0"/>
                          <w:marRight w:val="0"/>
                          <w:marTop w:val="0"/>
                          <w:marBottom w:val="0"/>
                          <w:divBdr>
                            <w:top w:val="none" w:sz="0" w:space="0" w:color="auto"/>
                            <w:left w:val="none" w:sz="0" w:space="0" w:color="auto"/>
                            <w:bottom w:val="none" w:sz="0" w:space="0" w:color="auto"/>
                            <w:right w:val="none" w:sz="0" w:space="0" w:color="auto"/>
                          </w:divBdr>
                          <w:divsChild>
                            <w:div w:id="810904906">
                              <w:marLeft w:val="0"/>
                              <w:marRight w:val="0"/>
                              <w:marTop w:val="0"/>
                              <w:marBottom w:val="0"/>
                              <w:divBdr>
                                <w:top w:val="none" w:sz="0" w:space="0" w:color="auto"/>
                                <w:left w:val="none" w:sz="0" w:space="0" w:color="auto"/>
                                <w:bottom w:val="none" w:sz="0" w:space="0" w:color="auto"/>
                                <w:right w:val="none" w:sz="0" w:space="0" w:color="auto"/>
                              </w:divBdr>
                            </w:div>
                            <w:div w:id="1789467705">
                              <w:marLeft w:val="0"/>
                              <w:marRight w:val="0"/>
                              <w:marTop w:val="0"/>
                              <w:marBottom w:val="0"/>
                              <w:divBdr>
                                <w:top w:val="none" w:sz="0" w:space="0" w:color="auto"/>
                                <w:left w:val="none" w:sz="0" w:space="0" w:color="auto"/>
                                <w:bottom w:val="none" w:sz="0" w:space="0" w:color="auto"/>
                                <w:right w:val="none" w:sz="0" w:space="0" w:color="auto"/>
                              </w:divBdr>
                            </w:div>
                            <w:div w:id="1120417346">
                              <w:marLeft w:val="0"/>
                              <w:marRight w:val="0"/>
                              <w:marTop w:val="0"/>
                              <w:marBottom w:val="0"/>
                              <w:divBdr>
                                <w:top w:val="none" w:sz="0" w:space="0" w:color="auto"/>
                                <w:left w:val="none" w:sz="0" w:space="0" w:color="auto"/>
                                <w:bottom w:val="none" w:sz="0" w:space="0" w:color="auto"/>
                                <w:right w:val="none" w:sz="0" w:space="0" w:color="auto"/>
                              </w:divBdr>
                            </w:div>
                            <w:div w:id="409430360">
                              <w:marLeft w:val="0"/>
                              <w:marRight w:val="0"/>
                              <w:marTop w:val="0"/>
                              <w:marBottom w:val="0"/>
                              <w:divBdr>
                                <w:top w:val="none" w:sz="0" w:space="0" w:color="auto"/>
                                <w:left w:val="none" w:sz="0" w:space="0" w:color="auto"/>
                                <w:bottom w:val="none" w:sz="0" w:space="0" w:color="auto"/>
                                <w:right w:val="none" w:sz="0" w:space="0" w:color="auto"/>
                              </w:divBdr>
                            </w:div>
                          </w:divsChild>
                        </w:div>
                        <w:div w:id="615990444">
                          <w:marLeft w:val="0"/>
                          <w:marRight w:val="0"/>
                          <w:marTop w:val="0"/>
                          <w:marBottom w:val="0"/>
                          <w:divBdr>
                            <w:top w:val="none" w:sz="0" w:space="0" w:color="auto"/>
                            <w:left w:val="none" w:sz="0" w:space="0" w:color="auto"/>
                            <w:bottom w:val="none" w:sz="0" w:space="0" w:color="auto"/>
                            <w:right w:val="none" w:sz="0" w:space="0" w:color="auto"/>
                          </w:divBdr>
                          <w:divsChild>
                            <w:div w:id="106045267">
                              <w:marLeft w:val="0"/>
                              <w:marRight w:val="0"/>
                              <w:marTop w:val="0"/>
                              <w:marBottom w:val="0"/>
                              <w:divBdr>
                                <w:top w:val="none" w:sz="0" w:space="0" w:color="auto"/>
                                <w:left w:val="none" w:sz="0" w:space="0" w:color="auto"/>
                                <w:bottom w:val="none" w:sz="0" w:space="0" w:color="auto"/>
                                <w:right w:val="none" w:sz="0" w:space="0" w:color="auto"/>
                              </w:divBdr>
                            </w:div>
                            <w:div w:id="1270509819">
                              <w:marLeft w:val="0"/>
                              <w:marRight w:val="0"/>
                              <w:marTop w:val="0"/>
                              <w:marBottom w:val="0"/>
                              <w:divBdr>
                                <w:top w:val="none" w:sz="0" w:space="0" w:color="auto"/>
                                <w:left w:val="none" w:sz="0" w:space="0" w:color="auto"/>
                                <w:bottom w:val="none" w:sz="0" w:space="0" w:color="auto"/>
                                <w:right w:val="none" w:sz="0" w:space="0" w:color="auto"/>
                              </w:divBdr>
                            </w:div>
                            <w:div w:id="1766881020">
                              <w:marLeft w:val="0"/>
                              <w:marRight w:val="0"/>
                              <w:marTop w:val="0"/>
                              <w:marBottom w:val="0"/>
                              <w:divBdr>
                                <w:top w:val="none" w:sz="0" w:space="0" w:color="auto"/>
                                <w:left w:val="none" w:sz="0" w:space="0" w:color="auto"/>
                                <w:bottom w:val="none" w:sz="0" w:space="0" w:color="auto"/>
                                <w:right w:val="none" w:sz="0" w:space="0" w:color="auto"/>
                              </w:divBdr>
                            </w:div>
                            <w:div w:id="1022711468">
                              <w:marLeft w:val="0"/>
                              <w:marRight w:val="0"/>
                              <w:marTop w:val="0"/>
                              <w:marBottom w:val="0"/>
                              <w:divBdr>
                                <w:top w:val="none" w:sz="0" w:space="0" w:color="auto"/>
                                <w:left w:val="none" w:sz="0" w:space="0" w:color="auto"/>
                                <w:bottom w:val="none" w:sz="0" w:space="0" w:color="auto"/>
                                <w:right w:val="none" w:sz="0" w:space="0" w:color="auto"/>
                              </w:divBdr>
                            </w:div>
                            <w:div w:id="786201766">
                              <w:marLeft w:val="0"/>
                              <w:marRight w:val="0"/>
                              <w:marTop w:val="0"/>
                              <w:marBottom w:val="0"/>
                              <w:divBdr>
                                <w:top w:val="none" w:sz="0" w:space="0" w:color="auto"/>
                                <w:left w:val="none" w:sz="0" w:space="0" w:color="auto"/>
                                <w:bottom w:val="none" w:sz="0" w:space="0" w:color="auto"/>
                                <w:right w:val="none" w:sz="0" w:space="0" w:color="auto"/>
                              </w:divBdr>
                            </w:div>
                            <w:div w:id="659621271">
                              <w:marLeft w:val="0"/>
                              <w:marRight w:val="0"/>
                              <w:marTop w:val="0"/>
                              <w:marBottom w:val="0"/>
                              <w:divBdr>
                                <w:top w:val="none" w:sz="0" w:space="0" w:color="auto"/>
                                <w:left w:val="none" w:sz="0" w:space="0" w:color="auto"/>
                                <w:bottom w:val="none" w:sz="0" w:space="0" w:color="auto"/>
                                <w:right w:val="none" w:sz="0" w:space="0" w:color="auto"/>
                              </w:divBdr>
                            </w:div>
                            <w:div w:id="1929190617">
                              <w:marLeft w:val="0"/>
                              <w:marRight w:val="0"/>
                              <w:marTop w:val="0"/>
                              <w:marBottom w:val="0"/>
                              <w:divBdr>
                                <w:top w:val="none" w:sz="0" w:space="0" w:color="auto"/>
                                <w:left w:val="none" w:sz="0" w:space="0" w:color="auto"/>
                                <w:bottom w:val="none" w:sz="0" w:space="0" w:color="auto"/>
                                <w:right w:val="none" w:sz="0" w:space="0" w:color="auto"/>
                              </w:divBdr>
                            </w:div>
                            <w:div w:id="1273591580">
                              <w:marLeft w:val="0"/>
                              <w:marRight w:val="0"/>
                              <w:marTop w:val="0"/>
                              <w:marBottom w:val="0"/>
                              <w:divBdr>
                                <w:top w:val="none" w:sz="0" w:space="0" w:color="auto"/>
                                <w:left w:val="none" w:sz="0" w:space="0" w:color="auto"/>
                                <w:bottom w:val="none" w:sz="0" w:space="0" w:color="auto"/>
                                <w:right w:val="none" w:sz="0" w:space="0" w:color="auto"/>
                              </w:divBdr>
                            </w:div>
                            <w:div w:id="15632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445157cf-f0fd-4b82-acfe-c771c4bc1592&amp;path=2017%5c03%5c20170320%5c46754_2017.html" TargetMode="External"/><Relationship Id="rId10" Type="http://schemas.openxmlformats.org/officeDocument/2006/relationships/theme" Target="theme/theme1.xml"/><Relationship Id="rId4" Type="http://schemas.openxmlformats.org/officeDocument/2006/relationships/hyperlink" Target="http://www.muzeumgornictwa.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4369</Words>
  <Characters>26218</Characters>
  <Application>Microsoft Office Word</Application>
  <DocSecurity>0</DocSecurity>
  <Lines>218</Lines>
  <Paragraphs>61</Paragraphs>
  <ScaleCrop>false</ScaleCrop>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Haura</dc:creator>
  <cp:keywords/>
  <dc:description/>
  <cp:lastModifiedBy>Krzysztof Haura</cp:lastModifiedBy>
  <cp:revision>2</cp:revision>
  <dcterms:created xsi:type="dcterms:W3CDTF">2017-03-20T08:44:00Z</dcterms:created>
  <dcterms:modified xsi:type="dcterms:W3CDTF">2017-03-20T08:44:00Z</dcterms:modified>
</cp:coreProperties>
</file>