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color w:val="000000"/>
          <w:sz w:val="20"/>
          <w:szCs w:val="20"/>
          <w:lang w:eastAsia="pl-PL"/>
        </w:rPr>
        <w:t>głoszenie nr 524076-N-2018 z dnia 2018-02-28 r. </w:t>
      </w:r>
      <w:r w:rsidRPr="00BF0EB9">
        <w:rPr>
          <w:rFonts w:ascii="Arial" w:eastAsia="Times New Roman" w:hAnsi="Arial" w:cs="Arial"/>
          <w:color w:val="000000"/>
          <w:sz w:val="20"/>
          <w:szCs w:val="20"/>
          <w:lang w:eastAsia="pl-PL"/>
        </w:rPr>
        <w:br/>
      </w:r>
    </w:p>
    <w:p w:rsidR="00BF0EB9" w:rsidRPr="00BF0EB9" w:rsidRDefault="00BF0EB9" w:rsidP="00BF0EB9">
      <w:pPr>
        <w:spacing w:after="0" w:line="450" w:lineRule="atLeast"/>
        <w:jc w:val="center"/>
        <w:rPr>
          <w:rFonts w:ascii="Arial" w:eastAsia="Times New Roman" w:hAnsi="Arial" w:cs="Arial"/>
          <w:b/>
          <w:bCs/>
          <w:color w:val="000000"/>
          <w:sz w:val="20"/>
          <w:szCs w:val="20"/>
          <w:lang w:eastAsia="pl-PL"/>
        </w:rPr>
      </w:pPr>
      <w:r w:rsidRPr="00BF0EB9">
        <w:rPr>
          <w:rFonts w:ascii="Arial" w:eastAsia="Times New Roman" w:hAnsi="Arial" w:cs="Arial"/>
          <w:b/>
          <w:bCs/>
          <w:color w:val="000000"/>
          <w:sz w:val="20"/>
          <w:szCs w:val="20"/>
          <w:lang w:eastAsia="pl-PL"/>
        </w:rPr>
        <w:t xml:space="preserve">Muzeum Górnictwa Węglowego w Zabrzu: Kontrole i badania elementów górniczych wyciągów szybowych szybów „Kolejowy”, „Guido” i </w:t>
      </w:r>
      <w:proofErr w:type="spellStart"/>
      <w:r w:rsidRPr="00BF0EB9">
        <w:rPr>
          <w:rFonts w:ascii="Arial" w:eastAsia="Times New Roman" w:hAnsi="Arial" w:cs="Arial"/>
          <w:b/>
          <w:bCs/>
          <w:color w:val="000000"/>
          <w:sz w:val="20"/>
          <w:szCs w:val="20"/>
          <w:lang w:eastAsia="pl-PL"/>
        </w:rPr>
        <w:t>szybika</w:t>
      </w:r>
      <w:proofErr w:type="spellEnd"/>
      <w:r w:rsidRPr="00BF0EB9">
        <w:rPr>
          <w:rFonts w:ascii="Arial" w:eastAsia="Times New Roman" w:hAnsi="Arial" w:cs="Arial"/>
          <w:b/>
          <w:bCs/>
          <w:color w:val="000000"/>
          <w:sz w:val="20"/>
          <w:szCs w:val="20"/>
          <w:lang w:eastAsia="pl-PL"/>
        </w:rPr>
        <w:t xml:space="preserve"> „Guido”, urządzeń transportu specjalnego w szybie „Wyzwolenie”, urządzeń, zabezpieczeń osprzętu i rozdzielń elektrycznych, na terenie ZKWK „Guido” przypadające od 1 kwietnia 2018 roku do 31 marca 2019 roku zgodnie z zaleceniami ujętymi w Rozporządzeniu Ministra Energii z 23. 11. 2016 r. w sprawie szczegółowych wymagań dotyczących prowadzenia ruchu podziemnych zakładów górniczych (Dz. U. z 2017 r. poz. 1118)</w:t>
      </w:r>
      <w:r w:rsidRPr="00BF0EB9">
        <w:rPr>
          <w:rFonts w:ascii="Arial" w:eastAsia="Times New Roman" w:hAnsi="Arial" w:cs="Arial"/>
          <w:b/>
          <w:bCs/>
          <w:color w:val="000000"/>
          <w:sz w:val="20"/>
          <w:szCs w:val="20"/>
          <w:lang w:eastAsia="pl-PL"/>
        </w:rPr>
        <w:br/>
        <w:t>OGŁOSZENIE O ZAMÓWIENIU - Usługi</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Zamieszczanie ogłoszenia:</w:t>
      </w:r>
      <w:r w:rsidRPr="00BF0EB9">
        <w:rPr>
          <w:rFonts w:ascii="Arial" w:eastAsia="Times New Roman" w:hAnsi="Arial" w:cs="Arial"/>
          <w:color w:val="000000"/>
          <w:sz w:val="20"/>
          <w:szCs w:val="20"/>
          <w:lang w:eastAsia="pl-PL"/>
        </w:rPr>
        <w:t> Zamieszczanie obowiązkowe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Ogłoszenie dotyczy:</w:t>
      </w:r>
      <w:r w:rsidRPr="00BF0EB9">
        <w:rPr>
          <w:rFonts w:ascii="Arial" w:eastAsia="Times New Roman" w:hAnsi="Arial" w:cs="Arial"/>
          <w:color w:val="000000"/>
          <w:sz w:val="20"/>
          <w:szCs w:val="20"/>
          <w:lang w:eastAsia="pl-PL"/>
        </w:rPr>
        <w:t> Zamówienia publicznego</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Zamówienie dotyczy projektu lub programu współfinansowanego ze środków Unii Europejskiej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Nazwa projektu lub programu</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nie mniejszy niż 30%, osób zatrudnionych przez zakłady pracy chronionej lub wykonawców albo ich jednostki (w %) </w:t>
      </w:r>
      <w:r w:rsidRPr="00BF0EB9">
        <w:rPr>
          <w:rFonts w:ascii="Arial" w:eastAsia="Times New Roman" w:hAnsi="Arial" w:cs="Arial"/>
          <w:color w:val="000000"/>
          <w:sz w:val="20"/>
          <w:szCs w:val="20"/>
          <w:lang w:eastAsia="pl-PL"/>
        </w:rPr>
        <w:br/>
      </w:r>
    </w:p>
    <w:p w:rsidR="00BF0EB9" w:rsidRPr="00BF0EB9" w:rsidRDefault="00BF0EB9" w:rsidP="00BF0EB9">
      <w:pPr>
        <w:spacing w:after="0" w:line="450" w:lineRule="atLeast"/>
        <w:rPr>
          <w:rFonts w:ascii="Arial" w:eastAsia="Times New Roman" w:hAnsi="Arial" w:cs="Arial"/>
          <w:b/>
          <w:bCs/>
          <w:color w:val="000000"/>
          <w:sz w:val="20"/>
          <w:szCs w:val="20"/>
          <w:lang w:eastAsia="pl-PL"/>
        </w:rPr>
      </w:pPr>
      <w:r w:rsidRPr="00BF0EB9">
        <w:rPr>
          <w:rFonts w:ascii="Arial" w:eastAsia="Times New Roman" w:hAnsi="Arial" w:cs="Arial"/>
          <w:b/>
          <w:bCs/>
          <w:color w:val="000000"/>
          <w:sz w:val="20"/>
          <w:szCs w:val="20"/>
          <w:u w:val="single"/>
          <w:lang w:eastAsia="pl-PL"/>
        </w:rPr>
        <w:t>SEKCJA I: ZAMAWIAJĄCY</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Postępowanie przeprowadza centralny zamawiający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lastRenderedPageBreak/>
        <w:t>Postępowanie przeprowadza podmiot, któremu zamawiający powierzył/powierzyli przeprowadzenie postępowania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Informacje na temat podmiotu któremu zamawiający powierzył/powierzyli prowadzenie postępowania:</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Postępowanie jest przeprowadzane wspólnie przez zamawiających</w:t>
      </w:r>
      <w:r w:rsidRPr="00BF0EB9">
        <w:rPr>
          <w:rFonts w:ascii="Arial" w:eastAsia="Times New Roman" w:hAnsi="Arial" w:cs="Arial"/>
          <w:color w:val="000000"/>
          <w:sz w:val="20"/>
          <w:szCs w:val="20"/>
          <w:lang w:eastAsia="pl-PL"/>
        </w:rPr>
        <w:t>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Informacje dodatkowe:</w:t>
      </w:r>
      <w:r w:rsidRPr="00BF0EB9">
        <w:rPr>
          <w:rFonts w:ascii="Arial" w:eastAsia="Times New Roman" w:hAnsi="Arial" w:cs="Arial"/>
          <w:color w:val="000000"/>
          <w:sz w:val="20"/>
          <w:szCs w:val="20"/>
          <w:lang w:eastAsia="pl-PL"/>
        </w:rPr>
        <w:t>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 1) NAZWA I ADRES: </w:t>
      </w:r>
      <w:r w:rsidRPr="00BF0EB9">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BF0EB9">
        <w:rPr>
          <w:rFonts w:ascii="Arial" w:eastAsia="Times New Roman" w:hAnsi="Arial" w:cs="Arial"/>
          <w:color w:val="000000"/>
          <w:sz w:val="20"/>
          <w:szCs w:val="20"/>
          <w:lang w:eastAsia="pl-PL"/>
        </w:rPr>
        <w:br/>
        <w:t>Adres strony internetowej (URL): www.muzeumgornictwa.pl </w:t>
      </w:r>
      <w:r w:rsidRPr="00BF0EB9">
        <w:rPr>
          <w:rFonts w:ascii="Arial" w:eastAsia="Times New Roman" w:hAnsi="Arial" w:cs="Arial"/>
          <w:color w:val="000000"/>
          <w:sz w:val="20"/>
          <w:szCs w:val="20"/>
          <w:lang w:eastAsia="pl-PL"/>
        </w:rPr>
        <w:br/>
        <w:t>Adres profilu nabywcy: </w:t>
      </w:r>
      <w:r w:rsidRPr="00BF0EB9">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 2) RODZAJ ZAMAWIAJĄCEGO: </w:t>
      </w:r>
      <w:r>
        <w:rPr>
          <w:rFonts w:ascii="Arial" w:eastAsia="Times New Roman" w:hAnsi="Arial" w:cs="Arial"/>
          <w:color w:val="000000"/>
          <w:sz w:val="20"/>
          <w:szCs w:val="20"/>
          <w:lang w:eastAsia="pl-PL"/>
        </w:rPr>
        <w:t>Podmiot prawa publicznego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I.3) WSPÓLNE UDZIELANIE ZAMÓWIENIA </w:t>
      </w:r>
      <w:r w:rsidRPr="00BF0EB9">
        <w:rPr>
          <w:rFonts w:ascii="Arial" w:eastAsia="Times New Roman" w:hAnsi="Arial" w:cs="Arial"/>
          <w:b/>
          <w:bCs/>
          <w:i/>
          <w:iCs/>
          <w:color w:val="000000"/>
          <w:sz w:val="20"/>
          <w:szCs w:val="20"/>
          <w:lang w:eastAsia="pl-PL"/>
        </w:rPr>
        <w:t>(jeżeli dotyczy)</w:t>
      </w:r>
      <w:r w:rsidRPr="00BF0EB9">
        <w:rPr>
          <w:rFonts w:ascii="Arial" w:eastAsia="Times New Roman" w:hAnsi="Arial" w:cs="Arial"/>
          <w:b/>
          <w:bCs/>
          <w:color w:val="000000"/>
          <w:sz w:val="20"/>
          <w:szCs w:val="20"/>
          <w:lang w:eastAsia="pl-PL"/>
        </w:rPr>
        <w:t>:</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w:t>
      </w:r>
      <w:r w:rsidRPr="00BF0EB9">
        <w:rPr>
          <w:rFonts w:ascii="Arial" w:eastAsia="Times New Roman" w:hAnsi="Arial" w:cs="Arial"/>
          <w:color w:val="000000"/>
          <w:sz w:val="20"/>
          <w:szCs w:val="20"/>
          <w:lang w:eastAsia="pl-PL"/>
        </w:rPr>
        <w:lastRenderedPageBreak/>
        <w:t>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F0EB9">
        <w:rPr>
          <w:rFonts w:ascii="Arial" w:eastAsia="Times New Roman" w:hAnsi="Arial" w:cs="Arial"/>
          <w:color w:val="000000"/>
          <w:sz w:val="20"/>
          <w:szCs w:val="20"/>
          <w:lang w:eastAsia="pl-PL"/>
        </w:rPr>
        <w:br/>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I.4) KOMUNIKACJA: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Nieograniczony, pełny i bezpośredni dostęp do dokumentów z postępowania można uzyskać pod adresem (URL)</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Tak </w:t>
      </w:r>
      <w:r w:rsidRPr="00BF0EB9">
        <w:rPr>
          <w:rFonts w:ascii="Arial" w:eastAsia="Times New Roman" w:hAnsi="Arial" w:cs="Arial"/>
          <w:color w:val="000000"/>
          <w:sz w:val="20"/>
          <w:szCs w:val="20"/>
          <w:lang w:eastAsia="pl-PL"/>
        </w:rPr>
        <w:br/>
        <w:t>www.muzeumgornictwa.pl</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Adres strony internetowej, na której zamieszczona będzie specyfikacja istotnych warunków zamówienia</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Tak </w:t>
      </w:r>
      <w:r w:rsidRPr="00BF0EB9">
        <w:rPr>
          <w:rFonts w:ascii="Arial" w:eastAsia="Times New Roman" w:hAnsi="Arial" w:cs="Arial"/>
          <w:color w:val="000000"/>
          <w:sz w:val="20"/>
          <w:szCs w:val="20"/>
          <w:lang w:eastAsia="pl-PL"/>
        </w:rPr>
        <w:br/>
        <w:t>www.muzeumgornictwa.pl</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Dostęp do dokumentów z postępowania jest ograniczony - więcej informacji można uzyskać pod adresem</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Oferty lub wnioski o dopuszczenie do udziału w postępowaniu należy przesyłać:</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Elektronicznie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 </w:t>
      </w:r>
      <w:r w:rsidRPr="00BF0EB9">
        <w:rPr>
          <w:rFonts w:ascii="Arial" w:eastAsia="Times New Roman" w:hAnsi="Arial" w:cs="Arial"/>
          <w:color w:val="000000"/>
          <w:sz w:val="20"/>
          <w:szCs w:val="20"/>
          <w:lang w:eastAsia="pl-PL"/>
        </w:rPr>
        <w:br/>
        <w:t>adres </w:t>
      </w:r>
      <w:r w:rsidRPr="00BF0EB9">
        <w:rPr>
          <w:rFonts w:ascii="Arial" w:eastAsia="Times New Roman" w:hAnsi="Arial" w:cs="Arial"/>
          <w:color w:val="000000"/>
          <w:sz w:val="20"/>
          <w:szCs w:val="20"/>
          <w:lang w:eastAsia="pl-PL"/>
        </w:rPr>
        <w:br/>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Dopuszczone jest przesłanie ofert lub wniosków o dopuszczenie do udziału w postępowaniu w inny sposób:</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Nie </w:t>
      </w:r>
      <w:r w:rsidRPr="00BF0EB9">
        <w:rPr>
          <w:rFonts w:ascii="Arial" w:eastAsia="Times New Roman" w:hAnsi="Arial" w:cs="Arial"/>
          <w:color w:val="000000"/>
          <w:sz w:val="20"/>
          <w:szCs w:val="20"/>
          <w:lang w:eastAsia="pl-PL"/>
        </w:rPr>
        <w:br/>
        <w:t>Inny sposób: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Wymagane jest przesłanie ofert lub wniosków o dopuszczenie do udziału w postępowaniu w inny sposób:</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Tak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lastRenderedPageBreak/>
        <w:t>Inny sposób: </w:t>
      </w:r>
      <w:r w:rsidRPr="00BF0EB9">
        <w:rPr>
          <w:rFonts w:ascii="Arial" w:eastAsia="Times New Roman" w:hAnsi="Arial" w:cs="Arial"/>
          <w:color w:val="000000"/>
          <w:sz w:val="20"/>
          <w:szCs w:val="20"/>
          <w:lang w:eastAsia="pl-PL"/>
        </w:rPr>
        <w:br/>
        <w:t>Składanie ofert odbywa się w formie pisemnej za pośrednictwem operatora pocztowego w rozumieniu ustawy z dnia 23 listopada 2012 r. – Prawo pocztowe (Dz. U. poz. 1529 oraz z 2015 r. poz. 1830), osobiście lub za pośrednictwem posłańca </w:t>
      </w:r>
      <w:r w:rsidRPr="00BF0EB9">
        <w:rPr>
          <w:rFonts w:ascii="Arial" w:eastAsia="Times New Roman" w:hAnsi="Arial" w:cs="Arial"/>
          <w:color w:val="000000"/>
          <w:sz w:val="20"/>
          <w:szCs w:val="20"/>
          <w:lang w:eastAsia="pl-PL"/>
        </w:rPr>
        <w:br/>
        <w:t>Adres: </w:t>
      </w:r>
      <w:r w:rsidRPr="00BF0EB9">
        <w:rPr>
          <w:rFonts w:ascii="Arial" w:eastAsia="Times New Roman" w:hAnsi="Arial" w:cs="Arial"/>
          <w:color w:val="000000"/>
          <w:sz w:val="20"/>
          <w:szCs w:val="20"/>
          <w:lang w:eastAsia="pl-PL"/>
        </w:rPr>
        <w:br/>
        <w:t>ul. Jodłowa 59, Zabrze 41-800</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 </w:t>
      </w:r>
      <w:r w:rsidRPr="00BF0EB9">
        <w:rPr>
          <w:rFonts w:ascii="Arial" w:eastAsia="Times New Roman" w:hAnsi="Arial" w:cs="Arial"/>
          <w:color w:val="000000"/>
          <w:sz w:val="20"/>
          <w:szCs w:val="20"/>
          <w:lang w:eastAsia="pl-PL"/>
        </w:rPr>
        <w:br/>
        <w:t>Nieograniczony, pełny, bezpośredni i bezpłatny dostęp do tych narzędzi można uzyskać pod adresem: (URL) </w:t>
      </w:r>
      <w:r w:rsidRPr="00BF0EB9">
        <w:rPr>
          <w:rFonts w:ascii="Arial" w:eastAsia="Times New Roman" w:hAnsi="Arial" w:cs="Arial"/>
          <w:color w:val="000000"/>
          <w:sz w:val="20"/>
          <w:szCs w:val="20"/>
          <w:lang w:eastAsia="pl-PL"/>
        </w:rPr>
        <w:br/>
      </w:r>
    </w:p>
    <w:p w:rsidR="00BF0EB9" w:rsidRPr="00BF0EB9" w:rsidRDefault="00BF0EB9" w:rsidP="00BF0EB9">
      <w:pPr>
        <w:spacing w:after="0" w:line="450" w:lineRule="atLeast"/>
        <w:rPr>
          <w:rFonts w:ascii="Arial" w:eastAsia="Times New Roman" w:hAnsi="Arial" w:cs="Arial"/>
          <w:b/>
          <w:bCs/>
          <w:color w:val="000000"/>
          <w:sz w:val="20"/>
          <w:szCs w:val="20"/>
          <w:lang w:eastAsia="pl-PL"/>
        </w:rPr>
      </w:pPr>
      <w:r w:rsidRPr="00BF0EB9">
        <w:rPr>
          <w:rFonts w:ascii="Arial" w:eastAsia="Times New Roman" w:hAnsi="Arial" w:cs="Arial"/>
          <w:b/>
          <w:bCs/>
          <w:color w:val="000000"/>
          <w:sz w:val="20"/>
          <w:szCs w:val="20"/>
          <w:u w:val="single"/>
          <w:lang w:eastAsia="pl-PL"/>
        </w:rPr>
        <w:t>SEKCJA II: PRZEDMIOT ZAMÓWIENIA</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II.1) Nazwa nadana zamówieniu przez zamawiającego: </w:t>
      </w:r>
      <w:r w:rsidRPr="00BF0EB9">
        <w:rPr>
          <w:rFonts w:ascii="Arial" w:eastAsia="Times New Roman" w:hAnsi="Arial" w:cs="Arial"/>
          <w:color w:val="000000"/>
          <w:sz w:val="20"/>
          <w:szCs w:val="20"/>
          <w:lang w:eastAsia="pl-PL"/>
        </w:rPr>
        <w:t xml:space="preserve">Kontrole i badania elementów górniczych wyciągów szybowych szybów „Kolejowy”, „Guido” i </w:t>
      </w:r>
      <w:proofErr w:type="spellStart"/>
      <w:r w:rsidRPr="00BF0EB9">
        <w:rPr>
          <w:rFonts w:ascii="Arial" w:eastAsia="Times New Roman" w:hAnsi="Arial" w:cs="Arial"/>
          <w:color w:val="000000"/>
          <w:sz w:val="20"/>
          <w:szCs w:val="20"/>
          <w:lang w:eastAsia="pl-PL"/>
        </w:rPr>
        <w:t>szybika</w:t>
      </w:r>
      <w:proofErr w:type="spellEnd"/>
      <w:r w:rsidRPr="00BF0EB9">
        <w:rPr>
          <w:rFonts w:ascii="Arial" w:eastAsia="Times New Roman" w:hAnsi="Arial" w:cs="Arial"/>
          <w:color w:val="000000"/>
          <w:sz w:val="20"/>
          <w:szCs w:val="20"/>
          <w:lang w:eastAsia="pl-PL"/>
        </w:rPr>
        <w:t xml:space="preserve"> „Guido”, urządzeń transportu specjalnego w szybie „Wyzwolenie”, urządzeń, zabezpieczeń osprzętu i rozdzielń elektrycznych, na terenie ZKWK „Guido” przypadające od 1 kwietnia 2018 roku do 31 marca 2019 roku zgodnie z zaleceniami ujętymi w Rozporządzeniu Ministra Energii z 23. 11. 2016 r. w sprawie szczegółowych wymagań dotyczących prowadzenia ruchu podziemnych zakładów górniczych (Dz. U. z 2017 r. poz. 1118)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Numer referencyjny: </w:t>
      </w:r>
      <w:r w:rsidRPr="00BF0EB9">
        <w:rPr>
          <w:rFonts w:ascii="Arial" w:eastAsia="Times New Roman" w:hAnsi="Arial" w:cs="Arial"/>
          <w:color w:val="000000"/>
          <w:sz w:val="20"/>
          <w:szCs w:val="20"/>
          <w:lang w:eastAsia="pl-PL"/>
        </w:rPr>
        <w:t>ZP/06/MGW/2018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Przed wszczęciem postępowania o udzielenie zamówienia przeprowadzono dialog techniczny </w:t>
      </w:r>
    </w:p>
    <w:p w:rsidR="00BF0EB9" w:rsidRPr="00BF0EB9" w:rsidRDefault="00BF0EB9" w:rsidP="00BF0EB9">
      <w:pPr>
        <w:spacing w:after="0" w:line="450" w:lineRule="atLeast"/>
        <w:jc w:val="both"/>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II.2) Rodzaj zamówienia: </w:t>
      </w:r>
      <w:r w:rsidRPr="00BF0EB9">
        <w:rPr>
          <w:rFonts w:ascii="Arial" w:eastAsia="Times New Roman" w:hAnsi="Arial" w:cs="Arial"/>
          <w:color w:val="000000"/>
          <w:sz w:val="20"/>
          <w:szCs w:val="20"/>
          <w:lang w:eastAsia="pl-PL"/>
        </w:rPr>
        <w:t>Usługi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II.3) Informacja o możliwości składania ofert częściowych</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Zamówienie podzielone jest na części: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Tak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 xml:space="preserve">Oferty lub wnioski o dopuszczenie do udziału w postępowaniu można składać w odniesieniu </w:t>
      </w:r>
      <w:r w:rsidRPr="00BF0EB9">
        <w:rPr>
          <w:rFonts w:ascii="Arial" w:eastAsia="Times New Roman" w:hAnsi="Arial" w:cs="Arial"/>
          <w:b/>
          <w:bCs/>
          <w:color w:val="000000"/>
          <w:sz w:val="20"/>
          <w:szCs w:val="20"/>
          <w:lang w:eastAsia="pl-PL"/>
        </w:rPr>
        <w:lastRenderedPageBreak/>
        <w:t>do:</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wszystkich części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Zamawiający zastrzega sobie prawo do udzielenia łącznie następujących części lub grup części:</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nie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Maksymalna liczba części zamówienia, na które może zostać udzielone zamówienie jednemu wykonawcy:</w:t>
      </w:r>
      <w:r>
        <w:rPr>
          <w:rFonts w:ascii="Arial" w:eastAsia="Times New Roman" w:hAnsi="Arial" w:cs="Arial"/>
          <w:color w:val="000000"/>
          <w:sz w:val="20"/>
          <w:szCs w:val="20"/>
          <w:lang w:eastAsia="pl-PL"/>
        </w:rPr>
        <w:t> </w:t>
      </w:r>
      <w:r>
        <w:rPr>
          <w:rFonts w:ascii="Arial" w:eastAsia="Times New Roman" w:hAnsi="Arial" w:cs="Arial"/>
          <w:color w:val="000000"/>
          <w:sz w:val="20"/>
          <w:szCs w:val="20"/>
          <w:lang w:eastAsia="pl-PL"/>
        </w:rPr>
        <w:br/>
        <w:t>nie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II.4) Krótki opis przedmiotu zamówienia </w:t>
      </w:r>
      <w:r w:rsidRPr="00BF0EB9">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BF0EB9">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BF0EB9">
        <w:rPr>
          <w:rFonts w:ascii="Arial" w:eastAsia="Times New Roman" w:hAnsi="Arial" w:cs="Arial"/>
          <w:color w:val="000000"/>
          <w:sz w:val="20"/>
          <w:szCs w:val="20"/>
          <w:lang w:eastAsia="pl-PL"/>
        </w:rPr>
        <w:t xml:space="preserve">Przedmiotem zamówienia jest realizacja zamówienia pn. Kontrole i badania elementów górniczych wyciągów szybowych szybów „Kolejowy”, „Guido” i </w:t>
      </w:r>
      <w:proofErr w:type="spellStart"/>
      <w:r w:rsidRPr="00BF0EB9">
        <w:rPr>
          <w:rFonts w:ascii="Arial" w:eastAsia="Times New Roman" w:hAnsi="Arial" w:cs="Arial"/>
          <w:color w:val="000000"/>
          <w:sz w:val="20"/>
          <w:szCs w:val="20"/>
          <w:lang w:eastAsia="pl-PL"/>
        </w:rPr>
        <w:t>szybika</w:t>
      </w:r>
      <w:proofErr w:type="spellEnd"/>
      <w:r w:rsidRPr="00BF0EB9">
        <w:rPr>
          <w:rFonts w:ascii="Arial" w:eastAsia="Times New Roman" w:hAnsi="Arial" w:cs="Arial"/>
          <w:color w:val="000000"/>
          <w:sz w:val="20"/>
          <w:szCs w:val="20"/>
          <w:lang w:eastAsia="pl-PL"/>
        </w:rPr>
        <w:t xml:space="preserve"> „Guido”, urządzeń transportu specjalnego w szybie „Wyzwolenie”, urządzeń, zabezpieczeń osprzętu i rozdzielń elektrycznych, na terenie ZKWK „Guido” przypadające od 1 kwietnia 2018 roku do 31 marca 2019 roku zgodnie z zaleceniami ujętymi w Rozporządzeniu Ministra Energii z 23. 11. 2016 r. w sprawie szczegółowych wymagań dotyczących prowadzenia ruchu podziemnych zakładów górniczych (Dz. U. z 2017 r. poz. 1118) Przedmiot zamówienia podzielono na trzy części. Część1. – Kontrole i badania obejmują: maszyny wyciągowe, zawieszenia naczyń wyciągowych i lin wyciągowych, naczynia wyciągowe. Część 2. Kontrole i badania obejmują: liny wyciągowe, koła linowe, wały główne maszyn wyciągowych, urządzenia transportowe specjalne. Część 3. Badanie i legalizacja zabezpieczeń elektroenergetycznych wraz z lokalizacją i naprawą linii kablowych. Zakres zamówienia część 1: Badania i kontrole elementów górniczych wyciągów szybowych, które obejmują : - maszyny wyciągowe, - naczynia wyciągowe, - zawieszenia naczyń wyciągowych i lin wyciągowych, Zakres zamówienia część 2: Badania i kontrole elementów górniczych wyciągów szybowych, które obejmują: - liny wyciągów szybowych i urządzenia transportowego specjalnego GS-2, - koła linowe - wały główne maszyn wyciągowych - układy hamulcowe maszyn wyciągowych, - urządzenie transportowe specjalne GS-2, - urządzenie transportowe specjalne SH-2000 - sprężyny układu spadochronowego naczyń wyciągowych - legalizacje urządzeń pomiarowych –manometry Zakres zamówienia część 3: Badania i legalizacje: - aparatury i zabezpieczeń elektroenergetycznych SN zabudowanych w urządzeniach i instalacjach eksploatowanych przez Muzeum Górnictwa Węglowego w Zabrzu, - </w:t>
      </w:r>
      <w:r w:rsidRPr="00BF0EB9">
        <w:rPr>
          <w:rFonts w:ascii="Arial" w:eastAsia="Times New Roman" w:hAnsi="Arial" w:cs="Arial"/>
          <w:color w:val="000000"/>
          <w:sz w:val="20"/>
          <w:szCs w:val="20"/>
          <w:lang w:eastAsia="pl-PL"/>
        </w:rPr>
        <w:lastRenderedPageBreak/>
        <w:t xml:space="preserve">aparatury i zabezpieczeń elektroenergetycznych </w:t>
      </w:r>
      <w:proofErr w:type="spellStart"/>
      <w:r w:rsidRPr="00BF0EB9">
        <w:rPr>
          <w:rFonts w:ascii="Arial" w:eastAsia="Times New Roman" w:hAnsi="Arial" w:cs="Arial"/>
          <w:color w:val="000000"/>
          <w:sz w:val="20"/>
          <w:szCs w:val="20"/>
          <w:lang w:eastAsia="pl-PL"/>
        </w:rPr>
        <w:t>nN</w:t>
      </w:r>
      <w:proofErr w:type="spellEnd"/>
      <w:r w:rsidRPr="00BF0EB9">
        <w:rPr>
          <w:rFonts w:ascii="Arial" w:eastAsia="Times New Roman" w:hAnsi="Arial" w:cs="Arial"/>
          <w:color w:val="000000"/>
          <w:sz w:val="20"/>
          <w:szCs w:val="20"/>
          <w:lang w:eastAsia="pl-PL"/>
        </w:rPr>
        <w:t xml:space="preserve"> zabudowanych w urządzeniach i instalacjach eksploatowanych przez Muzeum Górnictwa Węglowego w Zabrzu, - sprzętu ochronnego, - przyrządów pomiarowych. - lokalizacja i usuwanie uszkodzeń elektroenergetycznych linii kablowych. Prace związane z badaniem, kontrolą urządzeń i legalizacją zabezpieczeń elektroenergetycznych muszą zostać przeprowadzone w taki sposób aby zminimalizować uciążliwości dla funkcjonowania kopalni. Zamawiający wymaga aby prace ujęte w każdej części zostały przeprowadzona w terminie od daty podpisania umów do 31 marca 2019 roku w terminach wymagalności określonych przez Zleceniodawcę. Przedmiot zamówienia musi być wykonany zgodnie z wiedzą i doświadczeniem Wykonawców przy zachowaniu wszystkich przepisów regulujących przedmiotowe prace w tym Rozporządzenia Ministra Energii z 23. 11. 2016 r. w sprawie szczegółowych wymagań dotyczących prowadzenia ruchu podziemnych zakładów górniczych (Dz. U. z 2017 r. poz. 1118)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II.5) Główny kod CPV: </w:t>
      </w:r>
      <w:r w:rsidRPr="00BF0EB9">
        <w:rPr>
          <w:rFonts w:ascii="Arial" w:eastAsia="Times New Roman" w:hAnsi="Arial" w:cs="Arial"/>
          <w:color w:val="000000"/>
          <w:sz w:val="20"/>
          <w:szCs w:val="20"/>
          <w:lang w:eastAsia="pl-PL"/>
        </w:rPr>
        <w:t>71630000-3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Dodatkowe kody CPV:</w:t>
      </w:r>
      <w:r>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II.6) Całkowita wartość zamówienia </w:t>
      </w:r>
      <w:r w:rsidRPr="00BF0EB9">
        <w:rPr>
          <w:rFonts w:ascii="Arial" w:eastAsia="Times New Roman" w:hAnsi="Arial" w:cs="Arial"/>
          <w:i/>
          <w:iCs/>
          <w:color w:val="000000"/>
          <w:sz w:val="20"/>
          <w:szCs w:val="20"/>
          <w:lang w:eastAsia="pl-PL"/>
        </w:rPr>
        <w:t>(jeżeli zamawiający podaje informacje o wartości zamówienia)</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Wartość bez VAT: </w:t>
      </w:r>
      <w:r w:rsidRPr="00BF0EB9">
        <w:rPr>
          <w:rFonts w:ascii="Arial" w:eastAsia="Times New Roman" w:hAnsi="Arial" w:cs="Arial"/>
          <w:color w:val="000000"/>
          <w:sz w:val="20"/>
          <w:szCs w:val="20"/>
          <w:lang w:eastAsia="pl-PL"/>
        </w:rPr>
        <w:br/>
        <w:t>Waluta: </w:t>
      </w:r>
      <w:r w:rsidRPr="00BF0EB9">
        <w:rPr>
          <w:rFonts w:ascii="Arial" w:eastAsia="Times New Roman" w:hAnsi="Arial" w:cs="Arial"/>
          <w:color w:val="000000"/>
          <w:sz w:val="20"/>
          <w:szCs w:val="20"/>
          <w:lang w:eastAsia="pl-PL"/>
        </w:rPr>
        <w:br/>
      </w:r>
      <w:r w:rsidRPr="00BF0EB9">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BF0EB9">
        <w:rPr>
          <w:rFonts w:ascii="Arial" w:eastAsia="Times New Roman" w:hAnsi="Arial" w:cs="Arial"/>
          <w:b/>
          <w:bCs/>
          <w:color w:val="000000"/>
          <w:sz w:val="20"/>
          <w:szCs w:val="20"/>
          <w:lang w:eastAsia="pl-PL"/>
        </w:rPr>
        <w:t>Pzp</w:t>
      </w:r>
      <w:proofErr w:type="spellEnd"/>
      <w:r w:rsidRPr="00BF0EB9">
        <w:rPr>
          <w:rFonts w:ascii="Arial" w:eastAsia="Times New Roman" w:hAnsi="Arial" w:cs="Arial"/>
          <w:b/>
          <w:bCs/>
          <w:color w:val="000000"/>
          <w:sz w:val="20"/>
          <w:szCs w:val="20"/>
          <w:lang w:eastAsia="pl-PL"/>
        </w:rPr>
        <w:t>: </w:t>
      </w:r>
      <w:r w:rsidRPr="00BF0EB9">
        <w:rPr>
          <w:rFonts w:ascii="Arial" w:eastAsia="Times New Roman" w:hAnsi="Arial" w:cs="Arial"/>
          <w:color w:val="000000"/>
          <w:sz w:val="20"/>
          <w:szCs w:val="20"/>
          <w:lang w:eastAsia="pl-PL"/>
        </w:rPr>
        <w:t>Tak </w:t>
      </w:r>
      <w:r w:rsidRPr="00BF0EB9">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xml:space="preserve">: Zamawiający przewiduje udzielanie zamówień o których mowa w art. 67 ust.1 pkt 6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xml:space="preserve"> . Zamawiający przewiduje udzielenia zamówienia polegającego na powtórzeniu podobnych usług w zakresie opisanym w przedmiocie zamówienia </w:t>
      </w:r>
      <w:proofErr w:type="spellStart"/>
      <w:r w:rsidRPr="00BF0EB9">
        <w:rPr>
          <w:rFonts w:ascii="Arial" w:eastAsia="Times New Roman" w:hAnsi="Arial" w:cs="Arial"/>
          <w:color w:val="000000"/>
          <w:sz w:val="20"/>
          <w:szCs w:val="20"/>
          <w:lang w:eastAsia="pl-PL"/>
        </w:rPr>
        <w:t>tj</w:t>
      </w:r>
      <w:proofErr w:type="spellEnd"/>
      <w:r w:rsidRPr="00BF0EB9">
        <w:rPr>
          <w:rFonts w:ascii="Arial" w:eastAsia="Times New Roman" w:hAnsi="Arial" w:cs="Arial"/>
          <w:color w:val="000000"/>
          <w:sz w:val="20"/>
          <w:szCs w:val="20"/>
          <w:lang w:eastAsia="pl-PL"/>
        </w:rPr>
        <w:t xml:space="preserve"> w szczególności: a) powtórzenia badania lub kontroli urządzenia ze względu na stan techniczny i stopień zużycia, b) konieczność powtórzenia badań może wyniknąć wskutek decyzji rzeczoznawcy, organu nadzoru górniczego lub badań poawaryjnych. Procedura udzielania zamówienia może zostać wszczęta na podstawie zatwierdzonego przez Zamawiającego protokołu konieczności opisującego zakres usług i uzasadnienie potrzeby ich wykonania oraz po </w:t>
      </w:r>
      <w:r w:rsidRPr="00BF0EB9">
        <w:rPr>
          <w:rFonts w:ascii="Arial" w:eastAsia="Times New Roman" w:hAnsi="Arial" w:cs="Arial"/>
          <w:color w:val="000000"/>
          <w:sz w:val="20"/>
          <w:szCs w:val="20"/>
          <w:lang w:eastAsia="pl-PL"/>
        </w:rPr>
        <w:lastRenderedPageBreak/>
        <w:t>zabezpieczeniu odpowiednich środków finansowych.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miesiącach:   </w:t>
      </w:r>
      <w:r w:rsidRPr="00BF0EB9">
        <w:rPr>
          <w:rFonts w:ascii="Arial" w:eastAsia="Times New Roman" w:hAnsi="Arial" w:cs="Arial"/>
          <w:i/>
          <w:iCs/>
          <w:color w:val="000000"/>
          <w:sz w:val="20"/>
          <w:szCs w:val="20"/>
          <w:lang w:eastAsia="pl-PL"/>
        </w:rPr>
        <w:t> lub </w:t>
      </w:r>
      <w:r w:rsidRPr="00BF0EB9">
        <w:rPr>
          <w:rFonts w:ascii="Arial" w:eastAsia="Times New Roman" w:hAnsi="Arial" w:cs="Arial"/>
          <w:b/>
          <w:bCs/>
          <w:color w:val="000000"/>
          <w:sz w:val="20"/>
          <w:szCs w:val="20"/>
          <w:lang w:eastAsia="pl-PL"/>
        </w:rPr>
        <w:t>dniach:</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i/>
          <w:iCs/>
          <w:color w:val="000000"/>
          <w:sz w:val="20"/>
          <w:szCs w:val="20"/>
          <w:lang w:eastAsia="pl-PL"/>
        </w:rPr>
        <w:t>lub</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data rozpoczęcia: </w:t>
      </w:r>
      <w:r w:rsidRPr="00BF0EB9">
        <w:rPr>
          <w:rFonts w:ascii="Arial" w:eastAsia="Times New Roman" w:hAnsi="Arial" w:cs="Arial"/>
          <w:color w:val="000000"/>
          <w:sz w:val="20"/>
          <w:szCs w:val="20"/>
          <w:lang w:eastAsia="pl-PL"/>
        </w:rPr>
        <w:t> </w:t>
      </w:r>
      <w:r w:rsidRPr="00BF0EB9">
        <w:rPr>
          <w:rFonts w:ascii="Arial" w:eastAsia="Times New Roman" w:hAnsi="Arial" w:cs="Arial"/>
          <w:i/>
          <w:iCs/>
          <w:color w:val="000000"/>
          <w:sz w:val="20"/>
          <w:szCs w:val="20"/>
          <w:lang w:eastAsia="pl-PL"/>
        </w:rPr>
        <w:t> lub </w:t>
      </w:r>
      <w:r w:rsidRPr="00BF0EB9">
        <w:rPr>
          <w:rFonts w:ascii="Arial" w:eastAsia="Times New Roman" w:hAnsi="Arial" w:cs="Arial"/>
          <w:b/>
          <w:bCs/>
          <w:color w:val="000000"/>
          <w:sz w:val="20"/>
          <w:szCs w:val="20"/>
          <w:lang w:eastAsia="pl-PL"/>
        </w:rPr>
        <w:t>zakończenia: </w:t>
      </w:r>
      <w:r w:rsidRPr="00BF0EB9">
        <w:rPr>
          <w:rFonts w:ascii="Arial" w:eastAsia="Times New Roman" w:hAnsi="Arial" w:cs="Arial"/>
          <w:color w:val="000000"/>
          <w:sz w:val="20"/>
          <w:szCs w:val="20"/>
          <w:lang w:eastAsia="pl-PL"/>
        </w:rPr>
        <w:t>2019-03-31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II.9) Informacje dodatkowe:</w:t>
      </w:r>
    </w:p>
    <w:p w:rsidR="00BF0EB9" w:rsidRPr="00BF0EB9" w:rsidRDefault="00BF0EB9" w:rsidP="00BF0EB9">
      <w:pPr>
        <w:spacing w:after="0" w:line="450" w:lineRule="atLeast"/>
        <w:rPr>
          <w:rFonts w:ascii="Arial" w:eastAsia="Times New Roman" w:hAnsi="Arial" w:cs="Arial"/>
          <w:b/>
          <w:bCs/>
          <w:color w:val="000000"/>
          <w:sz w:val="20"/>
          <w:szCs w:val="20"/>
          <w:lang w:eastAsia="pl-PL"/>
        </w:rPr>
      </w:pPr>
      <w:r w:rsidRPr="00BF0EB9">
        <w:rPr>
          <w:rFonts w:ascii="Arial" w:eastAsia="Times New Roman" w:hAnsi="Arial" w:cs="Arial"/>
          <w:b/>
          <w:bCs/>
          <w:color w:val="000000"/>
          <w:sz w:val="20"/>
          <w:szCs w:val="20"/>
          <w:u w:val="single"/>
          <w:lang w:eastAsia="pl-PL"/>
        </w:rPr>
        <w:t>SEKCJA III: INFORMACJE O CHARAKTERZE PRAWNYM, EKONOMICZNYM, FINANSOWYM I TECHNICZNYM</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III.1) WARUNKI UDZIAŁU W POSTĘPOWANIU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Określenie warunków: - Zamawiający nie określa warunków w tym zakresie </w:t>
      </w:r>
      <w:r w:rsidRPr="00BF0EB9">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III.1.2) Sytuacja finansowa lub ekonomiczna </w:t>
      </w:r>
      <w:r w:rsidRPr="00BF0EB9">
        <w:rPr>
          <w:rFonts w:ascii="Arial" w:eastAsia="Times New Roman" w:hAnsi="Arial" w:cs="Arial"/>
          <w:color w:val="000000"/>
          <w:sz w:val="20"/>
          <w:szCs w:val="20"/>
          <w:lang w:eastAsia="pl-PL"/>
        </w:rPr>
        <w:br/>
        <w:t>Określenie warunków: - Zamawiający nie określa warunków w tym zakresie </w:t>
      </w:r>
      <w:r w:rsidRPr="00BF0EB9">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III.1.3) Zdolność techniczna lub zawodowa </w:t>
      </w:r>
      <w:r w:rsidRPr="00BF0EB9">
        <w:rPr>
          <w:rFonts w:ascii="Arial" w:eastAsia="Times New Roman" w:hAnsi="Arial" w:cs="Arial"/>
          <w:color w:val="000000"/>
          <w:sz w:val="20"/>
          <w:szCs w:val="20"/>
          <w:lang w:eastAsia="pl-PL"/>
        </w:rPr>
        <w:br/>
        <w:t xml:space="preserve">Określenie warunków: 1.) minimalne warunki dotyczące doświadczenia: - Zamawiający nie określa warunków w tym zakresie. 2.) minimalne warunki dotyczące osób skierowanych przez wykonawcę do realizacji zamówienia: Wykonawca spełni warunek jeżeli wykaże, że osoby skierowane przez wykonawcę do realizacji zamówienia posiadają: Zamawiający uzna powyższy warunek za spełniony jeżeli Wykonawca wykaże, że dysponuje lub będzie dysponował następującymi osobami zdolnymi do wykonania zamówienia: - do realizacji Części 1. Zamówienia posiadają: A) osoby z uprawnieniami rzeczoznawcy do spraw ruchu zakładu górniczego w następujących grupach: 1) grupa I – maszyny wyciągowe: a) część mechaniczna, b) część elektryczna, 2) grupa II – naczynia wyciągowe, 3) grupa III – zawieszenia naczyń wyciągowych i lin wyciągowych, - do realizacji Części 2 zamówienia posiadają: osoby z uprawnieniami rzeczoznawcy do spraw ruchu zakładu górniczego w następujących </w:t>
      </w:r>
      <w:r w:rsidRPr="00BF0EB9">
        <w:rPr>
          <w:rFonts w:ascii="Arial" w:eastAsia="Times New Roman" w:hAnsi="Arial" w:cs="Arial"/>
          <w:color w:val="000000"/>
          <w:sz w:val="20"/>
          <w:szCs w:val="20"/>
          <w:lang w:eastAsia="pl-PL"/>
        </w:rPr>
        <w:lastRenderedPageBreak/>
        <w:t>grupach: 1) grupa IV – liny wyciągowe 2) grupa I – maszyny wyciągowe (część mechaniczna) 3) grupa II – naczynia wyciągowe 4) grupa VI- koła linowe 5) grupa X – urządzenia techniczne: a) urządzenia ciśnieniowe, b) urządzenia dźwignicowe, c) urządzenia transportowe specjalne. - do realizacji Części 3 zamówienia posiadają: A) osoby posiadające świadectwa kwalifikacyjne uprawniające do zajmowania się eksploatacją urządzeń i instalacji na stanowisku eksploatacji i dozoru w grupie G 1, posiadająca uprawnienia do wykonywania prac w zakresie pomiarów ochrony przeciwporażeniowej i odgromowej. B) Osoby posiadające kwalifikacje określone w rozporządzeniu Ministra Środowiska z dnia 2. 08. 2016 r. w sprawie kwalifikacji w zakresie górnictwa i ratownictwa górniczego Dz. U. p.1229 z 12. 08. 2016. Zamawiający dopuszcza łączenie funkcji w przypadku posiadania więcej niż jednego z ww. uprawnień przez jedną osobę. </w:t>
      </w:r>
      <w:r w:rsidRPr="00BF0EB9">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F0EB9">
        <w:rPr>
          <w:rFonts w:ascii="Arial" w:eastAsia="Times New Roman" w:hAnsi="Arial" w:cs="Arial"/>
          <w:color w:val="000000"/>
          <w:sz w:val="20"/>
          <w:szCs w:val="20"/>
          <w:lang w:eastAsia="pl-PL"/>
        </w:rPr>
        <w:br/>
        <w:t>Informacje dodatkowe: Uwaga! 1. Zamawiający uzna powyższy warunek również za spełniony jeżeli Wykonawca dysponować będzie osobami posiadającymi kwalifikacje równoważne oraz wydane w oparciu o wcześniej obowiązujące przepisy. 2. Wykonawca zobowiązuje się, że pracownicy wykonujący czynności w zakresie jak wyżej będą zatrudnieni na umowę o pracę w rozumieniu przepisów ustawy z dnia 26 czerwca 1974 roku – Kodeks pracy (Dz. U. z 2014 roku poz. 1502 ze zmianami). 3. W przypadku Wykonawców zagranicznych, Zamawiający dopuszcza równoważne kwalifikacje, zdobyte w innych państwach, na zasadach określonych w Ustawie z dnia 09 czerwca 2011 r. Prawo geologiczne i górnicze, Rozporządzeniu Ministra Środowiska z dnia 2 sierpnia 2016 r., w sprawie kwalifikacji w zakresie górnictwa i ratownictwa górniczego, z uwzględnieniem postanowień ustawy z dnia 22 grudnia 2015 roku o zasadach uznawania kwalifikacji zawodowych nabytych w państwach członkowskich Unii Europejskiej (Dz. U. z 2016 r. Nr 65, poz. 394 ze zm.). 4. Zamawiający dopuszcza łączenie funkcji w przypadku posiadania więcej niż jednego z ww. uprawnień przez jedną osobę.</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III.2) PODSTAWY WYKLUCZENIA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 xml:space="preserve">III.2.1) Podstawy wykluczenia określone w art. 24 ust. 1 ustawy </w:t>
      </w:r>
      <w:proofErr w:type="spellStart"/>
      <w:r w:rsidRPr="00BF0EB9">
        <w:rPr>
          <w:rFonts w:ascii="Arial" w:eastAsia="Times New Roman" w:hAnsi="Arial" w:cs="Arial"/>
          <w:b/>
          <w:bCs/>
          <w:color w:val="000000"/>
          <w:sz w:val="20"/>
          <w:szCs w:val="20"/>
          <w:lang w:eastAsia="pl-PL"/>
        </w:rPr>
        <w:t>Pzp</w:t>
      </w:r>
      <w:proofErr w:type="spellEnd"/>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BF0EB9">
        <w:rPr>
          <w:rFonts w:ascii="Arial" w:eastAsia="Times New Roman" w:hAnsi="Arial" w:cs="Arial"/>
          <w:b/>
          <w:bCs/>
          <w:color w:val="000000"/>
          <w:sz w:val="20"/>
          <w:szCs w:val="20"/>
          <w:lang w:eastAsia="pl-PL"/>
        </w:rPr>
        <w:t>Pzp</w:t>
      </w:r>
      <w:proofErr w:type="spellEnd"/>
      <w:r w:rsidRPr="00BF0EB9">
        <w:rPr>
          <w:rFonts w:ascii="Arial" w:eastAsia="Times New Roman" w:hAnsi="Arial" w:cs="Arial"/>
          <w:color w:val="000000"/>
          <w:sz w:val="20"/>
          <w:szCs w:val="20"/>
          <w:lang w:eastAsia="pl-PL"/>
        </w:rPr>
        <w:t> Nie Zamawiający przewiduje następujące fakultatywne podstawy wykluczenia: </w:t>
      </w:r>
      <w:r w:rsidRPr="00BF0EB9">
        <w:rPr>
          <w:rFonts w:ascii="Arial" w:eastAsia="Times New Roman" w:hAnsi="Arial" w:cs="Arial"/>
          <w:color w:val="000000"/>
          <w:sz w:val="20"/>
          <w:szCs w:val="20"/>
          <w:lang w:eastAsia="pl-PL"/>
        </w:rPr>
        <w:br/>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lastRenderedPageBreak/>
        <w:t>III.3) WYKAZ OŚWIADCZEŃ SKŁADANYCH PRZEZ WYKONAWCĘ W CELU WSTĘPNEGO POTWIERDZENIA, ŻE NIE PODLEGA ON WYKLUCZENIU ORAZ SPEŁNIA WARUNKI UDZIAŁU W POSTĘPOWANIU ORAZ SPEŁNIA KRYTERIA SELEKCJI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Oświadczenie o niepodleganiu wykluczeniu oraz spełnianiu warunków udziału w postępowaniu </w:t>
      </w:r>
      <w:r w:rsidRPr="00BF0EB9">
        <w:rPr>
          <w:rFonts w:ascii="Arial" w:eastAsia="Times New Roman" w:hAnsi="Arial" w:cs="Arial"/>
          <w:color w:val="000000"/>
          <w:sz w:val="20"/>
          <w:szCs w:val="20"/>
          <w:lang w:eastAsia="pl-PL"/>
        </w:rPr>
        <w:br/>
        <w:t>Tak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Oświadczenie o spełnianiu kryteriów selekcji </w:t>
      </w:r>
      <w:r w:rsidRPr="00BF0EB9">
        <w:rPr>
          <w:rFonts w:ascii="Arial" w:eastAsia="Times New Roman" w:hAnsi="Arial" w:cs="Arial"/>
          <w:color w:val="000000"/>
          <w:sz w:val="20"/>
          <w:szCs w:val="20"/>
          <w:lang w:eastAsia="pl-PL"/>
        </w:rPr>
        <w:br/>
        <w:t>Nie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III.5.1) W ZAKRESIE SPEŁNIANIA WARUNKÓW UDZIAŁU W POSTĘPOWANIU:</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 xml:space="preserve">3) Dotyczące zdolności technicznej lub zawodowej zamawiający żąda następujących dokumentów: Dla Części 1,2 i 3 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potwierdzający spełnianie warunków określonych w pkt. 5.1. C </w:t>
      </w:r>
      <w:proofErr w:type="spellStart"/>
      <w:r w:rsidRPr="00BF0EB9">
        <w:rPr>
          <w:rFonts w:ascii="Arial" w:eastAsia="Times New Roman" w:hAnsi="Arial" w:cs="Arial"/>
          <w:color w:val="000000"/>
          <w:sz w:val="20"/>
          <w:szCs w:val="20"/>
          <w:lang w:eastAsia="pl-PL"/>
        </w:rPr>
        <w:t>ppkt</w:t>
      </w:r>
      <w:proofErr w:type="spellEnd"/>
      <w:r w:rsidRPr="00BF0EB9">
        <w:rPr>
          <w:rFonts w:ascii="Arial" w:eastAsia="Times New Roman" w:hAnsi="Arial" w:cs="Arial"/>
          <w:color w:val="000000"/>
          <w:sz w:val="20"/>
          <w:szCs w:val="20"/>
          <w:lang w:eastAsia="pl-PL"/>
        </w:rPr>
        <w:t>. 2 SIWZ dla poszczególnych części.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III.5.2) W ZAKRESIE KRYTERIÓW SELEKCJI:</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III.7) INNE DOKUMENTY NIE WYMIENIONE W pkt III.3) - III.6)</w:t>
      </w:r>
    </w:p>
    <w:p w:rsidR="00BF0EB9" w:rsidRPr="00BF0EB9" w:rsidRDefault="00BF0EB9" w:rsidP="00BF0EB9">
      <w:pPr>
        <w:spacing w:after="0" w:line="450" w:lineRule="atLeast"/>
        <w:rPr>
          <w:rFonts w:ascii="Arial" w:eastAsia="Times New Roman" w:hAnsi="Arial" w:cs="Arial"/>
          <w:b/>
          <w:bCs/>
          <w:color w:val="000000"/>
          <w:sz w:val="20"/>
          <w:szCs w:val="20"/>
          <w:lang w:eastAsia="pl-PL"/>
        </w:rPr>
      </w:pPr>
      <w:r w:rsidRPr="00BF0EB9">
        <w:rPr>
          <w:rFonts w:ascii="Arial" w:eastAsia="Times New Roman" w:hAnsi="Arial" w:cs="Arial"/>
          <w:b/>
          <w:bCs/>
          <w:color w:val="000000"/>
          <w:sz w:val="20"/>
          <w:szCs w:val="20"/>
          <w:u w:val="single"/>
          <w:lang w:eastAsia="pl-PL"/>
        </w:rPr>
        <w:t>SEKCJA IV: PROCEDURA</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lastRenderedPageBreak/>
        <w:t>IV.1) OPIS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IV.1.1) Tryb udzielenia zamówienia: </w:t>
      </w:r>
      <w:r w:rsidRPr="00BF0EB9">
        <w:rPr>
          <w:rFonts w:ascii="Arial" w:eastAsia="Times New Roman" w:hAnsi="Arial" w:cs="Arial"/>
          <w:color w:val="000000"/>
          <w:sz w:val="20"/>
          <w:szCs w:val="20"/>
          <w:lang w:eastAsia="pl-PL"/>
        </w:rPr>
        <w:t>Przetarg nieograniczony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IV.1.2) Zamawiający żąda wniesienia wadium:</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Tak </w:t>
      </w:r>
      <w:r w:rsidRPr="00BF0EB9">
        <w:rPr>
          <w:rFonts w:ascii="Arial" w:eastAsia="Times New Roman" w:hAnsi="Arial" w:cs="Arial"/>
          <w:color w:val="000000"/>
          <w:sz w:val="20"/>
          <w:szCs w:val="20"/>
          <w:lang w:eastAsia="pl-PL"/>
        </w:rPr>
        <w:br/>
        <w:t>Informacja na temat wadium </w:t>
      </w:r>
      <w:r w:rsidRPr="00BF0EB9">
        <w:rPr>
          <w:rFonts w:ascii="Arial" w:eastAsia="Times New Roman" w:hAnsi="Arial" w:cs="Arial"/>
          <w:color w:val="000000"/>
          <w:sz w:val="20"/>
          <w:szCs w:val="20"/>
          <w:lang w:eastAsia="pl-PL"/>
        </w:rPr>
        <w:br/>
        <w:t xml:space="preserve">I. Wymagania dotyczące wadium. Zamawiający żąda od Wykonawców wniesienia wadium: - dla części 1. W wysokości 1 000 PLN (słownie tysiąc złotych 00/100 złotych) - dla części 2. W wysokości 1 000 PLN (słownie tysiąc złotych 00/100 złotych) - dla części 3. W wysokości 500 PLN (słownie pięćset 00/100 złotych) zabezpieczającego ofertę na okres 30 dni. 1) Wadium wnosi się przed upływem terminu składania ofert.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BF0EB9">
        <w:rPr>
          <w:rFonts w:ascii="Arial" w:eastAsia="Times New Roman" w:hAnsi="Arial" w:cs="Arial"/>
          <w:color w:val="000000"/>
          <w:sz w:val="20"/>
          <w:szCs w:val="20"/>
          <w:lang w:eastAsia="pl-PL"/>
        </w:rPr>
        <w:t>Alior</w:t>
      </w:r>
      <w:proofErr w:type="spellEnd"/>
      <w:r w:rsidRPr="00BF0EB9">
        <w:rPr>
          <w:rFonts w:ascii="Arial" w:eastAsia="Times New Roman" w:hAnsi="Arial" w:cs="Arial"/>
          <w:color w:val="000000"/>
          <w:sz w:val="20"/>
          <w:szCs w:val="20"/>
          <w:lang w:eastAsia="pl-PL"/>
        </w:rPr>
        <w:t xml:space="preserve"> Bank Nr konta 37 2490 0005 0000 4600 8061 5490 Wadium wniesione w pieniądzu zamawiający przechowuje na rachunku bankowym. 5) W przypadku wniesienia wadium w pozostałych formach, oryginał wadium należy złożyć w sekretariacie w Muzeum Górnictwa Węglowego w Zabrzu, przy ul. Jodłowej 59, 41-800 Zabrze (sekretariat pok. 1.02). 6)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7)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w:t>
      </w:r>
      <w:r w:rsidRPr="00BF0EB9">
        <w:rPr>
          <w:rFonts w:ascii="Arial" w:eastAsia="Times New Roman" w:hAnsi="Arial" w:cs="Arial"/>
          <w:color w:val="000000"/>
          <w:sz w:val="20"/>
          <w:szCs w:val="20"/>
          <w:lang w:eastAsia="pl-PL"/>
        </w:rPr>
        <w:lastRenderedPageBreak/>
        <w:t xml:space="preserve">359). a) zobowiązanie banku / innej instytucji do zapłaty sumy wadium w przypadku gdy zajdą ku temu ustawowe okoliczności, określone w przepisie art. 46 ust 4a i ust. 5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8)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9) Zgodnie z art. 89 ust.1 pkt 7b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xml:space="preserve"> Zamawiający odrzuca ofertę jeżeli wadium nie zostało wniesione lub zostało wniesione w sposób nieprawidłowy, jeżeli zamawiający żądał wniesienia wadium. 10)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11) Wykonawcy, którego oferta została wybrana jako najkorzystniejsza, zamawiający zwraca wadium niezwłocznie po zawarciu umowy w sprawie zamówienia publicznego oraz wniesieniu zabezpieczenia należytego wykonania umowy, jeżeli jego wniesienia żądano. 12) Zamawiający zwraca niezwłocznie wadium na wniosek wykonawcy, który wycofał ofertę przed upływem terminu składania ofert. 13)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14) Jeżeli wadium wniesiono w pieniądzu, Zamawiający zwraca je wraz z odsetkami wynikającymi z umowy rachunku bankowego, na którym było ono przechowywane, pomniejszone o koszty prowadzenia </w:t>
      </w:r>
      <w:proofErr w:type="spellStart"/>
      <w:r w:rsidRPr="00BF0EB9">
        <w:rPr>
          <w:rFonts w:ascii="Arial" w:eastAsia="Times New Roman" w:hAnsi="Arial" w:cs="Arial"/>
          <w:color w:val="000000"/>
          <w:sz w:val="20"/>
          <w:szCs w:val="20"/>
          <w:lang w:eastAsia="pl-PL"/>
        </w:rPr>
        <w:t>rachunkubankowego</w:t>
      </w:r>
      <w:proofErr w:type="spellEnd"/>
      <w:r w:rsidRPr="00BF0EB9">
        <w:rPr>
          <w:rFonts w:ascii="Arial" w:eastAsia="Times New Roman" w:hAnsi="Arial" w:cs="Arial"/>
          <w:color w:val="000000"/>
          <w:sz w:val="20"/>
          <w:szCs w:val="20"/>
          <w:lang w:eastAsia="pl-PL"/>
        </w:rPr>
        <w:t xml:space="preserve"> oraz prowizji bankowej za przelew pieniędzy na rachunek bankowy wskazany przez Wykonawcę. 15) Zamawiający zatrzyma wadium wraz z odsetkami, jeżeli Wykonawca, którego oferta została wybrana: a) odmówił podpisania umowy w sprawie zamówienia publicznego na warunkach określonych w ofercie; b) nie wniósł wymaganego </w:t>
      </w:r>
      <w:r w:rsidRPr="00BF0EB9">
        <w:rPr>
          <w:rFonts w:ascii="Arial" w:eastAsia="Times New Roman" w:hAnsi="Arial" w:cs="Arial"/>
          <w:color w:val="000000"/>
          <w:sz w:val="20"/>
          <w:szCs w:val="20"/>
          <w:lang w:eastAsia="pl-PL"/>
        </w:rPr>
        <w:lastRenderedPageBreak/>
        <w:t xml:space="preserve">zabezpieczenia należytego </w:t>
      </w:r>
      <w:proofErr w:type="spellStart"/>
      <w:r w:rsidRPr="00BF0EB9">
        <w:rPr>
          <w:rFonts w:ascii="Arial" w:eastAsia="Times New Roman" w:hAnsi="Arial" w:cs="Arial"/>
          <w:color w:val="000000"/>
          <w:sz w:val="20"/>
          <w:szCs w:val="20"/>
          <w:lang w:eastAsia="pl-PL"/>
        </w:rPr>
        <w:t>wyko¬nania</w:t>
      </w:r>
      <w:proofErr w:type="spellEnd"/>
      <w:r w:rsidRPr="00BF0EB9">
        <w:rPr>
          <w:rFonts w:ascii="Arial" w:eastAsia="Times New Roman" w:hAnsi="Arial" w:cs="Arial"/>
          <w:color w:val="000000"/>
          <w:sz w:val="20"/>
          <w:szCs w:val="20"/>
          <w:lang w:eastAsia="pl-PL"/>
        </w:rPr>
        <w:t xml:space="preserve"> umowy; c) zawarcie umowy w sprawie zamówienia publicznego stało się niemożliwe z przyczyn leżących po stronie Wykonawcy.</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IV.1.3) Przewiduje się udzielenie zaliczek na poczet wykonania zamówienia:</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 </w:t>
      </w:r>
      <w:r w:rsidRPr="00BF0EB9">
        <w:rPr>
          <w:rFonts w:ascii="Arial" w:eastAsia="Times New Roman" w:hAnsi="Arial" w:cs="Arial"/>
          <w:color w:val="000000"/>
          <w:sz w:val="20"/>
          <w:szCs w:val="20"/>
          <w:lang w:eastAsia="pl-PL"/>
        </w:rPr>
        <w:br/>
        <w:t>Należy podać informacje na temat udzielania zaliczek: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 </w:t>
      </w:r>
      <w:r w:rsidRPr="00BF0EB9">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BF0EB9">
        <w:rPr>
          <w:rFonts w:ascii="Arial" w:eastAsia="Times New Roman" w:hAnsi="Arial" w:cs="Arial"/>
          <w:color w:val="000000"/>
          <w:sz w:val="20"/>
          <w:szCs w:val="20"/>
          <w:lang w:eastAsia="pl-PL"/>
        </w:rPr>
        <w:br/>
        <w:t>Nie </w:t>
      </w:r>
      <w:r w:rsidRPr="00BF0EB9">
        <w:rPr>
          <w:rFonts w:ascii="Arial" w:eastAsia="Times New Roman" w:hAnsi="Arial" w:cs="Arial"/>
          <w:color w:val="000000"/>
          <w:sz w:val="20"/>
          <w:szCs w:val="20"/>
          <w:lang w:eastAsia="pl-PL"/>
        </w:rPr>
        <w:br/>
        <w:t>Informacje dodatkowe: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IV.1.5.) Wymaga się złożenia oferty wariantowej:</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Nie </w:t>
      </w:r>
      <w:r w:rsidRPr="00BF0EB9">
        <w:rPr>
          <w:rFonts w:ascii="Arial" w:eastAsia="Times New Roman" w:hAnsi="Arial" w:cs="Arial"/>
          <w:color w:val="000000"/>
          <w:sz w:val="20"/>
          <w:szCs w:val="20"/>
          <w:lang w:eastAsia="pl-PL"/>
        </w:rPr>
        <w:br/>
        <w:t>Dopuszcza się złożenie oferty wariantowej </w:t>
      </w:r>
      <w:r w:rsidRPr="00BF0EB9">
        <w:rPr>
          <w:rFonts w:ascii="Arial" w:eastAsia="Times New Roman" w:hAnsi="Arial" w:cs="Arial"/>
          <w:color w:val="000000"/>
          <w:sz w:val="20"/>
          <w:szCs w:val="20"/>
          <w:lang w:eastAsia="pl-PL"/>
        </w:rPr>
        <w:br/>
        <w:t>Nie </w:t>
      </w:r>
      <w:r w:rsidRPr="00BF0EB9">
        <w:rPr>
          <w:rFonts w:ascii="Arial" w:eastAsia="Times New Roman" w:hAnsi="Arial" w:cs="Arial"/>
          <w:color w:val="000000"/>
          <w:sz w:val="20"/>
          <w:szCs w:val="20"/>
          <w:lang w:eastAsia="pl-PL"/>
        </w:rPr>
        <w:br/>
        <w:t>Złożenie oferty wariantowej dopuszcza się tylko z jednoczesnym złożeniem oferty zasadniczej: </w:t>
      </w:r>
      <w:r w:rsidRPr="00BF0EB9">
        <w:rPr>
          <w:rFonts w:ascii="Arial" w:eastAsia="Times New Roman" w:hAnsi="Arial" w:cs="Arial"/>
          <w:color w:val="000000"/>
          <w:sz w:val="20"/>
          <w:szCs w:val="20"/>
          <w:lang w:eastAsia="pl-PL"/>
        </w:rPr>
        <w:br/>
        <w:t>Nie</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IV.1.6) Przewidywana liczba wykonawców, którzy zostaną zaproszeni do udziału w postępowaniu </w:t>
      </w:r>
      <w:r w:rsidRPr="00BF0EB9">
        <w:rPr>
          <w:rFonts w:ascii="Arial" w:eastAsia="Times New Roman" w:hAnsi="Arial" w:cs="Arial"/>
          <w:color w:val="000000"/>
          <w:sz w:val="20"/>
          <w:szCs w:val="20"/>
          <w:lang w:eastAsia="pl-PL"/>
        </w:rPr>
        <w:br/>
      </w:r>
      <w:r w:rsidRPr="00BF0EB9">
        <w:rPr>
          <w:rFonts w:ascii="Arial" w:eastAsia="Times New Roman" w:hAnsi="Arial" w:cs="Arial"/>
          <w:i/>
          <w:iCs/>
          <w:color w:val="000000"/>
          <w:sz w:val="20"/>
          <w:szCs w:val="20"/>
          <w:lang w:eastAsia="pl-PL"/>
        </w:rPr>
        <w:t>(przetarg ograniczony, negocjacje z ogłoszeniem, dialog konkurencyjny, partnerstwo innowacyjne)</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Liczba wykonawców   </w:t>
      </w:r>
      <w:r w:rsidRPr="00BF0EB9">
        <w:rPr>
          <w:rFonts w:ascii="Arial" w:eastAsia="Times New Roman" w:hAnsi="Arial" w:cs="Arial"/>
          <w:color w:val="000000"/>
          <w:sz w:val="20"/>
          <w:szCs w:val="20"/>
          <w:lang w:eastAsia="pl-PL"/>
        </w:rPr>
        <w:br/>
        <w:t>Przewidywana minimalna liczba wykonawców </w:t>
      </w:r>
      <w:r w:rsidRPr="00BF0EB9">
        <w:rPr>
          <w:rFonts w:ascii="Arial" w:eastAsia="Times New Roman" w:hAnsi="Arial" w:cs="Arial"/>
          <w:color w:val="000000"/>
          <w:sz w:val="20"/>
          <w:szCs w:val="20"/>
          <w:lang w:eastAsia="pl-PL"/>
        </w:rPr>
        <w:br/>
        <w:t>Maksymalna liczba wykonawców   </w:t>
      </w:r>
      <w:r>
        <w:rPr>
          <w:rFonts w:ascii="Arial" w:eastAsia="Times New Roman" w:hAnsi="Arial" w:cs="Arial"/>
          <w:color w:val="000000"/>
          <w:sz w:val="20"/>
          <w:szCs w:val="20"/>
          <w:lang w:eastAsia="pl-PL"/>
        </w:rPr>
        <w:br/>
        <w:t>Kryteria selekcji wykonawców: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IV.1.7) Informacje na temat umowy ramowej lub dynamicznego systemu zakupów:</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Umowa ramowa będzie zawarta: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lastRenderedPageBreak/>
        <w:t>Czy przewiduje się ograniczenie liczby uczestników umowy ramowej: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Przewidziana maksymalna liczba uczestników umowy ramowej: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Informacje dodatkowe: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Zamówienie obejmuje ustanowienie dynamicznego systemu zakupów: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Informacje dodatkowe: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W ramach umowy ramowej/dynamicznego systemu zakupów dopuszcza się złożenie ofert w formie katalogów elektronicznych: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IV.1.8) Aukcja elektroniczna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Przewidziane jest przeprowadzenie aukcji elektronicznej </w:t>
      </w:r>
      <w:r w:rsidRPr="00BF0EB9">
        <w:rPr>
          <w:rFonts w:ascii="Arial" w:eastAsia="Times New Roman" w:hAnsi="Arial" w:cs="Arial"/>
          <w:i/>
          <w:iCs/>
          <w:color w:val="000000"/>
          <w:sz w:val="20"/>
          <w:szCs w:val="20"/>
          <w:lang w:eastAsia="pl-PL"/>
        </w:rPr>
        <w:t>(przetarg nieograniczony, przetarg ograniczony, negocjacje z ogłoszeniem) </w:t>
      </w:r>
      <w:r w:rsidRPr="00BF0EB9">
        <w:rPr>
          <w:rFonts w:ascii="Arial" w:eastAsia="Times New Roman" w:hAnsi="Arial" w:cs="Arial"/>
          <w:color w:val="000000"/>
          <w:sz w:val="20"/>
          <w:szCs w:val="20"/>
          <w:lang w:eastAsia="pl-PL"/>
        </w:rPr>
        <w:t>Nie </w:t>
      </w:r>
      <w:r w:rsidRPr="00BF0EB9">
        <w:rPr>
          <w:rFonts w:ascii="Arial" w:eastAsia="Times New Roman" w:hAnsi="Arial" w:cs="Arial"/>
          <w:color w:val="000000"/>
          <w:sz w:val="20"/>
          <w:szCs w:val="20"/>
          <w:lang w:eastAsia="pl-PL"/>
        </w:rPr>
        <w:br/>
        <w:t>Należy podać adres strony internetowej, na której aukcja będzie prowadzona: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Należy wskazać elementy, których wartości będą przedmiotem aukcji elektronicznej: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Przewiduje się ograniczenia co do przedstawionych wartości, wynikające z opisu przedmiotu zamówienia:</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BF0EB9">
        <w:rPr>
          <w:rFonts w:ascii="Arial" w:eastAsia="Times New Roman" w:hAnsi="Arial" w:cs="Arial"/>
          <w:color w:val="000000"/>
          <w:sz w:val="20"/>
          <w:szCs w:val="20"/>
          <w:lang w:eastAsia="pl-PL"/>
        </w:rPr>
        <w:br/>
        <w:t>Informacje dotyczące przebiegu aukcji elektronicznej: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lastRenderedPageBreak/>
        <w:t>Jaki jest przewidziany sposób postępowania w toku aukcji elektronicznej i jakie będą warunki, na jakich wykonawcy będą mogli licytować (minimalne wysokości postąpień): </w:t>
      </w:r>
      <w:r w:rsidRPr="00BF0EB9">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BF0EB9">
        <w:rPr>
          <w:rFonts w:ascii="Arial" w:eastAsia="Times New Roman" w:hAnsi="Arial" w:cs="Arial"/>
          <w:color w:val="000000"/>
          <w:sz w:val="20"/>
          <w:szCs w:val="20"/>
          <w:lang w:eastAsia="pl-PL"/>
        </w:rPr>
        <w:br/>
        <w:t>Wymagania dotyczące rejestracji i identyfikacji wykonawców w aukcji elektronicznej: </w:t>
      </w:r>
      <w:r w:rsidRPr="00BF0EB9">
        <w:rPr>
          <w:rFonts w:ascii="Arial" w:eastAsia="Times New Roman" w:hAnsi="Arial" w:cs="Arial"/>
          <w:color w:val="000000"/>
          <w:sz w:val="20"/>
          <w:szCs w:val="20"/>
          <w:lang w:eastAsia="pl-PL"/>
        </w:rPr>
        <w:br/>
        <w:t>Informacje o liczbie etapów aukcji elektronicznej i czasie ich trwania:</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t>Czas trwania: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Czy wykonawcy, którzy nie złożyli nowych postąpień, zostaną zakwalifikowani do następnego etapu: </w:t>
      </w:r>
      <w:r w:rsidRPr="00BF0EB9">
        <w:rPr>
          <w:rFonts w:ascii="Arial" w:eastAsia="Times New Roman" w:hAnsi="Arial" w:cs="Arial"/>
          <w:color w:val="000000"/>
          <w:sz w:val="20"/>
          <w:szCs w:val="20"/>
          <w:lang w:eastAsia="pl-PL"/>
        </w:rPr>
        <w:br/>
        <w:t>Warunki zamknięcia aukcji elektronicznej: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IV.2) KRYTERIA OCENY OFERT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IV.2.1) Kryteria oceny ofert: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IV.2.2) Kryteria</w:t>
      </w:r>
      <w:r w:rsidRPr="00BF0EB9">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87"/>
        <w:gridCol w:w="953"/>
      </w:tblGrid>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Znaczenie</w:t>
            </w:r>
          </w:p>
        </w:tc>
      </w:tr>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60,00</w:t>
            </w:r>
          </w:p>
        </w:tc>
      </w:tr>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40,00</w:t>
            </w:r>
          </w:p>
        </w:tc>
      </w:tr>
    </w:tbl>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 xml:space="preserve">IV.2.3) Zastosowanie procedury, o której mowa w art. 24aa ust. 1 ustawy </w:t>
      </w:r>
      <w:proofErr w:type="spellStart"/>
      <w:r w:rsidRPr="00BF0EB9">
        <w:rPr>
          <w:rFonts w:ascii="Arial" w:eastAsia="Times New Roman" w:hAnsi="Arial" w:cs="Arial"/>
          <w:b/>
          <w:bCs/>
          <w:color w:val="000000"/>
          <w:sz w:val="20"/>
          <w:szCs w:val="20"/>
          <w:lang w:eastAsia="pl-PL"/>
        </w:rPr>
        <w:t>Pzp</w:t>
      </w:r>
      <w:proofErr w:type="spellEnd"/>
      <w:r w:rsidRPr="00BF0EB9">
        <w:rPr>
          <w:rFonts w:ascii="Arial" w:eastAsia="Times New Roman" w:hAnsi="Arial" w:cs="Arial"/>
          <w:b/>
          <w:bCs/>
          <w:color w:val="000000"/>
          <w:sz w:val="20"/>
          <w:szCs w:val="20"/>
          <w:lang w:eastAsia="pl-PL"/>
        </w:rPr>
        <w:t> </w:t>
      </w:r>
      <w:r w:rsidRPr="00BF0EB9">
        <w:rPr>
          <w:rFonts w:ascii="Arial" w:eastAsia="Times New Roman" w:hAnsi="Arial" w:cs="Arial"/>
          <w:color w:val="000000"/>
          <w:sz w:val="20"/>
          <w:szCs w:val="20"/>
          <w:lang w:eastAsia="pl-PL"/>
        </w:rPr>
        <w:t>(przetarg nieograniczony) </w:t>
      </w:r>
      <w:r w:rsidRPr="00BF0EB9">
        <w:rPr>
          <w:rFonts w:ascii="Arial" w:eastAsia="Times New Roman" w:hAnsi="Arial" w:cs="Arial"/>
          <w:color w:val="000000"/>
          <w:sz w:val="20"/>
          <w:szCs w:val="20"/>
          <w:lang w:eastAsia="pl-PL"/>
        </w:rPr>
        <w:br/>
        <w:t>Tak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IV.3) Negocjacje z ogłoszeniem, dialog konkurencyjny, partnerstwo innowacyjne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IV.3.1) Informacje na temat negocjacji z ogłoszeniem</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Minimalne wymagania, które mu</w:t>
      </w:r>
      <w:r>
        <w:rPr>
          <w:rFonts w:ascii="Arial" w:eastAsia="Times New Roman" w:hAnsi="Arial" w:cs="Arial"/>
          <w:color w:val="000000"/>
          <w:sz w:val="20"/>
          <w:szCs w:val="20"/>
          <w:lang w:eastAsia="pl-PL"/>
        </w:rPr>
        <w:t>szą spełniać wszystkie oferty: </w:t>
      </w:r>
      <w:r w:rsidRPr="00BF0EB9">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BF0EB9">
        <w:rPr>
          <w:rFonts w:ascii="Arial" w:eastAsia="Times New Roman" w:hAnsi="Arial" w:cs="Arial"/>
          <w:color w:val="000000"/>
          <w:sz w:val="20"/>
          <w:szCs w:val="20"/>
          <w:lang w:eastAsia="pl-PL"/>
        </w:rPr>
        <w:br/>
        <w:t>Przewidziany jest podział negocjacji na etapy w celu ograniczenia liczby ofert: </w:t>
      </w:r>
      <w:r w:rsidRPr="00BF0EB9">
        <w:rPr>
          <w:rFonts w:ascii="Arial" w:eastAsia="Times New Roman" w:hAnsi="Arial" w:cs="Arial"/>
          <w:color w:val="000000"/>
          <w:sz w:val="20"/>
          <w:szCs w:val="20"/>
          <w:lang w:eastAsia="pl-PL"/>
        </w:rPr>
        <w:br/>
        <w:t>Należy podać informacje na temat etapów neg</w:t>
      </w:r>
      <w:r>
        <w:rPr>
          <w:rFonts w:ascii="Arial" w:eastAsia="Times New Roman" w:hAnsi="Arial" w:cs="Arial"/>
          <w:color w:val="000000"/>
          <w:sz w:val="20"/>
          <w:szCs w:val="20"/>
          <w:lang w:eastAsia="pl-PL"/>
        </w:rPr>
        <w:t>ocjacji (w tym liczbę etapów): </w:t>
      </w:r>
      <w:r w:rsidRPr="00BF0EB9">
        <w:rPr>
          <w:rFonts w:ascii="Arial" w:eastAsia="Times New Roman" w:hAnsi="Arial" w:cs="Arial"/>
          <w:color w:val="000000"/>
          <w:sz w:val="20"/>
          <w:szCs w:val="20"/>
          <w:lang w:eastAsia="pl-PL"/>
        </w:rPr>
        <w:br/>
        <w:t>Informacje dodatkowe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lastRenderedPageBreak/>
        <w:t>IV.3.2) Informacje na temat dialogu konkurencyjnego</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Opis potrzeb i wymagań zamawiającego lub informacja o sposobie uzyskania tego opisu: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Wstępny harmonogram postępowania: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Podział dialogu na etapy w celu ograniczenia liczby rozwiązań: </w:t>
      </w:r>
      <w:r w:rsidRPr="00BF0EB9">
        <w:rPr>
          <w:rFonts w:ascii="Arial" w:eastAsia="Times New Roman" w:hAnsi="Arial" w:cs="Arial"/>
          <w:color w:val="000000"/>
          <w:sz w:val="20"/>
          <w:szCs w:val="20"/>
          <w:lang w:eastAsia="pl-PL"/>
        </w:rPr>
        <w:br/>
        <w:t>Należy podać informacje na temat etapów dialogu: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Informacje</w:t>
      </w:r>
      <w:r>
        <w:rPr>
          <w:rFonts w:ascii="Arial" w:eastAsia="Times New Roman" w:hAnsi="Arial" w:cs="Arial"/>
          <w:color w:val="000000"/>
          <w:sz w:val="20"/>
          <w:szCs w:val="20"/>
          <w:lang w:eastAsia="pl-PL"/>
        </w:rPr>
        <w:t xml:space="preserve"> dodatkowe: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IV.3.3) Informacje na temat partnerstwa innowacyjnego</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Elementy opisu przedmiotu zamówienia definiujące minimalne wymagania, którym muszą odpowiadać wszystkie oferty: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w:t>
      </w:r>
      <w:r>
        <w:rPr>
          <w:rFonts w:ascii="Arial" w:eastAsia="Times New Roman" w:hAnsi="Arial" w:cs="Arial"/>
          <w:color w:val="000000"/>
          <w:sz w:val="20"/>
          <w:szCs w:val="20"/>
          <w:lang w:eastAsia="pl-PL"/>
        </w:rPr>
        <w:t>ienia: </w:t>
      </w:r>
      <w:r>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br/>
        <w:t>Informacje dodatkowe: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IV.4) Licytacja elektroniczna </w:t>
      </w:r>
      <w:r w:rsidRPr="00BF0EB9">
        <w:rPr>
          <w:rFonts w:ascii="Arial" w:eastAsia="Times New Roman" w:hAnsi="Arial" w:cs="Arial"/>
          <w:color w:val="000000"/>
          <w:sz w:val="20"/>
          <w:szCs w:val="20"/>
          <w:lang w:eastAsia="pl-PL"/>
        </w:rPr>
        <w:br/>
        <w:t>Adres strony internetowej, na której będzie prowadzona licytacja elektroniczna: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Adres strony internetowej, na której jest dostępny opis przedmiotu zamówienia w licytacji elektronicznej: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Sposób postępowania w toku licytacji elektronicznej, w tym określenie minimalnych wysokości postąpień: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Informacje o liczbie etapów licytacji elektronicznej i czasie ich trwania:</w:t>
      </w:r>
    </w:p>
    <w:p w:rsidR="00BF0EB9" w:rsidRPr="00BF0EB9" w:rsidRDefault="00BF0EB9" w:rsidP="00BF0EB9">
      <w:pPr>
        <w:spacing w:after="0" w:line="450" w:lineRule="atLeas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Czas trwania: </w:t>
      </w:r>
      <w:r w:rsidRPr="00BF0EB9">
        <w:rPr>
          <w:rFonts w:ascii="Arial" w:eastAsia="Times New Roman" w:hAnsi="Arial" w:cs="Arial"/>
          <w:color w:val="000000"/>
          <w:sz w:val="20"/>
          <w:szCs w:val="20"/>
          <w:lang w:eastAsia="pl-PL"/>
        </w:rPr>
        <w:br/>
        <w:t>Wykonawcy, którzy nie złożyli nowych postąpień, zostaną zakwalifikowani do następnego etapu:</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Termin składania wniosków o dopuszczenie do udziału w licytacji elektronicznej: </w:t>
      </w:r>
      <w:r w:rsidRPr="00BF0EB9">
        <w:rPr>
          <w:rFonts w:ascii="Arial" w:eastAsia="Times New Roman" w:hAnsi="Arial" w:cs="Arial"/>
          <w:color w:val="000000"/>
          <w:sz w:val="20"/>
          <w:szCs w:val="20"/>
          <w:lang w:eastAsia="pl-PL"/>
        </w:rPr>
        <w:br/>
        <w:t>Data: godzina: </w:t>
      </w:r>
      <w:r w:rsidRPr="00BF0EB9">
        <w:rPr>
          <w:rFonts w:ascii="Arial" w:eastAsia="Times New Roman" w:hAnsi="Arial" w:cs="Arial"/>
          <w:color w:val="000000"/>
          <w:sz w:val="20"/>
          <w:szCs w:val="20"/>
          <w:lang w:eastAsia="pl-PL"/>
        </w:rPr>
        <w:br/>
        <w:t>Termin otwarcia licytacji elektronicznej: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t>Termin i warunki zamknięcia licytacji elektronicznej: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t>Wymagania dotyczące zabezpieczenia należytego wykonania umowy: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t>Informacje dodatkowe: </w:t>
      </w:r>
    </w:p>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IV.5) ZMIANA UMOWY</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BF0EB9">
        <w:rPr>
          <w:rFonts w:ascii="Arial" w:eastAsia="Times New Roman" w:hAnsi="Arial" w:cs="Arial"/>
          <w:color w:val="000000"/>
          <w:sz w:val="20"/>
          <w:szCs w:val="20"/>
          <w:lang w:eastAsia="pl-PL"/>
        </w:rPr>
        <w:t> Tak </w:t>
      </w:r>
      <w:r w:rsidRPr="00BF0EB9">
        <w:rPr>
          <w:rFonts w:ascii="Arial" w:eastAsia="Times New Roman" w:hAnsi="Arial" w:cs="Arial"/>
          <w:color w:val="000000"/>
          <w:sz w:val="20"/>
          <w:szCs w:val="20"/>
          <w:lang w:eastAsia="pl-PL"/>
        </w:rPr>
        <w:br/>
        <w:t>Należy wskazać zakres, charakter zmian oraz warunki wprowadzenia zmian: </w:t>
      </w:r>
      <w:r w:rsidRPr="00BF0EB9">
        <w:rPr>
          <w:rFonts w:ascii="Arial" w:eastAsia="Times New Roman" w:hAnsi="Arial" w:cs="Arial"/>
          <w:color w:val="000000"/>
          <w:sz w:val="20"/>
          <w:szCs w:val="20"/>
          <w:lang w:eastAsia="pl-PL"/>
        </w:rPr>
        <w:br/>
        <w:t xml:space="preserve">Zmiany, jakie można wprowadzić do umowy o zamówienie publiczne 1. Zamawiający przewiduje możliwość dokonania istotnych zmian postanowień zawartej umowy w oparciu o art. 144 Prawa zamówień publicznych w stosunku do treści oferty, na podstawie której dokonano wyboru Wykonawcy, w zakresie: 1.1 zmiany terminu wykonania zamówienia oraz terminów pośrednich, o których mowa we wzorze umowy, w następujących przypadkach: 1. wystąpienie wydarzenia nieprzewidywalnego i poza kontrolą stron niniejszej umowy, występujące po podpisaniu umowy, a powodujące niemożliwość wywiązania się z umowy w jej obecnym brzmieniu, 2. Wystąpienie okoliczności, których Strony umowy nie były w stanie przewidzieć pomimo zachowania należytej staranności; 3. konieczność wykonania zamówień o których mowa w art. 67 ust.1 pkt 6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xml:space="preserve"> 4. zmian istotnych przepisów prawa Unii Europejskiej lub prawa krajowego powodujących konieczność dostosowania dokumentacji do zmiany przepisów, które nastąpiły w trakcie realizacji zamówienia; 5. niezawinionych przez Wykonawcę opóźnień w uzyskaniu wymaganych pozwoleń, uzgodnień, decyzji lub opinii innych organów, 1.2. w pozostałym zakresie zmiany do umowy mogą dotyczyć następujących okoliczności: 1. zmiany kluczowego personelu Wykonawcy lub Zamawiającego na skutek zdarzeń losowych, zmian kadrowo - </w:t>
      </w:r>
      <w:r w:rsidRPr="00BF0EB9">
        <w:rPr>
          <w:rFonts w:ascii="Arial" w:eastAsia="Times New Roman" w:hAnsi="Arial" w:cs="Arial"/>
          <w:color w:val="000000"/>
          <w:sz w:val="20"/>
          <w:szCs w:val="20"/>
          <w:lang w:eastAsia="pl-PL"/>
        </w:rPr>
        <w:lastRenderedPageBreak/>
        <w:t>personalnych, utraty wymaganych uprawnień, utraty stanowiska. Zmiana kluczowego personelu wykonawcy może nastąpić wyłącznie pod warunkiem okazania uprawnień co najmniej równoważnych, 2. zmiany podwykonawców w tym podwykonawców na zasobach, których Wykonawca opierał się wykazując spełnianie warunków udziału w postępowaniu pod warunkiem , że nowy podwykonawca wykaże spełnianie warunków w zakresie nie mniejszym niż wymagane w SIWZ, 3. wprowadzenie dodatkowego lub nowego personelu Wykonawcy oraz dodatkowego lub nowego podwykonawcy z przyczyn o obiektywnym charakterze zaakceptowanych przez Zamawiającego pod warunkiem spełnienia warunków w zakresie nie mniejszym niż wymagane w SIWZ, 4. wprowadzenie przez Wykonawcę podwykonawcy pomimo deklaracji w ofercie wykonania zamówienia siłami własnymi, 5. ustawowa zmiana stawki podatku VAT, której zastosowania nie będzie skutkowało zmianą wartości brutto umowy, 6. ograniczenia przedmiotu zamówienia, w szczególności w przypadku kiedy Zamawiający nie mógł takiej sytuacji przewidzieć, 7. poprawa jakości lub innych parametrów charakterystycznych dla danego elementu prac lub zmiana technologii. 8. W przypadku wystąpienia okoliczności skutkujących koniecznością zmiany umowy z przyczyn, o których mowa wyżej, Wykonawca zobowiązany jest do niezwłocznego poinformowania o tym fakcie Zamawiającego i wystąpienia z wnioskiem o dokonanie wskazanej zmiany. 9. Z okoliczności stanowiących podstawę zmiany do umowy Wykonawca sporządzi protokół, który zostanie podpisany przez strony umowy. 10. Zmiana umowy powinna nastąpić w formie pisemnego aneksu sporządzonego przez Zamawiającego i podpisanego przez strony umowy, pod rygorem nieważności oraz powinna zawierać uzasadnienie faktyczne i prawne. 11. Ewentualne spory wynikłe na tle wykonania przedmiotu umowy Strony poddają rozstrzygnięciu do sądu właściwego dla siedziby Zamawiającego.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IV.6) INFORMACJE ADMINISTRACYJNE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IV.6.1) Sposób udostępniania informacji o charakterze poufnym </w:t>
      </w:r>
      <w:r w:rsidRPr="00BF0EB9">
        <w:rPr>
          <w:rFonts w:ascii="Arial" w:eastAsia="Times New Roman" w:hAnsi="Arial" w:cs="Arial"/>
          <w:i/>
          <w:iCs/>
          <w:color w:val="000000"/>
          <w:sz w:val="20"/>
          <w:szCs w:val="20"/>
          <w:lang w:eastAsia="pl-PL"/>
        </w:rPr>
        <w:t>(jeżeli dotyczy):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Środki służące ochronie informacji o charakterze poufnym</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IV.6.2) Termin składania ofert lub wniosków o dopuszczenie do udziału w postępowaniu: </w:t>
      </w:r>
      <w:r w:rsidRPr="00BF0EB9">
        <w:rPr>
          <w:rFonts w:ascii="Arial" w:eastAsia="Times New Roman" w:hAnsi="Arial" w:cs="Arial"/>
          <w:color w:val="000000"/>
          <w:sz w:val="20"/>
          <w:szCs w:val="20"/>
          <w:lang w:eastAsia="pl-PL"/>
        </w:rPr>
        <w:br/>
        <w:t>Data: 2018-03-08, godzina: 10:00, </w:t>
      </w:r>
      <w:r w:rsidRPr="00BF0EB9">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BF0EB9">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lastRenderedPageBreak/>
        <w:br/>
        <w:t>Wskazać powody: </w:t>
      </w:r>
      <w:r w:rsidRPr="00BF0EB9">
        <w:rPr>
          <w:rFonts w:ascii="Arial" w:eastAsia="Times New Roman" w:hAnsi="Arial" w:cs="Arial"/>
          <w:color w:val="000000"/>
          <w:sz w:val="20"/>
          <w:szCs w:val="20"/>
          <w:lang w:eastAsia="pl-PL"/>
        </w:rPr>
        <w:br/>
        <w:t>Język lub języki, w jakich mogą być sporządzane oferty lub wnioski o dopuszczenie do udziału w postępowaniu </w:t>
      </w:r>
      <w:r w:rsidRPr="00BF0EB9">
        <w:rPr>
          <w:rFonts w:ascii="Arial" w:eastAsia="Times New Roman" w:hAnsi="Arial" w:cs="Arial"/>
          <w:color w:val="000000"/>
          <w:sz w:val="20"/>
          <w:szCs w:val="20"/>
          <w:lang w:eastAsia="pl-PL"/>
        </w:rPr>
        <w:br/>
        <w:t>&gt; j. polski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IV.6.3) Termin związania ofertą: </w:t>
      </w:r>
      <w:r w:rsidRPr="00BF0EB9">
        <w:rPr>
          <w:rFonts w:ascii="Arial" w:eastAsia="Times New Roman" w:hAnsi="Arial" w:cs="Arial"/>
          <w:color w:val="000000"/>
          <w:sz w:val="20"/>
          <w:szCs w:val="20"/>
          <w:lang w:eastAsia="pl-PL"/>
        </w:rPr>
        <w:t>do: okres w dniach: 30 (od ostatecznego terminu składania ofert)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F0EB9">
        <w:rPr>
          <w:rFonts w:ascii="Arial" w:eastAsia="Times New Roman" w:hAnsi="Arial" w:cs="Arial"/>
          <w:color w:val="000000"/>
          <w:sz w:val="20"/>
          <w:szCs w:val="20"/>
          <w:lang w:eastAsia="pl-PL"/>
        </w:rPr>
        <w:t> Nie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F0EB9">
        <w:rPr>
          <w:rFonts w:ascii="Arial" w:eastAsia="Times New Roman" w:hAnsi="Arial" w:cs="Arial"/>
          <w:color w:val="000000"/>
          <w:sz w:val="20"/>
          <w:szCs w:val="20"/>
          <w:lang w:eastAsia="pl-PL"/>
        </w:rPr>
        <w:t> Nie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IV.6.6) Informacje dodatkowe:</w:t>
      </w:r>
      <w:r w:rsidRPr="00BF0EB9">
        <w:rPr>
          <w:rFonts w:ascii="Arial" w:eastAsia="Times New Roman" w:hAnsi="Arial" w:cs="Arial"/>
          <w:color w:val="000000"/>
          <w:sz w:val="20"/>
          <w:szCs w:val="20"/>
          <w:lang w:eastAsia="pl-PL"/>
        </w:rPr>
        <w:t> </w:t>
      </w:r>
      <w:r w:rsidRPr="00BF0EB9">
        <w:rPr>
          <w:rFonts w:ascii="Arial" w:eastAsia="Times New Roman" w:hAnsi="Arial" w:cs="Arial"/>
          <w:color w:val="000000"/>
          <w:sz w:val="20"/>
          <w:szCs w:val="20"/>
          <w:lang w:eastAsia="pl-PL"/>
        </w:rPr>
        <w:br/>
        <w:t xml:space="preserve">I. Zawartość oferty 1.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7. Szczegółową kalkulację ceny (załącznik nr 5 do SIWZ) Wykonawca zobowiązany jest zrealizować zamówienie na zasadach i warunkach opisanych w SIWZ wraz z załącznikami. 1) Stosownie do art. 29 ust.3a ustawy Prawo zamówień publicznych Zamawiający wymaga zatrudnienia przez Wykonawcę lub podwykonawcę na podstawie umowy o pracę osób wykonujących następujące czynności w zakresie realizacji </w:t>
      </w:r>
      <w:r w:rsidRPr="00BF0EB9">
        <w:rPr>
          <w:rFonts w:ascii="Arial" w:eastAsia="Times New Roman" w:hAnsi="Arial" w:cs="Arial"/>
          <w:color w:val="000000"/>
          <w:sz w:val="20"/>
          <w:szCs w:val="20"/>
          <w:lang w:eastAsia="pl-PL"/>
        </w:rPr>
        <w:lastRenderedPageBreak/>
        <w:t xml:space="preserve">zamówienia: a) dla części 1. I części 2. : - osoby posiadające uprawnienia rzeczoznawcy do spraw ruchu zakładu górniczego b) dla części 3. : - osoby posiadające kwalifikacje określone w rozporządzeniu Ministra Środowiska z dnia 02. 08. 2016 r. w sprawie kwalifikacji w zakresie górnictwa i ratownictwa górniczego Dz. U. p.1229 z 12. 08. 2016 oraz posiadający aktualne orzeczenia lekarskie stwierdzające brak przeciwskazań do pracy na stanowisku elektromonter pod ziemią. Wykonawca zobowiązuje się, że pracownicy posiadający uprawnienia rzeczoznawcy do spraw ruchu zakładu górniczego i pracownicy posiadający kwalifikacje określone w rozporządzeniu Ministra Środowiska z dnia 02. 08. 2016 r. w sprawie kwalifikacji w zakresie górnictwa i ratownictwa górniczego Dz. U. p.1229 z 12. 08. 2016 oraz posiadający aktualne orzeczenia lekarskie stwierdzające brak przeciwskazań do pracy na stanowisku elektromonter pod ziemią będą zatrudnieni na umowę o pracę w rozumieniu przepisów ustawy z dnia 26 czerwca 1974 roku – Kodeks pracy (Dz. U. z 2014 roku poz. 1502 ze zmianami). 2) W trakcie realizacji zamówienia Zamawiający uprawniony jest do wykonywania czynności kontrolnych wobec wykonawcy odnośnie spełniania przez wykonawcę lub podwykonawcę wymogu zatrudnienia na podstawie umowy o pracę osób wykonujących wskazane w punkcie 3.3 czynności. Zamawiający uprawniony jest w szczególności do: 1. żądania oświadczeń i dokumentów w zakresie potwierdzenia spełniania ww. wymogów i dokonywania ich oceny, 2. żądania wyjaśnień w przypadku wątpliwości w zakresie potwierdzenia spełniania ww. wymogów, 3.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w:t>
      </w:r>
      <w:r w:rsidRPr="00BF0EB9">
        <w:rPr>
          <w:rFonts w:ascii="Arial" w:eastAsia="Times New Roman" w:hAnsi="Arial" w:cs="Arial"/>
          <w:color w:val="000000"/>
          <w:sz w:val="20"/>
          <w:szCs w:val="20"/>
          <w:lang w:eastAsia="pl-PL"/>
        </w:rPr>
        <w:lastRenderedPageBreak/>
        <w:t xml:space="preserve">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BF0EB9">
        <w:rPr>
          <w:rFonts w:ascii="Arial" w:eastAsia="Times New Roman" w:hAnsi="Arial" w:cs="Arial"/>
          <w:color w:val="000000"/>
          <w:sz w:val="20"/>
          <w:szCs w:val="20"/>
          <w:lang w:eastAsia="pl-PL"/>
        </w:rPr>
        <w:t>anonimizacji</w:t>
      </w:r>
      <w:proofErr w:type="spellEnd"/>
      <w:r w:rsidRPr="00BF0EB9">
        <w:rPr>
          <w:rFonts w:ascii="Arial" w:eastAsia="Times New Roman" w:hAnsi="Arial" w:cs="Arial"/>
          <w:color w:val="000000"/>
          <w:sz w:val="20"/>
          <w:szCs w:val="20"/>
          <w:lang w:eastAsia="pl-PL"/>
        </w:rPr>
        <w:t xml:space="preserve">.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BF0EB9">
        <w:rPr>
          <w:rFonts w:ascii="Arial" w:eastAsia="Times New Roman" w:hAnsi="Arial" w:cs="Arial"/>
          <w:color w:val="000000"/>
          <w:sz w:val="20"/>
          <w:szCs w:val="20"/>
          <w:lang w:eastAsia="pl-PL"/>
        </w:rPr>
        <w:t>anonimizacji</w:t>
      </w:r>
      <w:proofErr w:type="spellEnd"/>
      <w:r w:rsidRPr="00BF0EB9">
        <w:rPr>
          <w:rFonts w:ascii="Arial" w:eastAsia="Times New Roman" w:hAnsi="Arial" w:cs="Arial"/>
          <w:color w:val="000000"/>
          <w:sz w:val="20"/>
          <w:szCs w:val="20"/>
          <w:lang w:eastAsia="pl-PL"/>
        </w:rPr>
        <w:t xml:space="preserve">. - przeprowadzania kontroli na miejscu wykonywania przedmiotu umowy.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III. Jeżeli wykaz, oświadczenia lub inne złożone przez wykonawcę dokumenty będą budzić wątpliwości zamawiającego, może on zwrócić się bezpośrednio do właściwego podmiotu, na rzecz którego usługi były wykonywane, o dodatkowe informacje lub dokumenty w tym zakresie. IV.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V. Zamawiający oceni spełnienie przez Wykonawcę warunków udziału w postępowaniu </w:t>
      </w:r>
      <w:r w:rsidRPr="00BF0EB9">
        <w:rPr>
          <w:rFonts w:ascii="Arial" w:eastAsia="Times New Roman" w:hAnsi="Arial" w:cs="Arial"/>
          <w:color w:val="000000"/>
          <w:sz w:val="20"/>
          <w:szCs w:val="20"/>
          <w:lang w:eastAsia="pl-PL"/>
        </w:rPr>
        <w:lastRenderedPageBreak/>
        <w:t xml:space="preserve">stwierdzeniem: (spełnia) lub (nie spełnia), w oparciu o wymagane oświadczenia, dokumenty i zawarte w nich informacje VI.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VII.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VIII. Wykonawca w okresie realizacji przedmiotu umowy musi posiadać aktualne ubezpieczenie od odpowiedzialności cywilnej w zakresie prowadzonej działalności na kwotę nie mniejszą niż: dla Części 1. nie mniejszą niż 40 000,00 PLN, dla Części 2. nie mniejszą niż 40 000,00 PLN, dla Części 3. nie mniejszą niż 20 000,00 PLN Wykonawca utrzyma ważność ubezpieczenia przez cały okres realizacji Umowy. Jeżeli w trakcie realizacji umowy ważność polisy ubezpieczeniowej wygasa, to nie później niż w ostatnim dniu ważności polisy ubezpieczenia Wykonawca przedstawi Zamawiającemu kopię polisy o przedłużonym terminie ważności.</w:t>
      </w:r>
    </w:p>
    <w:p w:rsidR="00BF0EB9" w:rsidRDefault="00BF0EB9" w:rsidP="00BF0EB9">
      <w:pPr>
        <w:spacing w:after="0" w:line="450" w:lineRule="atLeast"/>
        <w:jc w:val="center"/>
        <w:rPr>
          <w:rFonts w:ascii="Arial" w:eastAsia="Times New Roman" w:hAnsi="Arial" w:cs="Arial"/>
          <w:b/>
          <w:bCs/>
          <w:color w:val="000000"/>
          <w:sz w:val="20"/>
          <w:szCs w:val="20"/>
          <w:u w:val="single"/>
          <w:lang w:eastAsia="pl-PL"/>
        </w:rPr>
      </w:pPr>
    </w:p>
    <w:p w:rsidR="00BF0EB9" w:rsidRDefault="00BF0EB9" w:rsidP="00BF0EB9">
      <w:pPr>
        <w:spacing w:after="0" w:line="450" w:lineRule="atLeast"/>
        <w:jc w:val="center"/>
        <w:rPr>
          <w:rFonts w:ascii="Arial" w:eastAsia="Times New Roman" w:hAnsi="Arial" w:cs="Arial"/>
          <w:b/>
          <w:bCs/>
          <w:color w:val="000000"/>
          <w:sz w:val="20"/>
          <w:szCs w:val="20"/>
          <w:u w:val="single"/>
          <w:lang w:eastAsia="pl-PL"/>
        </w:rPr>
      </w:pPr>
    </w:p>
    <w:p w:rsidR="00BF0EB9" w:rsidRDefault="00BF0EB9" w:rsidP="00BF0EB9">
      <w:pPr>
        <w:spacing w:after="0" w:line="450" w:lineRule="atLeast"/>
        <w:jc w:val="center"/>
        <w:rPr>
          <w:rFonts w:ascii="Arial" w:eastAsia="Times New Roman" w:hAnsi="Arial" w:cs="Arial"/>
          <w:b/>
          <w:bCs/>
          <w:color w:val="000000"/>
          <w:sz w:val="20"/>
          <w:szCs w:val="20"/>
          <w:u w:val="single"/>
          <w:lang w:eastAsia="pl-PL"/>
        </w:rPr>
      </w:pPr>
    </w:p>
    <w:p w:rsidR="00BF0EB9" w:rsidRDefault="00BF0EB9" w:rsidP="00BF0EB9">
      <w:pPr>
        <w:spacing w:after="0" w:line="450" w:lineRule="atLeast"/>
        <w:jc w:val="center"/>
        <w:rPr>
          <w:rFonts w:ascii="Arial" w:eastAsia="Times New Roman" w:hAnsi="Arial" w:cs="Arial"/>
          <w:b/>
          <w:bCs/>
          <w:color w:val="000000"/>
          <w:sz w:val="20"/>
          <w:szCs w:val="20"/>
          <w:u w:val="single"/>
          <w:lang w:eastAsia="pl-PL"/>
        </w:rPr>
      </w:pPr>
    </w:p>
    <w:p w:rsidR="00BF0EB9" w:rsidRDefault="00BF0EB9" w:rsidP="00BF0EB9">
      <w:pPr>
        <w:spacing w:after="0" w:line="450" w:lineRule="atLeast"/>
        <w:jc w:val="center"/>
        <w:rPr>
          <w:rFonts w:ascii="Arial" w:eastAsia="Times New Roman" w:hAnsi="Arial" w:cs="Arial"/>
          <w:b/>
          <w:bCs/>
          <w:color w:val="000000"/>
          <w:sz w:val="20"/>
          <w:szCs w:val="20"/>
          <w:u w:val="single"/>
          <w:lang w:eastAsia="pl-PL"/>
        </w:rPr>
      </w:pPr>
    </w:p>
    <w:p w:rsidR="00BF0EB9" w:rsidRDefault="00BF0EB9" w:rsidP="00BF0EB9">
      <w:pPr>
        <w:spacing w:after="0" w:line="450" w:lineRule="atLeast"/>
        <w:jc w:val="center"/>
        <w:rPr>
          <w:rFonts w:ascii="Arial" w:eastAsia="Times New Roman" w:hAnsi="Arial" w:cs="Arial"/>
          <w:b/>
          <w:bCs/>
          <w:color w:val="000000"/>
          <w:sz w:val="20"/>
          <w:szCs w:val="20"/>
          <w:u w:val="single"/>
          <w:lang w:eastAsia="pl-PL"/>
        </w:rPr>
      </w:pPr>
    </w:p>
    <w:p w:rsidR="00BF0EB9" w:rsidRPr="00BF0EB9" w:rsidRDefault="00BF0EB9" w:rsidP="00BF0EB9">
      <w:pPr>
        <w:spacing w:after="0" w:line="450" w:lineRule="atLeast"/>
        <w:jc w:val="center"/>
        <w:rPr>
          <w:rFonts w:ascii="Arial" w:eastAsia="Times New Roman" w:hAnsi="Arial" w:cs="Arial"/>
          <w:b/>
          <w:bCs/>
          <w:color w:val="000000"/>
          <w:sz w:val="20"/>
          <w:szCs w:val="20"/>
          <w:lang w:eastAsia="pl-PL"/>
        </w:rPr>
      </w:pPr>
      <w:r w:rsidRPr="00BF0EB9">
        <w:rPr>
          <w:rFonts w:ascii="Arial" w:eastAsia="Times New Roman" w:hAnsi="Arial" w:cs="Arial"/>
          <w:b/>
          <w:bCs/>
          <w:color w:val="000000"/>
          <w:sz w:val="20"/>
          <w:szCs w:val="20"/>
          <w:u w:val="single"/>
          <w:lang w:eastAsia="pl-PL"/>
        </w:rPr>
        <w:lastRenderedPageBreak/>
        <w:t>ZAŁĄCZNIK I - INFORMACJE DOTYCZĄCE OFERT CZĘŚCIOWYCH</w:t>
      </w:r>
    </w:p>
    <w:p w:rsidR="00BF0EB9" w:rsidRPr="00BF0EB9" w:rsidRDefault="00BF0EB9" w:rsidP="00BF0EB9">
      <w:pPr>
        <w:spacing w:after="0" w:line="450" w:lineRule="atLeast"/>
        <w:rPr>
          <w:rFonts w:ascii="Arial" w:eastAsia="Times New Roman" w:hAnsi="Arial" w:cs="Arial"/>
          <w:color w:val="000000"/>
          <w:sz w:val="20"/>
          <w:szCs w:val="20"/>
          <w:lang w:eastAsia="pl-PL"/>
        </w:rPr>
      </w:pPr>
    </w:p>
    <w:p w:rsidR="00BF0EB9" w:rsidRPr="00BF0EB9" w:rsidRDefault="00BF0EB9" w:rsidP="00BF0EB9">
      <w:pPr>
        <w:spacing w:after="0" w:line="450" w:lineRule="atLeast"/>
        <w:rPr>
          <w:rFonts w:ascii="Arial" w:eastAsia="Times New Roman" w:hAnsi="Arial" w:cs="Arial"/>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172"/>
        <w:gridCol w:w="750"/>
        <w:gridCol w:w="7301"/>
      </w:tblGrid>
      <w:tr w:rsidR="00BF0EB9" w:rsidRPr="00BF0EB9" w:rsidTr="00BF0EB9">
        <w:trPr>
          <w:tblCellSpacing w:w="15" w:type="dxa"/>
        </w:trPr>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b/>
                <w:bCs/>
                <w:sz w:val="20"/>
                <w:szCs w:val="20"/>
                <w:lang w:eastAsia="pl-PL"/>
              </w:rPr>
              <w:t>Część nr:</w:t>
            </w:r>
          </w:p>
        </w:tc>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1</w:t>
            </w:r>
          </w:p>
        </w:tc>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b/>
                <w:bCs/>
                <w:sz w:val="20"/>
                <w:szCs w:val="20"/>
                <w:lang w:eastAsia="pl-PL"/>
              </w:rPr>
              <w:t>Nazwa:</w:t>
            </w:r>
          </w:p>
        </w:tc>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Kontrole i badania obejmują: maszyny wyciągowe, zawieszenia naczyń wyciągowych i lin wyciągowych, naczynia wyciągowe.</w:t>
            </w:r>
          </w:p>
        </w:tc>
      </w:tr>
    </w:tbl>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1) Krótki opis przedmiotu zamówienia </w:t>
      </w:r>
      <w:r w:rsidRPr="00BF0EB9">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BF0EB9">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BF0EB9">
        <w:rPr>
          <w:rFonts w:ascii="Arial" w:eastAsia="Times New Roman" w:hAnsi="Arial" w:cs="Arial"/>
          <w:b/>
          <w:bCs/>
          <w:color w:val="000000"/>
          <w:sz w:val="20"/>
          <w:szCs w:val="20"/>
          <w:lang w:eastAsia="pl-PL"/>
        </w:rPr>
        <w:t>budowlane:</w:t>
      </w:r>
      <w:r w:rsidRPr="00BF0EB9">
        <w:rPr>
          <w:rFonts w:ascii="Arial" w:eastAsia="Times New Roman" w:hAnsi="Arial" w:cs="Arial"/>
          <w:color w:val="000000"/>
          <w:sz w:val="20"/>
          <w:szCs w:val="20"/>
          <w:lang w:eastAsia="pl-PL"/>
        </w:rPr>
        <w:t>Zakres</w:t>
      </w:r>
      <w:proofErr w:type="spellEnd"/>
      <w:r w:rsidRPr="00BF0EB9">
        <w:rPr>
          <w:rFonts w:ascii="Arial" w:eastAsia="Times New Roman" w:hAnsi="Arial" w:cs="Arial"/>
          <w:color w:val="000000"/>
          <w:sz w:val="20"/>
          <w:szCs w:val="20"/>
          <w:lang w:eastAsia="pl-PL"/>
        </w:rPr>
        <w:t xml:space="preserve"> zamówienia część 1: Badania i kontrole elementów górniczych wyciągów szybowych, które obejmują : - maszyny wyciągowe, - naczynia wyciągowe, - zawieszenia naczyń wyciągowych i lin wyciągowych,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2) Wspólny Słownik Zamówień(CPV): </w:t>
      </w:r>
      <w:r w:rsidRPr="00BF0EB9">
        <w:rPr>
          <w:rFonts w:ascii="Arial" w:eastAsia="Times New Roman" w:hAnsi="Arial" w:cs="Arial"/>
          <w:color w:val="000000"/>
          <w:sz w:val="20"/>
          <w:szCs w:val="20"/>
          <w:lang w:eastAsia="pl-PL"/>
        </w:rPr>
        <w:t>71630000-3,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3) Wartość części zamówienia(jeżeli zamawiający podaje informacje o wartości zamówienia):</w:t>
      </w:r>
      <w:r w:rsidRPr="00BF0EB9">
        <w:rPr>
          <w:rFonts w:ascii="Arial" w:eastAsia="Times New Roman" w:hAnsi="Arial" w:cs="Arial"/>
          <w:color w:val="000000"/>
          <w:sz w:val="20"/>
          <w:szCs w:val="20"/>
          <w:lang w:eastAsia="pl-PL"/>
        </w:rPr>
        <w:br/>
        <w:t>Wartość bez VAT: </w:t>
      </w:r>
      <w:r w:rsidRPr="00BF0EB9">
        <w:rPr>
          <w:rFonts w:ascii="Arial" w:eastAsia="Times New Roman" w:hAnsi="Arial" w:cs="Arial"/>
          <w:color w:val="000000"/>
          <w:sz w:val="20"/>
          <w:szCs w:val="20"/>
          <w:lang w:eastAsia="pl-PL"/>
        </w:rPr>
        <w:br/>
        <w:t>Waluta: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4) Czas trwania lub termin wykonania: </w:t>
      </w:r>
      <w:r w:rsidRPr="00BF0EB9">
        <w:rPr>
          <w:rFonts w:ascii="Arial" w:eastAsia="Times New Roman" w:hAnsi="Arial" w:cs="Arial"/>
          <w:color w:val="000000"/>
          <w:sz w:val="20"/>
          <w:szCs w:val="20"/>
          <w:lang w:eastAsia="pl-PL"/>
        </w:rPr>
        <w:br/>
        <w:t>okres w miesiącach: </w:t>
      </w:r>
      <w:r w:rsidRPr="00BF0EB9">
        <w:rPr>
          <w:rFonts w:ascii="Arial" w:eastAsia="Times New Roman" w:hAnsi="Arial" w:cs="Arial"/>
          <w:color w:val="000000"/>
          <w:sz w:val="20"/>
          <w:szCs w:val="20"/>
          <w:lang w:eastAsia="pl-PL"/>
        </w:rPr>
        <w:br/>
        <w:t>okres w dniach: </w:t>
      </w:r>
      <w:r w:rsidRPr="00BF0EB9">
        <w:rPr>
          <w:rFonts w:ascii="Arial" w:eastAsia="Times New Roman" w:hAnsi="Arial" w:cs="Arial"/>
          <w:color w:val="000000"/>
          <w:sz w:val="20"/>
          <w:szCs w:val="20"/>
          <w:lang w:eastAsia="pl-PL"/>
        </w:rPr>
        <w:br/>
        <w:t>data rozpoczęcia: </w:t>
      </w:r>
      <w:r w:rsidRPr="00BF0EB9">
        <w:rPr>
          <w:rFonts w:ascii="Arial" w:eastAsia="Times New Roman" w:hAnsi="Arial" w:cs="Arial"/>
          <w:color w:val="000000"/>
          <w:sz w:val="20"/>
          <w:szCs w:val="20"/>
          <w:lang w:eastAsia="pl-PL"/>
        </w:rPr>
        <w:br/>
        <w:t>data zakończenia: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00"/>
        <w:gridCol w:w="953"/>
      </w:tblGrid>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Znaczenie</w:t>
            </w:r>
          </w:p>
        </w:tc>
      </w:tr>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60,00</w:t>
            </w:r>
          </w:p>
        </w:tc>
      </w:tr>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Termin realizacji zleceń szczegółowych – zgodnie z ofertą [dni]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40,00</w:t>
            </w:r>
          </w:p>
        </w:tc>
      </w:tr>
    </w:tbl>
    <w:p w:rsidR="00BF0EB9" w:rsidRPr="00BF0EB9" w:rsidRDefault="00BF0EB9" w:rsidP="00BF0EB9">
      <w:pPr>
        <w:spacing w:after="27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 xml:space="preserve">6) INFORMACJE </w:t>
      </w:r>
      <w:proofErr w:type="spellStart"/>
      <w:r w:rsidRPr="00BF0EB9">
        <w:rPr>
          <w:rFonts w:ascii="Arial" w:eastAsia="Times New Roman" w:hAnsi="Arial" w:cs="Arial"/>
          <w:b/>
          <w:bCs/>
          <w:color w:val="000000"/>
          <w:sz w:val="20"/>
          <w:szCs w:val="20"/>
          <w:lang w:eastAsia="pl-PL"/>
        </w:rPr>
        <w:t>DODATKOWE:</w:t>
      </w:r>
      <w:r w:rsidRPr="00BF0EB9">
        <w:rPr>
          <w:rFonts w:ascii="Arial" w:eastAsia="Times New Roman" w:hAnsi="Arial" w:cs="Arial"/>
          <w:color w:val="000000"/>
          <w:sz w:val="20"/>
          <w:szCs w:val="20"/>
          <w:lang w:eastAsia="pl-PL"/>
        </w:rPr>
        <w:t>Warunki</w:t>
      </w:r>
      <w:proofErr w:type="spellEnd"/>
      <w:r w:rsidRPr="00BF0EB9">
        <w:rPr>
          <w:rFonts w:ascii="Arial" w:eastAsia="Times New Roman" w:hAnsi="Arial" w:cs="Arial"/>
          <w:color w:val="000000"/>
          <w:sz w:val="20"/>
          <w:szCs w:val="20"/>
          <w:lang w:eastAsia="pl-PL"/>
        </w:rPr>
        <w:t xml:space="preserve"> udziału w postępowaniu 1. O udzielenie zamówienia mogą ubiegać się Wykonawcy, którzy: 1) nie podlegają wykluczeniu, o których mowa w art. 24 ust. 1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xml:space="preserve"> (pkt 13 SIWZ); 2) spełniają warunki udziału w postępowaniu dotyczące: A. kompetencji lub uprawnień do prowadzenia określonej działalności zawodowej, o ile wynika to z odrębnych przepisów. - Zamawiający nie określa warunków w tym zakresie B. sytuacji ekonomicznej lub finansowej. Wykonawca spełni warunek jeżeli wykaże, że: - Zamawiający nie określa warunków w tym zakresie C. </w:t>
      </w:r>
      <w:r w:rsidRPr="00BF0EB9">
        <w:rPr>
          <w:rFonts w:ascii="Arial" w:eastAsia="Times New Roman" w:hAnsi="Arial" w:cs="Arial"/>
          <w:color w:val="000000"/>
          <w:sz w:val="20"/>
          <w:szCs w:val="20"/>
          <w:lang w:eastAsia="pl-PL"/>
        </w:rPr>
        <w:lastRenderedPageBreak/>
        <w:t>zdolności technicznej lub zawodowej : 1.) minimalne warunki dotyczące doświadczenia: - Zamawiający nie określa warunków w tym zakresie. 2.) minimalne warunki dotyczące osób skierowanych przez wykonawcę do realizacji zamówienia: Wykonawca spełni warunek jeżeli wykaże, że osoby skierowane przez wykonawcę do realizacji zamówienia posiadają: Zamawiający uzna powyższy warunek za spełniony jeżeli Wykonawca wykaże, że dysponuje lub będzie dysponował następującymi osobami zdolnymi do wykonania zamówienia: - do realizacji Części 1. Zamówienia posiadają: A) osoby z uprawnieniami rzeczoznawcy do spraw ruchu zakładu górniczego w następujących grupach: 1) grupa I – maszyny wyciągowe: a) część mechaniczna, b) część elektryczna, 2) grupa II – naczynia wyciągowe, 3) grupa III – zawieszenia naczyń wyciągowych i lin wyciągowych, Zamawiający dopuszcza łączenie funkcji w przypadku posiadania więcej niż jednego z ww. uprawnień przez jedną osobę. </w:t>
      </w:r>
      <w:r w:rsidRPr="00BF0EB9">
        <w:rPr>
          <w:rFonts w:ascii="Arial" w:eastAsia="Times New Roman" w:hAnsi="Arial" w:cs="Arial"/>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72"/>
        <w:gridCol w:w="750"/>
        <w:gridCol w:w="7307"/>
      </w:tblGrid>
      <w:tr w:rsidR="00BF0EB9" w:rsidRPr="00BF0EB9" w:rsidTr="00BF0EB9">
        <w:trPr>
          <w:tblCellSpacing w:w="15" w:type="dxa"/>
        </w:trPr>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b/>
                <w:bCs/>
                <w:sz w:val="20"/>
                <w:szCs w:val="20"/>
                <w:lang w:eastAsia="pl-PL"/>
              </w:rPr>
              <w:t>Część nr:</w:t>
            </w:r>
          </w:p>
        </w:tc>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2</w:t>
            </w:r>
          </w:p>
        </w:tc>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b/>
                <w:bCs/>
                <w:sz w:val="20"/>
                <w:szCs w:val="20"/>
                <w:lang w:eastAsia="pl-PL"/>
              </w:rPr>
              <w:t>Nazwa:</w:t>
            </w:r>
          </w:p>
        </w:tc>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Kontrole i badania obejmują: liny wyciągowe, koła linowe, wały główne maszyn wyciągowych, urządzenia transportowe specjalne.</w:t>
            </w:r>
          </w:p>
        </w:tc>
      </w:tr>
    </w:tbl>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1) Krótki opis przedmiotu zamówienia </w:t>
      </w:r>
      <w:r w:rsidRPr="00BF0EB9">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BF0EB9">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BF0EB9">
        <w:rPr>
          <w:rFonts w:ascii="Arial" w:eastAsia="Times New Roman" w:hAnsi="Arial" w:cs="Arial"/>
          <w:b/>
          <w:bCs/>
          <w:color w:val="000000"/>
          <w:sz w:val="20"/>
          <w:szCs w:val="20"/>
          <w:lang w:eastAsia="pl-PL"/>
        </w:rPr>
        <w:t>budowlane:</w:t>
      </w:r>
      <w:r w:rsidRPr="00BF0EB9">
        <w:rPr>
          <w:rFonts w:ascii="Arial" w:eastAsia="Times New Roman" w:hAnsi="Arial" w:cs="Arial"/>
          <w:color w:val="000000"/>
          <w:sz w:val="20"/>
          <w:szCs w:val="20"/>
          <w:lang w:eastAsia="pl-PL"/>
        </w:rPr>
        <w:t>Zakres</w:t>
      </w:r>
      <w:proofErr w:type="spellEnd"/>
      <w:r w:rsidRPr="00BF0EB9">
        <w:rPr>
          <w:rFonts w:ascii="Arial" w:eastAsia="Times New Roman" w:hAnsi="Arial" w:cs="Arial"/>
          <w:color w:val="000000"/>
          <w:sz w:val="20"/>
          <w:szCs w:val="20"/>
          <w:lang w:eastAsia="pl-PL"/>
        </w:rPr>
        <w:t xml:space="preserve"> zamówienia część 2: Badania i kontrole elementów górniczych wyciągów szybowych, które obejmują: - liny wyciągów szybowych i urządzenia transportowego specjalnego GS-2, - koła linowe - wały główne maszyn wyciągowych - układy hamulcowe maszyn wyciągowych, - urządzenie transportowe specjalne GS-2, - urządzenie transportowe specjalne SH-2000 - sprężyny układu spadochronowego naczyń wyciągowych - legalizacje urządzeń pomiarowych –manometry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2) Wspólny Słownik Zamówień(CPV): </w:t>
      </w:r>
      <w:r w:rsidRPr="00BF0EB9">
        <w:rPr>
          <w:rFonts w:ascii="Arial" w:eastAsia="Times New Roman" w:hAnsi="Arial" w:cs="Arial"/>
          <w:color w:val="000000"/>
          <w:sz w:val="20"/>
          <w:szCs w:val="20"/>
          <w:lang w:eastAsia="pl-PL"/>
        </w:rPr>
        <w:t>71630000-3,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3) Wartość części zamówienia(jeżeli zamawiający podaje informacje o wartości zamówienia):</w:t>
      </w:r>
      <w:r w:rsidRPr="00BF0EB9">
        <w:rPr>
          <w:rFonts w:ascii="Arial" w:eastAsia="Times New Roman" w:hAnsi="Arial" w:cs="Arial"/>
          <w:color w:val="000000"/>
          <w:sz w:val="20"/>
          <w:szCs w:val="20"/>
          <w:lang w:eastAsia="pl-PL"/>
        </w:rPr>
        <w:br/>
        <w:t>Wartość bez VAT: </w:t>
      </w:r>
      <w:r w:rsidRPr="00BF0EB9">
        <w:rPr>
          <w:rFonts w:ascii="Arial" w:eastAsia="Times New Roman" w:hAnsi="Arial" w:cs="Arial"/>
          <w:color w:val="000000"/>
          <w:sz w:val="20"/>
          <w:szCs w:val="20"/>
          <w:lang w:eastAsia="pl-PL"/>
        </w:rPr>
        <w:br/>
        <w:t>Waluta: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4) Czas trwania lub termin wykonania: </w:t>
      </w:r>
      <w:r w:rsidRPr="00BF0EB9">
        <w:rPr>
          <w:rFonts w:ascii="Arial" w:eastAsia="Times New Roman" w:hAnsi="Arial" w:cs="Arial"/>
          <w:color w:val="000000"/>
          <w:sz w:val="20"/>
          <w:szCs w:val="20"/>
          <w:lang w:eastAsia="pl-PL"/>
        </w:rPr>
        <w:br/>
        <w:t>okres w miesiącach: </w:t>
      </w:r>
      <w:r w:rsidRPr="00BF0EB9">
        <w:rPr>
          <w:rFonts w:ascii="Arial" w:eastAsia="Times New Roman" w:hAnsi="Arial" w:cs="Arial"/>
          <w:color w:val="000000"/>
          <w:sz w:val="20"/>
          <w:szCs w:val="20"/>
          <w:lang w:eastAsia="pl-PL"/>
        </w:rPr>
        <w:br/>
        <w:t>okres w dniach: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lastRenderedPageBreak/>
        <w:t>data rozpoczęcia: </w:t>
      </w:r>
      <w:r w:rsidRPr="00BF0EB9">
        <w:rPr>
          <w:rFonts w:ascii="Arial" w:eastAsia="Times New Roman" w:hAnsi="Arial" w:cs="Arial"/>
          <w:color w:val="000000"/>
          <w:sz w:val="20"/>
          <w:szCs w:val="20"/>
          <w:lang w:eastAsia="pl-PL"/>
        </w:rPr>
        <w:br/>
        <w:t>data zakończenia: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00"/>
        <w:gridCol w:w="953"/>
      </w:tblGrid>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Znaczenie</w:t>
            </w:r>
          </w:p>
        </w:tc>
      </w:tr>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60,00</w:t>
            </w:r>
          </w:p>
        </w:tc>
      </w:tr>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Termin realizacji zleceń szczegółowych – zgodnie z ofertą [dni]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40,00</w:t>
            </w:r>
          </w:p>
        </w:tc>
      </w:tr>
    </w:tbl>
    <w:p w:rsidR="00BF0EB9" w:rsidRDefault="00BF0EB9" w:rsidP="00BF0EB9">
      <w:pPr>
        <w:spacing w:after="27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 xml:space="preserve">6) INFORMACJE </w:t>
      </w:r>
      <w:proofErr w:type="spellStart"/>
      <w:r w:rsidRPr="00BF0EB9">
        <w:rPr>
          <w:rFonts w:ascii="Arial" w:eastAsia="Times New Roman" w:hAnsi="Arial" w:cs="Arial"/>
          <w:b/>
          <w:bCs/>
          <w:color w:val="000000"/>
          <w:sz w:val="20"/>
          <w:szCs w:val="20"/>
          <w:lang w:eastAsia="pl-PL"/>
        </w:rPr>
        <w:t>DODATKOWE:</w:t>
      </w:r>
      <w:r w:rsidRPr="00BF0EB9">
        <w:rPr>
          <w:rFonts w:ascii="Arial" w:eastAsia="Times New Roman" w:hAnsi="Arial" w:cs="Arial"/>
          <w:color w:val="000000"/>
          <w:sz w:val="20"/>
          <w:szCs w:val="20"/>
          <w:lang w:eastAsia="pl-PL"/>
        </w:rPr>
        <w:t>Warunki</w:t>
      </w:r>
      <w:proofErr w:type="spellEnd"/>
      <w:r w:rsidRPr="00BF0EB9">
        <w:rPr>
          <w:rFonts w:ascii="Arial" w:eastAsia="Times New Roman" w:hAnsi="Arial" w:cs="Arial"/>
          <w:color w:val="000000"/>
          <w:sz w:val="20"/>
          <w:szCs w:val="20"/>
          <w:lang w:eastAsia="pl-PL"/>
        </w:rPr>
        <w:t xml:space="preserve"> udziału w postępowaniu 1. O udzielenie zamówienia mogą ubiegać się Wykonawcy, którzy: 1) nie podlegają wykluczeniu, o których mowa w art. 24 ust. 1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xml:space="preserve"> (pkt 13 SIWZ); 2) spełniają warunki udziału w postępowaniu dotyczące: A. kompetencji lub uprawnień do prowadzenia określonej działalności zawodowej, o ile wynika to z odrębnych przepisów. - Zamawiający nie określa warunków w tym zakresie B. sytuacji ekonomicznej lub finansowej. Wykonawca spełni warunek jeżeli wykaże, że: - Zamawiający nie określa warunków w tym zakresie C. zdolności technicznej lub zawodowej : 1.) minimalne warunki dotyczące doświadczenia: - Zamawiający nie określa warunków w tym zakresie. 2.) minimalne warunki dotyczące osób skierowanych przez wykonawcę do realizacji zamówienia: Wykonawca spełni warunek jeżeli wykaże, że osoby skierowane przez wykonawcę do realizacji zamówienia posiadają: Zamawiający uzna powyższy warunek za spełniony jeżeli Wykonawca wykaże, że dysponuje lub będzie dysponował następującymi osobami zdolnymi do wykonania zamówienia: - do realizacji Części 2 zamówienia posiadają: osoby z uprawnieniami rzeczoznawcy do spraw ruchu zakładu górniczego w następujących grupach: 1) grupa IV – liny wyciągowe 2) grupa I – maszyny wyciągowe (część mechaniczna) 3) grupa II – naczynia wyciągowe 4) grupa VI- koła linowe 5) grupa X – urządzenia techniczne: a) urządzenia ciśnieniowe, b) urządzenia dźwignicowe, c) urządzenia transportowe specjalne. Zamawiający dopuszcza łączenie funkcji w przypadku posiadania więcej niż jednego z ww. uprawnień przez jedną osobę. </w:t>
      </w:r>
      <w:r w:rsidRPr="00BF0EB9">
        <w:rPr>
          <w:rFonts w:ascii="Arial" w:eastAsia="Times New Roman" w:hAnsi="Arial" w:cs="Arial"/>
          <w:color w:val="000000"/>
          <w:sz w:val="20"/>
          <w:szCs w:val="20"/>
          <w:lang w:eastAsia="pl-PL"/>
        </w:rPr>
        <w:br/>
      </w:r>
    </w:p>
    <w:p w:rsidR="00BF0EB9" w:rsidRDefault="00BF0EB9" w:rsidP="00BF0EB9">
      <w:pPr>
        <w:spacing w:after="270" w:line="450" w:lineRule="atLeast"/>
        <w:rPr>
          <w:rFonts w:ascii="Arial" w:eastAsia="Times New Roman" w:hAnsi="Arial" w:cs="Arial"/>
          <w:color w:val="000000"/>
          <w:sz w:val="20"/>
          <w:szCs w:val="20"/>
          <w:lang w:eastAsia="pl-PL"/>
        </w:rPr>
      </w:pPr>
    </w:p>
    <w:p w:rsidR="00BF0EB9" w:rsidRDefault="00BF0EB9" w:rsidP="00BF0EB9">
      <w:pPr>
        <w:spacing w:after="270" w:line="450" w:lineRule="atLeast"/>
        <w:rPr>
          <w:rFonts w:ascii="Arial" w:eastAsia="Times New Roman" w:hAnsi="Arial" w:cs="Arial"/>
          <w:color w:val="000000"/>
          <w:sz w:val="20"/>
          <w:szCs w:val="20"/>
          <w:lang w:eastAsia="pl-PL"/>
        </w:rPr>
      </w:pPr>
    </w:p>
    <w:p w:rsidR="00BF0EB9" w:rsidRPr="00BF0EB9" w:rsidRDefault="00BF0EB9" w:rsidP="00BF0EB9">
      <w:pPr>
        <w:spacing w:after="270" w:line="450" w:lineRule="atLeast"/>
        <w:rPr>
          <w:rFonts w:ascii="Arial" w:eastAsia="Times New Roman" w:hAnsi="Arial" w:cs="Arial"/>
          <w:color w:val="000000"/>
          <w:sz w:val="20"/>
          <w:szCs w:val="20"/>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7"/>
        <w:gridCol w:w="172"/>
        <w:gridCol w:w="750"/>
        <w:gridCol w:w="7433"/>
      </w:tblGrid>
      <w:tr w:rsidR="00BF0EB9" w:rsidRPr="00BF0EB9" w:rsidTr="00BF0EB9">
        <w:trPr>
          <w:tblCellSpacing w:w="15" w:type="dxa"/>
        </w:trPr>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b/>
                <w:bCs/>
                <w:sz w:val="20"/>
                <w:szCs w:val="20"/>
                <w:lang w:eastAsia="pl-PL"/>
              </w:rPr>
              <w:lastRenderedPageBreak/>
              <w:t>Część nr:</w:t>
            </w:r>
          </w:p>
        </w:tc>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3</w:t>
            </w:r>
          </w:p>
        </w:tc>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b/>
                <w:bCs/>
                <w:sz w:val="20"/>
                <w:szCs w:val="20"/>
                <w:lang w:eastAsia="pl-PL"/>
              </w:rPr>
              <w:t>Nazwa:</w:t>
            </w:r>
          </w:p>
        </w:tc>
        <w:tc>
          <w:tcPr>
            <w:tcW w:w="0" w:type="auto"/>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 xml:space="preserve">Kontrole i badania elementów górniczych wyciągów szybowych szybów „Kolejowy”, „Guido” i </w:t>
            </w:r>
            <w:proofErr w:type="spellStart"/>
            <w:r w:rsidRPr="00BF0EB9">
              <w:rPr>
                <w:rFonts w:ascii="Arial" w:eastAsia="Times New Roman" w:hAnsi="Arial" w:cs="Arial"/>
                <w:sz w:val="20"/>
                <w:szCs w:val="20"/>
                <w:lang w:eastAsia="pl-PL"/>
              </w:rPr>
              <w:t>szybika</w:t>
            </w:r>
            <w:proofErr w:type="spellEnd"/>
            <w:r w:rsidRPr="00BF0EB9">
              <w:rPr>
                <w:rFonts w:ascii="Arial" w:eastAsia="Times New Roman" w:hAnsi="Arial" w:cs="Arial"/>
                <w:sz w:val="20"/>
                <w:szCs w:val="20"/>
                <w:lang w:eastAsia="pl-PL"/>
              </w:rPr>
              <w:t xml:space="preserve"> „Guido”, urządzeń transportu specjalnego w szybie „Wyzwolenie”, urządzeń, zabezpieczeń osprzętu i rozdzielń elektrycznych, na terenie ZKWK „Guido” przypadające od 1 kwietnia 2018 roku do 31 marca 2019 roku zgodnie z zaleceniami ujętymi w Rozporządzeniu Ministra Energii z 23. 11. 2016 r. w sprawie szczegółowych wymagań dotyczących prowadzenia ruchu podziemnych zakładów górniczych (Dz. U. z 2017 r. po</w:t>
            </w:r>
          </w:p>
        </w:tc>
      </w:tr>
    </w:tbl>
    <w:p w:rsidR="00BF0EB9" w:rsidRPr="00BF0EB9" w:rsidRDefault="00BF0EB9" w:rsidP="00BF0EB9">
      <w:pPr>
        <w:spacing w:after="0" w:line="450" w:lineRule="atLeast"/>
        <w:rPr>
          <w:rFonts w:ascii="Arial" w:eastAsia="Times New Roman" w:hAnsi="Arial" w:cs="Arial"/>
          <w:color w:val="000000"/>
          <w:sz w:val="20"/>
          <w:szCs w:val="20"/>
          <w:lang w:eastAsia="pl-PL"/>
        </w:rPr>
      </w:pPr>
      <w:r w:rsidRPr="00BF0EB9">
        <w:rPr>
          <w:rFonts w:ascii="Arial" w:eastAsia="Times New Roman" w:hAnsi="Arial" w:cs="Arial"/>
          <w:b/>
          <w:bCs/>
          <w:color w:val="000000"/>
          <w:sz w:val="20"/>
          <w:szCs w:val="20"/>
          <w:lang w:eastAsia="pl-PL"/>
        </w:rPr>
        <w:t>1) Krótki opis przedmiotu zamówienia </w:t>
      </w:r>
      <w:r w:rsidRPr="00BF0EB9">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BF0EB9">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BF0EB9">
        <w:rPr>
          <w:rFonts w:ascii="Arial" w:eastAsia="Times New Roman" w:hAnsi="Arial" w:cs="Arial"/>
          <w:b/>
          <w:bCs/>
          <w:color w:val="000000"/>
          <w:sz w:val="20"/>
          <w:szCs w:val="20"/>
          <w:lang w:eastAsia="pl-PL"/>
        </w:rPr>
        <w:t>budowlane:</w:t>
      </w:r>
      <w:r w:rsidRPr="00BF0EB9">
        <w:rPr>
          <w:rFonts w:ascii="Arial" w:eastAsia="Times New Roman" w:hAnsi="Arial" w:cs="Arial"/>
          <w:color w:val="000000"/>
          <w:sz w:val="20"/>
          <w:szCs w:val="20"/>
          <w:lang w:eastAsia="pl-PL"/>
        </w:rPr>
        <w:t>Zakres</w:t>
      </w:r>
      <w:proofErr w:type="spellEnd"/>
      <w:r w:rsidRPr="00BF0EB9">
        <w:rPr>
          <w:rFonts w:ascii="Arial" w:eastAsia="Times New Roman" w:hAnsi="Arial" w:cs="Arial"/>
          <w:color w:val="000000"/>
          <w:sz w:val="20"/>
          <w:szCs w:val="20"/>
          <w:lang w:eastAsia="pl-PL"/>
        </w:rPr>
        <w:t xml:space="preserve"> zamówienia część 3: Badania i legalizacje: - aparatury i zabezpieczeń elektroenergetycznych SN zabudowanych w urządzeniach i instalacjach eksploatowanych przez Muzeum Górnictwa Węglowego w Zabrzu, - aparatury i zabezpieczeń elektroenergetycznych </w:t>
      </w:r>
      <w:proofErr w:type="spellStart"/>
      <w:r w:rsidRPr="00BF0EB9">
        <w:rPr>
          <w:rFonts w:ascii="Arial" w:eastAsia="Times New Roman" w:hAnsi="Arial" w:cs="Arial"/>
          <w:color w:val="000000"/>
          <w:sz w:val="20"/>
          <w:szCs w:val="20"/>
          <w:lang w:eastAsia="pl-PL"/>
        </w:rPr>
        <w:t>nN</w:t>
      </w:r>
      <w:proofErr w:type="spellEnd"/>
      <w:r w:rsidRPr="00BF0EB9">
        <w:rPr>
          <w:rFonts w:ascii="Arial" w:eastAsia="Times New Roman" w:hAnsi="Arial" w:cs="Arial"/>
          <w:color w:val="000000"/>
          <w:sz w:val="20"/>
          <w:szCs w:val="20"/>
          <w:lang w:eastAsia="pl-PL"/>
        </w:rPr>
        <w:t xml:space="preserve"> zabudowanych w urządzeniach i instalacjach eksploatowanych przez Muzeum Górnictwa Węglowego w Zabrzu, - sprzętu ochronnego, - przyrządów pomiarowych. - lokalizacja i usuwanie uszkodzeń elektroenergetycznych linii kablowych.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2) Wspólny Słownik Zamówień(CPV): </w:t>
      </w:r>
      <w:r w:rsidRPr="00BF0EB9">
        <w:rPr>
          <w:rFonts w:ascii="Arial" w:eastAsia="Times New Roman" w:hAnsi="Arial" w:cs="Arial"/>
          <w:color w:val="000000"/>
          <w:sz w:val="20"/>
          <w:szCs w:val="20"/>
          <w:lang w:eastAsia="pl-PL"/>
        </w:rPr>
        <w:t>71630000-3,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3) Wartość części zamówienia(jeżeli zamawiający podaje informacje o wartości zamówienia):</w:t>
      </w:r>
      <w:r w:rsidRPr="00BF0EB9">
        <w:rPr>
          <w:rFonts w:ascii="Arial" w:eastAsia="Times New Roman" w:hAnsi="Arial" w:cs="Arial"/>
          <w:color w:val="000000"/>
          <w:sz w:val="20"/>
          <w:szCs w:val="20"/>
          <w:lang w:eastAsia="pl-PL"/>
        </w:rPr>
        <w:br/>
        <w:t>Wartość bez VAT: </w:t>
      </w:r>
      <w:r w:rsidRPr="00BF0EB9">
        <w:rPr>
          <w:rFonts w:ascii="Arial" w:eastAsia="Times New Roman" w:hAnsi="Arial" w:cs="Arial"/>
          <w:color w:val="000000"/>
          <w:sz w:val="20"/>
          <w:szCs w:val="20"/>
          <w:lang w:eastAsia="pl-PL"/>
        </w:rPr>
        <w:br/>
        <w:t>Waluta: </w:t>
      </w:r>
      <w:r w:rsidRPr="00BF0EB9">
        <w:rPr>
          <w:rFonts w:ascii="Arial" w:eastAsia="Times New Roman" w:hAnsi="Arial" w:cs="Arial"/>
          <w:color w:val="000000"/>
          <w:sz w:val="20"/>
          <w:szCs w:val="20"/>
          <w:lang w:eastAsia="pl-PL"/>
        </w:rPr>
        <w:br/>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4) Czas trwania lub termin wykonania: </w:t>
      </w:r>
      <w:r w:rsidRPr="00BF0EB9">
        <w:rPr>
          <w:rFonts w:ascii="Arial" w:eastAsia="Times New Roman" w:hAnsi="Arial" w:cs="Arial"/>
          <w:color w:val="000000"/>
          <w:sz w:val="20"/>
          <w:szCs w:val="20"/>
          <w:lang w:eastAsia="pl-PL"/>
        </w:rPr>
        <w:br/>
        <w:t>okres w miesiącach: </w:t>
      </w:r>
      <w:r w:rsidRPr="00BF0EB9">
        <w:rPr>
          <w:rFonts w:ascii="Arial" w:eastAsia="Times New Roman" w:hAnsi="Arial" w:cs="Arial"/>
          <w:color w:val="000000"/>
          <w:sz w:val="20"/>
          <w:szCs w:val="20"/>
          <w:lang w:eastAsia="pl-PL"/>
        </w:rPr>
        <w:br/>
        <w:t>okres w dniach: </w:t>
      </w:r>
      <w:r w:rsidRPr="00BF0EB9">
        <w:rPr>
          <w:rFonts w:ascii="Arial" w:eastAsia="Times New Roman" w:hAnsi="Arial" w:cs="Arial"/>
          <w:color w:val="000000"/>
          <w:sz w:val="20"/>
          <w:szCs w:val="20"/>
          <w:lang w:eastAsia="pl-PL"/>
        </w:rPr>
        <w:br/>
        <w:t>data rozpoczęcia: </w:t>
      </w:r>
      <w:r w:rsidRPr="00BF0EB9">
        <w:rPr>
          <w:rFonts w:ascii="Arial" w:eastAsia="Times New Roman" w:hAnsi="Arial" w:cs="Arial"/>
          <w:color w:val="000000"/>
          <w:sz w:val="20"/>
          <w:szCs w:val="20"/>
          <w:lang w:eastAsia="pl-PL"/>
        </w:rPr>
        <w:br/>
        <w:t>data zakończenia: </w:t>
      </w: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00"/>
        <w:gridCol w:w="953"/>
      </w:tblGrid>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Znaczenie</w:t>
            </w:r>
          </w:p>
        </w:tc>
      </w:tr>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60,00</w:t>
            </w:r>
          </w:p>
        </w:tc>
      </w:tr>
      <w:tr w:rsidR="00BF0EB9" w:rsidRPr="00BF0EB9" w:rsidTr="00BF0EB9">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Termin realizacji zleceń szczegółowych – zgodnie z ofertą [dni]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0EB9" w:rsidRPr="00BF0EB9" w:rsidRDefault="00BF0EB9" w:rsidP="00BF0EB9">
            <w:pPr>
              <w:spacing w:after="0" w:line="240" w:lineRule="auto"/>
              <w:rPr>
                <w:rFonts w:ascii="Arial" w:eastAsia="Times New Roman" w:hAnsi="Arial" w:cs="Arial"/>
                <w:sz w:val="20"/>
                <w:szCs w:val="20"/>
                <w:lang w:eastAsia="pl-PL"/>
              </w:rPr>
            </w:pPr>
            <w:r w:rsidRPr="00BF0EB9">
              <w:rPr>
                <w:rFonts w:ascii="Arial" w:eastAsia="Times New Roman" w:hAnsi="Arial" w:cs="Arial"/>
                <w:sz w:val="20"/>
                <w:szCs w:val="20"/>
                <w:lang w:eastAsia="pl-PL"/>
              </w:rPr>
              <w:t>40,00</w:t>
            </w:r>
          </w:p>
        </w:tc>
      </w:tr>
    </w:tbl>
    <w:p w:rsidR="00BF0EB9" w:rsidRPr="00BF0EB9" w:rsidRDefault="00BF0EB9" w:rsidP="00BF0EB9">
      <w:pPr>
        <w:spacing w:after="270" w:line="450" w:lineRule="atLeast"/>
        <w:rPr>
          <w:rFonts w:ascii="Arial" w:eastAsia="Times New Roman" w:hAnsi="Arial" w:cs="Arial"/>
          <w:color w:val="000000"/>
          <w:sz w:val="20"/>
          <w:szCs w:val="20"/>
          <w:lang w:eastAsia="pl-PL"/>
        </w:rPr>
      </w:pPr>
      <w:r w:rsidRPr="00BF0EB9">
        <w:rPr>
          <w:rFonts w:ascii="Arial" w:eastAsia="Times New Roman" w:hAnsi="Arial" w:cs="Arial"/>
          <w:color w:val="000000"/>
          <w:sz w:val="20"/>
          <w:szCs w:val="20"/>
          <w:lang w:eastAsia="pl-PL"/>
        </w:rPr>
        <w:br/>
      </w:r>
      <w:r w:rsidRPr="00BF0EB9">
        <w:rPr>
          <w:rFonts w:ascii="Arial" w:eastAsia="Times New Roman" w:hAnsi="Arial" w:cs="Arial"/>
          <w:b/>
          <w:bCs/>
          <w:color w:val="000000"/>
          <w:sz w:val="20"/>
          <w:szCs w:val="20"/>
          <w:lang w:eastAsia="pl-PL"/>
        </w:rPr>
        <w:t xml:space="preserve">6) INFORMACJE </w:t>
      </w:r>
      <w:proofErr w:type="spellStart"/>
      <w:r w:rsidRPr="00BF0EB9">
        <w:rPr>
          <w:rFonts w:ascii="Arial" w:eastAsia="Times New Roman" w:hAnsi="Arial" w:cs="Arial"/>
          <w:b/>
          <w:bCs/>
          <w:color w:val="000000"/>
          <w:sz w:val="20"/>
          <w:szCs w:val="20"/>
          <w:lang w:eastAsia="pl-PL"/>
        </w:rPr>
        <w:t>DODATKOWE:</w:t>
      </w:r>
      <w:r w:rsidRPr="00BF0EB9">
        <w:rPr>
          <w:rFonts w:ascii="Arial" w:eastAsia="Times New Roman" w:hAnsi="Arial" w:cs="Arial"/>
          <w:color w:val="000000"/>
          <w:sz w:val="20"/>
          <w:szCs w:val="20"/>
          <w:lang w:eastAsia="pl-PL"/>
        </w:rPr>
        <w:t>Warunki</w:t>
      </w:r>
      <w:proofErr w:type="spellEnd"/>
      <w:r w:rsidRPr="00BF0EB9">
        <w:rPr>
          <w:rFonts w:ascii="Arial" w:eastAsia="Times New Roman" w:hAnsi="Arial" w:cs="Arial"/>
          <w:color w:val="000000"/>
          <w:sz w:val="20"/>
          <w:szCs w:val="20"/>
          <w:lang w:eastAsia="pl-PL"/>
        </w:rPr>
        <w:t xml:space="preserve"> udziału w postępowaniu 1. O udzielenie zamówienia mogą ubiegać się Wykonawcy, którzy: 1) nie podlegają wykluczeniu, o których mowa w art. 24 ust. 1 </w:t>
      </w:r>
      <w:proofErr w:type="spellStart"/>
      <w:r w:rsidRPr="00BF0EB9">
        <w:rPr>
          <w:rFonts w:ascii="Arial" w:eastAsia="Times New Roman" w:hAnsi="Arial" w:cs="Arial"/>
          <w:color w:val="000000"/>
          <w:sz w:val="20"/>
          <w:szCs w:val="20"/>
          <w:lang w:eastAsia="pl-PL"/>
        </w:rPr>
        <w:t>Pzp</w:t>
      </w:r>
      <w:proofErr w:type="spellEnd"/>
      <w:r w:rsidRPr="00BF0EB9">
        <w:rPr>
          <w:rFonts w:ascii="Arial" w:eastAsia="Times New Roman" w:hAnsi="Arial" w:cs="Arial"/>
          <w:color w:val="000000"/>
          <w:sz w:val="20"/>
          <w:szCs w:val="20"/>
          <w:lang w:eastAsia="pl-PL"/>
        </w:rPr>
        <w:t xml:space="preserve"> (pkt 13 SIWZ); 2) spełniają warunki udziału w postępowaniu dotyczące: A. kompetencji lub uprawnień </w:t>
      </w:r>
      <w:r w:rsidRPr="00BF0EB9">
        <w:rPr>
          <w:rFonts w:ascii="Arial" w:eastAsia="Times New Roman" w:hAnsi="Arial" w:cs="Arial"/>
          <w:color w:val="000000"/>
          <w:sz w:val="20"/>
          <w:szCs w:val="20"/>
          <w:lang w:eastAsia="pl-PL"/>
        </w:rPr>
        <w:lastRenderedPageBreak/>
        <w:t>do prowadzenia określonej działalności zawodowej, o ile wynika to z odrębnych przepisów. - Zamawiający nie określa warunków w tym zakresie B. sytuacji ekonomicznej lub finansowej. Wykonawca spełni warunek jeżeli wykaże, że: - Zamawiający nie określa warunków w tym zakresie C. zdolności technicznej lub zawodowej : 1.) minimalne warunki dotyczące doświadczenia: - Zamawiający nie określa warunków w tym zakresie. 2.) minimalne warunki dotyczące osób skierowanych przez wykonawcę do realizacji zamówienia: Wykonawca spełni warunek jeżeli wykaże, że osoby skierowane przez wykonawcę do realizacji zamówienia posiadają: Zamawiający uzna powyższy warunek za spełniony jeżeli Wykonawca wykaże, że dysponuje lub będzie dysponował następującymi osobami zdolnymi do wykonania zamówienia: - do realizacji Części 3 zamówienia posiadają: A) osoby posiadające świadectwa kwalifikacyjne uprawniające do zajmowania się eksploatacją urządzeń i instalacji na stanowisku eksploatacji i dozoru w grupie G 1, posiadająca uprawnienia do wykonywania prac w zakresie pomiarów ochrony przeciwporażeniowej i odgromowej. B) Osoby posiadające kwalifikacje określone w rozporządzeniu Ministra Środowiska z dnia 2. 08. 2016 r. w sprawie kwalifikacji w zakresie górnictwa i ratownictwa górniczego Dz. U. p.1229 z 12. 08. 2016. Zamawiający dopuszcza łączenie funkcji w przypadku posiadania więcej niż jednego z ww. uprawnień przez jedną osobę. </w:t>
      </w:r>
    </w:p>
    <w:p w:rsidR="00112DEB" w:rsidRPr="00BF0EB9" w:rsidRDefault="00112DEB">
      <w:pPr>
        <w:rPr>
          <w:rFonts w:ascii="Arial" w:hAnsi="Arial" w:cs="Arial"/>
          <w:sz w:val="20"/>
          <w:szCs w:val="20"/>
        </w:rPr>
      </w:pPr>
    </w:p>
    <w:sectPr w:rsidR="00112DEB" w:rsidRPr="00BF0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B9"/>
    <w:rsid w:val="00112DEB"/>
    <w:rsid w:val="00BF0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BCFB2-9D33-4608-9C58-122C38A0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889661">
      <w:bodyDiv w:val="1"/>
      <w:marLeft w:val="0"/>
      <w:marRight w:val="0"/>
      <w:marTop w:val="0"/>
      <w:marBottom w:val="0"/>
      <w:divBdr>
        <w:top w:val="none" w:sz="0" w:space="0" w:color="auto"/>
        <w:left w:val="none" w:sz="0" w:space="0" w:color="auto"/>
        <w:bottom w:val="none" w:sz="0" w:space="0" w:color="auto"/>
        <w:right w:val="none" w:sz="0" w:space="0" w:color="auto"/>
      </w:divBdr>
      <w:divsChild>
        <w:div w:id="1113785769">
          <w:marLeft w:val="0"/>
          <w:marRight w:val="0"/>
          <w:marTop w:val="0"/>
          <w:marBottom w:val="0"/>
          <w:divBdr>
            <w:top w:val="none" w:sz="0" w:space="0" w:color="auto"/>
            <w:left w:val="none" w:sz="0" w:space="0" w:color="auto"/>
            <w:bottom w:val="none" w:sz="0" w:space="0" w:color="auto"/>
            <w:right w:val="none" w:sz="0" w:space="0" w:color="auto"/>
          </w:divBdr>
          <w:divsChild>
            <w:div w:id="1573158097">
              <w:marLeft w:val="0"/>
              <w:marRight w:val="0"/>
              <w:marTop w:val="0"/>
              <w:marBottom w:val="0"/>
              <w:divBdr>
                <w:top w:val="none" w:sz="0" w:space="0" w:color="auto"/>
                <w:left w:val="none" w:sz="0" w:space="0" w:color="auto"/>
                <w:bottom w:val="none" w:sz="0" w:space="0" w:color="auto"/>
                <w:right w:val="none" w:sz="0" w:space="0" w:color="auto"/>
              </w:divBdr>
            </w:div>
            <w:div w:id="491722249">
              <w:marLeft w:val="0"/>
              <w:marRight w:val="0"/>
              <w:marTop w:val="0"/>
              <w:marBottom w:val="0"/>
              <w:divBdr>
                <w:top w:val="none" w:sz="0" w:space="0" w:color="auto"/>
                <w:left w:val="none" w:sz="0" w:space="0" w:color="auto"/>
                <w:bottom w:val="none" w:sz="0" w:space="0" w:color="auto"/>
                <w:right w:val="none" w:sz="0" w:space="0" w:color="auto"/>
              </w:divBdr>
            </w:div>
            <w:div w:id="2078478475">
              <w:marLeft w:val="0"/>
              <w:marRight w:val="0"/>
              <w:marTop w:val="0"/>
              <w:marBottom w:val="0"/>
              <w:divBdr>
                <w:top w:val="none" w:sz="0" w:space="0" w:color="auto"/>
                <w:left w:val="none" w:sz="0" w:space="0" w:color="auto"/>
                <w:bottom w:val="none" w:sz="0" w:space="0" w:color="auto"/>
                <w:right w:val="none" w:sz="0" w:space="0" w:color="auto"/>
              </w:divBdr>
              <w:divsChild>
                <w:div w:id="1614508817">
                  <w:marLeft w:val="0"/>
                  <w:marRight w:val="0"/>
                  <w:marTop w:val="0"/>
                  <w:marBottom w:val="0"/>
                  <w:divBdr>
                    <w:top w:val="none" w:sz="0" w:space="0" w:color="auto"/>
                    <w:left w:val="none" w:sz="0" w:space="0" w:color="auto"/>
                    <w:bottom w:val="none" w:sz="0" w:space="0" w:color="auto"/>
                    <w:right w:val="none" w:sz="0" w:space="0" w:color="auto"/>
                  </w:divBdr>
                </w:div>
              </w:divsChild>
            </w:div>
            <w:div w:id="1146555761">
              <w:marLeft w:val="0"/>
              <w:marRight w:val="0"/>
              <w:marTop w:val="0"/>
              <w:marBottom w:val="0"/>
              <w:divBdr>
                <w:top w:val="none" w:sz="0" w:space="0" w:color="auto"/>
                <w:left w:val="none" w:sz="0" w:space="0" w:color="auto"/>
                <w:bottom w:val="none" w:sz="0" w:space="0" w:color="auto"/>
                <w:right w:val="none" w:sz="0" w:space="0" w:color="auto"/>
              </w:divBdr>
              <w:divsChild>
                <w:div w:id="880552851">
                  <w:marLeft w:val="0"/>
                  <w:marRight w:val="0"/>
                  <w:marTop w:val="0"/>
                  <w:marBottom w:val="0"/>
                  <w:divBdr>
                    <w:top w:val="none" w:sz="0" w:space="0" w:color="auto"/>
                    <w:left w:val="none" w:sz="0" w:space="0" w:color="auto"/>
                    <w:bottom w:val="none" w:sz="0" w:space="0" w:color="auto"/>
                    <w:right w:val="none" w:sz="0" w:space="0" w:color="auto"/>
                  </w:divBdr>
                </w:div>
              </w:divsChild>
            </w:div>
            <w:div w:id="448400711">
              <w:marLeft w:val="0"/>
              <w:marRight w:val="0"/>
              <w:marTop w:val="0"/>
              <w:marBottom w:val="0"/>
              <w:divBdr>
                <w:top w:val="none" w:sz="0" w:space="0" w:color="auto"/>
                <w:left w:val="none" w:sz="0" w:space="0" w:color="auto"/>
                <w:bottom w:val="none" w:sz="0" w:space="0" w:color="auto"/>
                <w:right w:val="none" w:sz="0" w:space="0" w:color="auto"/>
              </w:divBdr>
              <w:divsChild>
                <w:div w:id="1111244555">
                  <w:marLeft w:val="0"/>
                  <w:marRight w:val="0"/>
                  <w:marTop w:val="0"/>
                  <w:marBottom w:val="0"/>
                  <w:divBdr>
                    <w:top w:val="none" w:sz="0" w:space="0" w:color="auto"/>
                    <w:left w:val="none" w:sz="0" w:space="0" w:color="auto"/>
                    <w:bottom w:val="none" w:sz="0" w:space="0" w:color="auto"/>
                    <w:right w:val="none" w:sz="0" w:space="0" w:color="auto"/>
                  </w:divBdr>
                </w:div>
                <w:div w:id="473105833">
                  <w:marLeft w:val="0"/>
                  <w:marRight w:val="0"/>
                  <w:marTop w:val="0"/>
                  <w:marBottom w:val="0"/>
                  <w:divBdr>
                    <w:top w:val="none" w:sz="0" w:space="0" w:color="auto"/>
                    <w:left w:val="none" w:sz="0" w:space="0" w:color="auto"/>
                    <w:bottom w:val="none" w:sz="0" w:space="0" w:color="auto"/>
                    <w:right w:val="none" w:sz="0" w:space="0" w:color="auto"/>
                  </w:divBdr>
                </w:div>
                <w:div w:id="880363464">
                  <w:marLeft w:val="0"/>
                  <w:marRight w:val="0"/>
                  <w:marTop w:val="0"/>
                  <w:marBottom w:val="0"/>
                  <w:divBdr>
                    <w:top w:val="none" w:sz="0" w:space="0" w:color="auto"/>
                    <w:left w:val="none" w:sz="0" w:space="0" w:color="auto"/>
                    <w:bottom w:val="none" w:sz="0" w:space="0" w:color="auto"/>
                    <w:right w:val="none" w:sz="0" w:space="0" w:color="auto"/>
                  </w:divBdr>
                </w:div>
                <w:div w:id="1388915749">
                  <w:marLeft w:val="0"/>
                  <w:marRight w:val="0"/>
                  <w:marTop w:val="0"/>
                  <w:marBottom w:val="0"/>
                  <w:divBdr>
                    <w:top w:val="none" w:sz="0" w:space="0" w:color="auto"/>
                    <w:left w:val="none" w:sz="0" w:space="0" w:color="auto"/>
                    <w:bottom w:val="none" w:sz="0" w:space="0" w:color="auto"/>
                    <w:right w:val="none" w:sz="0" w:space="0" w:color="auto"/>
                  </w:divBdr>
                </w:div>
              </w:divsChild>
            </w:div>
            <w:div w:id="773595138">
              <w:marLeft w:val="0"/>
              <w:marRight w:val="0"/>
              <w:marTop w:val="0"/>
              <w:marBottom w:val="0"/>
              <w:divBdr>
                <w:top w:val="none" w:sz="0" w:space="0" w:color="auto"/>
                <w:left w:val="none" w:sz="0" w:space="0" w:color="auto"/>
                <w:bottom w:val="none" w:sz="0" w:space="0" w:color="auto"/>
                <w:right w:val="none" w:sz="0" w:space="0" w:color="auto"/>
              </w:divBdr>
              <w:divsChild>
                <w:div w:id="1638872239">
                  <w:marLeft w:val="0"/>
                  <w:marRight w:val="0"/>
                  <w:marTop w:val="0"/>
                  <w:marBottom w:val="0"/>
                  <w:divBdr>
                    <w:top w:val="none" w:sz="0" w:space="0" w:color="auto"/>
                    <w:left w:val="none" w:sz="0" w:space="0" w:color="auto"/>
                    <w:bottom w:val="none" w:sz="0" w:space="0" w:color="auto"/>
                    <w:right w:val="none" w:sz="0" w:space="0" w:color="auto"/>
                  </w:divBdr>
                </w:div>
                <w:div w:id="1179730460">
                  <w:marLeft w:val="0"/>
                  <w:marRight w:val="0"/>
                  <w:marTop w:val="0"/>
                  <w:marBottom w:val="0"/>
                  <w:divBdr>
                    <w:top w:val="none" w:sz="0" w:space="0" w:color="auto"/>
                    <w:left w:val="none" w:sz="0" w:space="0" w:color="auto"/>
                    <w:bottom w:val="none" w:sz="0" w:space="0" w:color="auto"/>
                    <w:right w:val="none" w:sz="0" w:space="0" w:color="auto"/>
                  </w:divBdr>
                </w:div>
                <w:div w:id="889848271">
                  <w:marLeft w:val="0"/>
                  <w:marRight w:val="0"/>
                  <w:marTop w:val="0"/>
                  <w:marBottom w:val="0"/>
                  <w:divBdr>
                    <w:top w:val="none" w:sz="0" w:space="0" w:color="auto"/>
                    <w:left w:val="none" w:sz="0" w:space="0" w:color="auto"/>
                    <w:bottom w:val="none" w:sz="0" w:space="0" w:color="auto"/>
                    <w:right w:val="none" w:sz="0" w:space="0" w:color="auto"/>
                  </w:divBdr>
                </w:div>
                <w:div w:id="1879778691">
                  <w:marLeft w:val="0"/>
                  <w:marRight w:val="0"/>
                  <w:marTop w:val="0"/>
                  <w:marBottom w:val="0"/>
                  <w:divBdr>
                    <w:top w:val="none" w:sz="0" w:space="0" w:color="auto"/>
                    <w:left w:val="none" w:sz="0" w:space="0" w:color="auto"/>
                    <w:bottom w:val="none" w:sz="0" w:space="0" w:color="auto"/>
                    <w:right w:val="none" w:sz="0" w:space="0" w:color="auto"/>
                  </w:divBdr>
                </w:div>
                <w:div w:id="664434437">
                  <w:marLeft w:val="0"/>
                  <w:marRight w:val="0"/>
                  <w:marTop w:val="0"/>
                  <w:marBottom w:val="0"/>
                  <w:divBdr>
                    <w:top w:val="none" w:sz="0" w:space="0" w:color="auto"/>
                    <w:left w:val="none" w:sz="0" w:space="0" w:color="auto"/>
                    <w:bottom w:val="none" w:sz="0" w:space="0" w:color="auto"/>
                    <w:right w:val="none" w:sz="0" w:space="0" w:color="auto"/>
                  </w:divBdr>
                </w:div>
                <w:div w:id="332027946">
                  <w:marLeft w:val="0"/>
                  <w:marRight w:val="0"/>
                  <w:marTop w:val="0"/>
                  <w:marBottom w:val="0"/>
                  <w:divBdr>
                    <w:top w:val="none" w:sz="0" w:space="0" w:color="auto"/>
                    <w:left w:val="none" w:sz="0" w:space="0" w:color="auto"/>
                    <w:bottom w:val="none" w:sz="0" w:space="0" w:color="auto"/>
                    <w:right w:val="none" w:sz="0" w:space="0" w:color="auto"/>
                  </w:divBdr>
                </w:div>
                <w:div w:id="1640070774">
                  <w:marLeft w:val="0"/>
                  <w:marRight w:val="0"/>
                  <w:marTop w:val="0"/>
                  <w:marBottom w:val="0"/>
                  <w:divBdr>
                    <w:top w:val="none" w:sz="0" w:space="0" w:color="auto"/>
                    <w:left w:val="none" w:sz="0" w:space="0" w:color="auto"/>
                    <w:bottom w:val="none" w:sz="0" w:space="0" w:color="auto"/>
                    <w:right w:val="none" w:sz="0" w:space="0" w:color="auto"/>
                  </w:divBdr>
                </w:div>
              </w:divsChild>
            </w:div>
            <w:div w:id="1495295950">
              <w:marLeft w:val="0"/>
              <w:marRight w:val="0"/>
              <w:marTop w:val="0"/>
              <w:marBottom w:val="0"/>
              <w:divBdr>
                <w:top w:val="none" w:sz="0" w:space="0" w:color="auto"/>
                <w:left w:val="none" w:sz="0" w:space="0" w:color="auto"/>
                <w:bottom w:val="none" w:sz="0" w:space="0" w:color="auto"/>
                <w:right w:val="none" w:sz="0" w:space="0" w:color="auto"/>
              </w:divBdr>
              <w:divsChild>
                <w:div w:id="114375049">
                  <w:marLeft w:val="0"/>
                  <w:marRight w:val="0"/>
                  <w:marTop w:val="0"/>
                  <w:marBottom w:val="0"/>
                  <w:divBdr>
                    <w:top w:val="none" w:sz="0" w:space="0" w:color="auto"/>
                    <w:left w:val="none" w:sz="0" w:space="0" w:color="auto"/>
                    <w:bottom w:val="none" w:sz="0" w:space="0" w:color="auto"/>
                    <w:right w:val="none" w:sz="0" w:space="0" w:color="auto"/>
                  </w:divBdr>
                </w:div>
                <w:div w:id="1124497495">
                  <w:marLeft w:val="0"/>
                  <w:marRight w:val="0"/>
                  <w:marTop w:val="0"/>
                  <w:marBottom w:val="0"/>
                  <w:divBdr>
                    <w:top w:val="none" w:sz="0" w:space="0" w:color="auto"/>
                    <w:left w:val="none" w:sz="0" w:space="0" w:color="auto"/>
                    <w:bottom w:val="none" w:sz="0" w:space="0" w:color="auto"/>
                    <w:right w:val="none" w:sz="0" w:space="0" w:color="auto"/>
                  </w:divBdr>
                </w:div>
              </w:divsChild>
            </w:div>
            <w:div w:id="1685865885">
              <w:marLeft w:val="0"/>
              <w:marRight w:val="0"/>
              <w:marTop w:val="0"/>
              <w:marBottom w:val="0"/>
              <w:divBdr>
                <w:top w:val="none" w:sz="0" w:space="0" w:color="auto"/>
                <w:left w:val="none" w:sz="0" w:space="0" w:color="auto"/>
                <w:bottom w:val="none" w:sz="0" w:space="0" w:color="auto"/>
                <w:right w:val="none" w:sz="0" w:space="0" w:color="auto"/>
              </w:divBdr>
              <w:divsChild>
                <w:div w:id="2142459791">
                  <w:marLeft w:val="0"/>
                  <w:marRight w:val="0"/>
                  <w:marTop w:val="0"/>
                  <w:marBottom w:val="0"/>
                  <w:divBdr>
                    <w:top w:val="none" w:sz="0" w:space="0" w:color="auto"/>
                    <w:left w:val="none" w:sz="0" w:space="0" w:color="auto"/>
                    <w:bottom w:val="none" w:sz="0" w:space="0" w:color="auto"/>
                    <w:right w:val="none" w:sz="0" w:space="0" w:color="auto"/>
                  </w:divBdr>
                </w:div>
                <w:div w:id="497843780">
                  <w:marLeft w:val="0"/>
                  <w:marRight w:val="0"/>
                  <w:marTop w:val="0"/>
                  <w:marBottom w:val="0"/>
                  <w:divBdr>
                    <w:top w:val="none" w:sz="0" w:space="0" w:color="auto"/>
                    <w:left w:val="none" w:sz="0" w:space="0" w:color="auto"/>
                    <w:bottom w:val="none" w:sz="0" w:space="0" w:color="auto"/>
                    <w:right w:val="none" w:sz="0" w:space="0" w:color="auto"/>
                  </w:divBdr>
                </w:div>
                <w:div w:id="354230634">
                  <w:marLeft w:val="0"/>
                  <w:marRight w:val="0"/>
                  <w:marTop w:val="0"/>
                  <w:marBottom w:val="0"/>
                  <w:divBdr>
                    <w:top w:val="none" w:sz="0" w:space="0" w:color="auto"/>
                    <w:left w:val="none" w:sz="0" w:space="0" w:color="auto"/>
                    <w:bottom w:val="none" w:sz="0" w:space="0" w:color="auto"/>
                    <w:right w:val="none" w:sz="0" w:space="0" w:color="auto"/>
                  </w:divBdr>
                </w:div>
                <w:div w:id="1850217629">
                  <w:marLeft w:val="0"/>
                  <w:marRight w:val="0"/>
                  <w:marTop w:val="0"/>
                  <w:marBottom w:val="0"/>
                  <w:divBdr>
                    <w:top w:val="none" w:sz="0" w:space="0" w:color="auto"/>
                    <w:left w:val="none" w:sz="0" w:space="0" w:color="auto"/>
                    <w:bottom w:val="none" w:sz="0" w:space="0" w:color="auto"/>
                    <w:right w:val="none" w:sz="0" w:space="0" w:color="auto"/>
                  </w:divBdr>
                </w:div>
              </w:divsChild>
            </w:div>
            <w:div w:id="33845034">
              <w:marLeft w:val="0"/>
              <w:marRight w:val="0"/>
              <w:marTop w:val="0"/>
              <w:marBottom w:val="0"/>
              <w:divBdr>
                <w:top w:val="none" w:sz="0" w:space="0" w:color="auto"/>
                <w:left w:val="none" w:sz="0" w:space="0" w:color="auto"/>
                <w:bottom w:val="none" w:sz="0" w:space="0" w:color="auto"/>
                <w:right w:val="none" w:sz="0" w:space="0" w:color="auto"/>
              </w:divBdr>
              <w:divsChild>
                <w:div w:id="904291725">
                  <w:marLeft w:val="0"/>
                  <w:marRight w:val="0"/>
                  <w:marTop w:val="0"/>
                  <w:marBottom w:val="0"/>
                  <w:divBdr>
                    <w:top w:val="none" w:sz="0" w:space="0" w:color="auto"/>
                    <w:left w:val="none" w:sz="0" w:space="0" w:color="auto"/>
                    <w:bottom w:val="none" w:sz="0" w:space="0" w:color="auto"/>
                    <w:right w:val="none" w:sz="0" w:space="0" w:color="auto"/>
                  </w:divBdr>
                </w:div>
                <w:div w:id="64765215">
                  <w:marLeft w:val="0"/>
                  <w:marRight w:val="0"/>
                  <w:marTop w:val="0"/>
                  <w:marBottom w:val="0"/>
                  <w:divBdr>
                    <w:top w:val="none" w:sz="0" w:space="0" w:color="auto"/>
                    <w:left w:val="none" w:sz="0" w:space="0" w:color="auto"/>
                    <w:bottom w:val="none" w:sz="0" w:space="0" w:color="auto"/>
                    <w:right w:val="none" w:sz="0" w:space="0" w:color="auto"/>
                  </w:divBdr>
                </w:div>
                <w:div w:id="1957592645">
                  <w:marLeft w:val="0"/>
                  <w:marRight w:val="0"/>
                  <w:marTop w:val="0"/>
                  <w:marBottom w:val="0"/>
                  <w:divBdr>
                    <w:top w:val="none" w:sz="0" w:space="0" w:color="auto"/>
                    <w:left w:val="none" w:sz="0" w:space="0" w:color="auto"/>
                    <w:bottom w:val="none" w:sz="0" w:space="0" w:color="auto"/>
                    <w:right w:val="none" w:sz="0" w:space="0" w:color="auto"/>
                  </w:divBdr>
                </w:div>
                <w:div w:id="1576283441">
                  <w:marLeft w:val="0"/>
                  <w:marRight w:val="0"/>
                  <w:marTop w:val="0"/>
                  <w:marBottom w:val="0"/>
                  <w:divBdr>
                    <w:top w:val="none" w:sz="0" w:space="0" w:color="auto"/>
                    <w:left w:val="none" w:sz="0" w:space="0" w:color="auto"/>
                    <w:bottom w:val="none" w:sz="0" w:space="0" w:color="auto"/>
                    <w:right w:val="none" w:sz="0" w:space="0" w:color="auto"/>
                  </w:divBdr>
                </w:div>
                <w:div w:id="1002657695">
                  <w:marLeft w:val="0"/>
                  <w:marRight w:val="0"/>
                  <w:marTop w:val="0"/>
                  <w:marBottom w:val="0"/>
                  <w:divBdr>
                    <w:top w:val="none" w:sz="0" w:space="0" w:color="auto"/>
                    <w:left w:val="none" w:sz="0" w:space="0" w:color="auto"/>
                    <w:bottom w:val="none" w:sz="0" w:space="0" w:color="auto"/>
                    <w:right w:val="none" w:sz="0" w:space="0" w:color="auto"/>
                  </w:divBdr>
                </w:div>
                <w:div w:id="602147234">
                  <w:marLeft w:val="0"/>
                  <w:marRight w:val="0"/>
                  <w:marTop w:val="0"/>
                  <w:marBottom w:val="0"/>
                  <w:divBdr>
                    <w:top w:val="none" w:sz="0" w:space="0" w:color="auto"/>
                    <w:left w:val="none" w:sz="0" w:space="0" w:color="auto"/>
                    <w:bottom w:val="none" w:sz="0" w:space="0" w:color="auto"/>
                    <w:right w:val="none" w:sz="0" w:space="0" w:color="auto"/>
                  </w:divBdr>
                </w:div>
                <w:div w:id="439909693">
                  <w:marLeft w:val="0"/>
                  <w:marRight w:val="0"/>
                  <w:marTop w:val="0"/>
                  <w:marBottom w:val="0"/>
                  <w:divBdr>
                    <w:top w:val="none" w:sz="0" w:space="0" w:color="auto"/>
                    <w:left w:val="none" w:sz="0" w:space="0" w:color="auto"/>
                    <w:bottom w:val="none" w:sz="0" w:space="0" w:color="auto"/>
                    <w:right w:val="none" w:sz="0" w:space="0" w:color="auto"/>
                  </w:divBdr>
                </w:div>
                <w:div w:id="147013433">
                  <w:marLeft w:val="0"/>
                  <w:marRight w:val="0"/>
                  <w:marTop w:val="0"/>
                  <w:marBottom w:val="0"/>
                  <w:divBdr>
                    <w:top w:val="none" w:sz="0" w:space="0" w:color="auto"/>
                    <w:left w:val="none" w:sz="0" w:space="0" w:color="auto"/>
                    <w:bottom w:val="none" w:sz="0" w:space="0" w:color="auto"/>
                    <w:right w:val="none" w:sz="0" w:space="0" w:color="auto"/>
                  </w:divBdr>
                </w:div>
              </w:divsChild>
            </w:div>
            <w:div w:id="20539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7246</Words>
  <Characters>43480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2018-02-28T13:05:00Z</dcterms:created>
  <dcterms:modified xsi:type="dcterms:W3CDTF">2018-02-28T13:08:00Z</dcterms:modified>
</cp:coreProperties>
</file>