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89B" w:rsidRPr="0022189B" w:rsidRDefault="0022189B" w:rsidP="0022189B">
      <w:p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t>Adres strony internetowej, na której zamieszczona będzie specyfikacja istotnych warunków zamówienia (jeżeli dotyczy):</w:t>
      </w:r>
    </w:p>
    <w:p w:rsidR="0022189B" w:rsidRPr="0022189B" w:rsidRDefault="0022189B" w:rsidP="0022189B">
      <w:pPr>
        <w:spacing w:after="0" w:line="240" w:lineRule="auto"/>
        <w:rPr>
          <w:rFonts w:ascii="Times New Roman" w:eastAsia="Times New Roman" w:hAnsi="Times New Roman" w:cs="Times New Roman"/>
          <w:sz w:val="24"/>
          <w:szCs w:val="24"/>
          <w:lang w:eastAsia="pl-PL"/>
        </w:rPr>
      </w:pPr>
      <w:hyperlink r:id="rId4" w:tgtFrame="_blank" w:history="1">
        <w:r w:rsidRPr="0022189B">
          <w:rPr>
            <w:rFonts w:ascii="Tahoma" w:eastAsia="Times New Roman" w:hAnsi="Tahoma" w:cs="Tahoma"/>
            <w:color w:val="000000"/>
            <w:sz w:val="18"/>
            <w:szCs w:val="18"/>
            <w:u w:val="single"/>
            <w:shd w:val="clear" w:color="auto" w:fill="FFFFFF"/>
            <w:lang w:eastAsia="pl-PL"/>
          </w:rPr>
          <w:t>http://www.muzeumgornictwa.pl</w:t>
        </w:r>
      </w:hyperlink>
    </w:p>
    <w:p w:rsidR="0022189B" w:rsidRPr="0022189B" w:rsidRDefault="0022189B" w:rsidP="0022189B">
      <w:pPr>
        <w:spacing w:after="0" w:line="240" w:lineRule="auto"/>
        <w:rPr>
          <w:rFonts w:ascii="Times New Roman" w:eastAsia="Times New Roman" w:hAnsi="Times New Roman" w:cs="Times New Roman"/>
          <w:sz w:val="24"/>
          <w:szCs w:val="24"/>
          <w:lang w:eastAsia="pl-PL"/>
        </w:rPr>
      </w:pPr>
      <w:r w:rsidRPr="0022189B">
        <w:rPr>
          <w:rFonts w:ascii="Times New Roman" w:eastAsia="Times New Roman" w:hAnsi="Times New Roman" w:cs="Times New Roman"/>
          <w:sz w:val="24"/>
          <w:szCs w:val="24"/>
          <w:lang w:eastAsia="pl-PL"/>
        </w:rPr>
        <w:pict>
          <v:rect id="_x0000_i1025" style="width:0;height:1.5pt" o:hrstd="t" o:hrnoshade="t" o:hr="t" fillcolor="black" stroked="f"/>
        </w:pic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t>Ogłoszenie nr 66986 - 2017 z dnia 2017-04-14 r.</w:t>
      </w:r>
    </w:p>
    <w:p w:rsidR="0022189B" w:rsidRPr="0022189B" w:rsidRDefault="0022189B" w:rsidP="0022189B">
      <w:pPr>
        <w:shd w:val="clear" w:color="auto" w:fill="FFFFFF"/>
        <w:spacing w:after="0" w:line="450" w:lineRule="atLeast"/>
        <w:jc w:val="center"/>
        <w:rPr>
          <w:rFonts w:ascii="Tahoma" w:eastAsia="Times New Roman" w:hAnsi="Tahoma" w:cs="Tahoma"/>
          <w:b/>
          <w:bCs/>
          <w:color w:val="000000"/>
          <w:sz w:val="27"/>
          <w:szCs w:val="27"/>
          <w:lang w:eastAsia="pl-PL"/>
        </w:rPr>
      </w:pPr>
      <w:r w:rsidRPr="0022189B">
        <w:rPr>
          <w:rFonts w:ascii="Tahoma" w:eastAsia="Times New Roman" w:hAnsi="Tahoma" w:cs="Tahoma"/>
          <w:b/>
          <w:bCs/>
          <w:color w:val="000000"/>
          <w:sz w:val="27"/>
          <w:szCs w:val="27"/>
          <w:lang w:eastAsia="pl-PL"/>
        </w:rPr>
        <w:t xml:space="preserve">Zabrze: „Kontrole i badania elementów górniczych wyciągów szybowych szybów „Kolejowy”, „Guido” i </w:t>
      </w:r>
      <w:proofErr w:type="spellStart"/>
      <w:r w:rsidRPr="0022189B">
        <w:rPr>
          <w:rFonts w:ascii="Tahoma" w:eastAsia="Times New Roman" w:hAnsi="Tahoma" w:cs="Tahoma"/>
          <w:b/>
          <w:bCs/>
          <w:color w:val="000000"/>
          <w:sz w:val="27"/>
          <w:szCs w:val="27"/>
          <w:lang w:eastAsia="pl-PL"/>
        </w:rPr>
        <w:t>szybika</w:t>
      </w:r>
      <w:proofErr w:type="spellEnd"/>
      <w:r w:rsidRPr="0022189B">
        <w:rPr>
          <w:rFonts w:ascii="Tahoma" w:eastAsia="Times New Roman" w:hAnsi="Tahoma" w:cs="Tahoma"/>
          <w:b/>
          <w:bCs/>
          <w:color w:val="000000"/>
          <w:sz w:val="27"/>
          <w:szCs w:val="27"/>
          <w:lang w:eastAsia="pl-PL"/>
        </w:rPr>
        <w:t xml:space="preserve"> „Guido”, urządzenia transportu specjalnego w szybie „Wyzwolenie”, urządzeń zabezpieczeń osprzętu i rozdzielń elektrycznych, urządzeń ciśnieniowych, dźwignicowych na terenie ZKWK „Guido” przypadające od 1 kwietnia 2017 roku do 31 marca 2018 roku zgodnie z zaleceniami ujętymi w rozporządzeniu Ministra Gospodarki z dnia 28 czerwca 2002 roku w sprawie bezpieczeństwa i higieny pracy, prowadzenia ruchu oraz specjalistycznego zabezpieczenia przeciwpożarowego w podziemnych zakładach górniczych (Dz. U. Nr 139, poz. 1169) ZP/12/MGW/2017 </w:t>
      </w:r>
      <w:r w:rsidRPr="0022189B">
        <w:rPr>
          <w:rFonts w:ascii="Tahoma" w:eastAsia="Times New Roman" w:hAnsi="Tahoma" w:cs="Tahoma"/>
          <w:b/>
          <w:bCs/>
          <w:color w:val="000000"/>
          <w:sz w:val="27"/>
          <w:szCs w:val="27"/>
          <w:lang w:eastAsia="pl-PL"/>
        </w:rPr>
        <w:br/>
        <w:t>OGŁOSZENIE O ZAMÓWIENIU - Usługi</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b/>
          <w:bCs/>
          <w:color w:val="000000"/>
          <w:sz w:val="18"/>
          <w:szCs w:val="18"/>
          <w:lang w:eastAsia="pl-PL"/>
        </w:rPr>
        <w:t>Zamieszczanie ogłoszenia:</w:t>
      </w:r>
      <w:r w:rsidRPr="0022189B">
        <w:rPr>
          <w:rFonts w:ascii="Tahoma" w:eastAsia="Times New Roman" w:hAnsi="Tahoma" w:cs="Tahoma"/>
          <w:color w:val="000000"/>
          <w:sz w:val="18"/>
          <w:szCs w:val="18"/>
          <w:lang w:eastAsia="pl-PL"/>
        </w:rPr>
        <w:t> obowiązkowe</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b/>
          <w:bCs/>
          <w:color w:val="000000"/>
          <w:sz w:val="18"/>
          <w:szCs w:val="18"/>
          <w:lang w:eastAsia="pl-PL"/>
        </w:rPr>
        <w:t>Ogłoszenie dotyczy:</w:t>
      </w:r>
      <w:r w:rsidRPr="0022189B">
        <w:rPr>
          <w:rFonts w:ascii="Tahoma" w:eastAsia="Times New Roman" w:hAnsi="Tahoma" w:cs="Tahoma"/>
          <w:color w:val="000000"/>
          <w:sz w:val="18"/>
          <w:szCs w:val="18"/>
          <w:lang w:eastAsia="pl-PL"/>
        </w:rPr>
        <w:t> zamówienia publicznego</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b/>
          <w:bCs/>
          <w:color w:val="000000"/>
          <w:sz w:val="18"/>
          <w:szCs w:val="18"/>
          <w:lang w:eastAsia="pl-PL"/>
        </w:rPr>
        <w:t>Zamówienie dotyczy projektu lub programu współfinansowanego ze środków Unii Europejskiej </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t>nie</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Nazwa projektu lub programu</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b/>
          <w:bCs/>
          <w:color w:val="000000"/>
          <w:sz w:val="18"/>
          <w:szCs w:val="18"/>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t>nie</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br/>
        <w:t xml:space="preserve">Należy podać minimalny procentowy wskaźnik zatrudnienia osób należących do jednej lub więcej kategorii, o </w:t>
      </w:r>
      <w:r w:rsidRPr="0022189B">
        <w:rPr>
          <w:rFonts w:ascii="Tahoma" w:eastAsia="Times New Roman" w:hAnsi="Tahoma" w:cs="Tahoma"/>
          <w:color w:val="000000"/>
          <w:sz w:val="18"/>
          <w:szCs w:val="18"/>
          <w:lang w:eastAsia="pl-PL"/>
        </w:rPr>
        <w:lastRenderedPageBreak/>
        <w:t xml:space="preserve">których mowa w art. 22 ust. 2 ustawy </w:t>
      </w:r>
      <w:proofErr w:type="spellStart"/>
      <w:r w:rsidRPr="0022189B">
        <w:rPr>
          <w:rFonts w:ascii="Tahoma" w:eastAsia="Times New Roman" w:hAnsi="Tahoma" w:cs="Tahoma"/>
          <w:color w:val="000000"/>
          <w:sz w:val="18"/>
          <w:szCs w:val="18"/>
          <w:lang w:eastAsia="pl-PL"/>
        </w:rPr>
        <w:t>Pzp</w:t>
      </w:r>
      <w:proofErr w:type="spellEnd"/>
      <w:r w:rsidRPr="0022189B">
        <w:rPr>
          <w:rFonts w:ascii="Tahoma" w:eastAsia="Times New Roman" w:hAnsi="Tahoma" w:cs="Tahoma"/>
          <w:color w:val="000000"/>
          <w:sz w:val="18"/>
          <w:szCs w:val="18"/>
          <w:lang w:eastAsia="pl-PL"/>
        </w:rPr>
        <w:t>, nie mniejszy niż 30%, osób zatrudnionych przez zakłady pracy chronionej lub wykonawców albo ich jednostki (w %) </w:t>
      </w:r>
    </w:p>
    <w:p w:rsidR="0022189B" w:rsidRPr="0022189B" w:rsidRDefault="0022189B" w:rsidP="0022189B">
      <w:pPr>
        <w:shd w:val="clear" w:color="auto" w:fill="FFFFFF"/>
        <w:spacing w:after="0" w:line="450" w:lineRule="atLeast"/>
        <w:rPr>
          <w:rFonts w:ascii="Tahoma" w:eastAsia="Times New Roman" w:hAnsi="Tahoma" w:cs="Tahoma"/>
          <w:b/>
          <w:bCs/>
          <w:color w:val="000000"/>
          <w:sz w:val="20"/>
          <w:szCs w:val="20"/>
          <w:lang w:eastAsia="pl-PL"/>
        </w:rPr>
      </w:pPr>
      <w:r w:rsidRPr="0022189B">
        <w:rPr>
          <w:rFonts w:ascii="Tahoma" w:eastAsia="Times New Roman" w:hAnsi="Tahoma" w:cs="Tahoma"/>
          <w:b/>
          <w:bCs/>
          <w:color w:val="000000"/>
          <w:sz w:val="20"/>
          <w:szCs w:val="20"/>
          <w:u w:val="single"/>
          <w:lang w:eastAsia="pl-PL"/>
        </w:rPr>
        <w:t>SEKCJA I: ZAMAWIAJĄCY</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b/>
          <w:bCs/>
          <w:color w:val="000000"/>
          <w:sz w:val="18"/>
          <w:szCs w:val="18"/>
          <w:lang w:eastAsia="pl-PL"/>
        </w:rPr>
        <w:t>Postępowanie przeprowadza centralny zamawiający </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t>nie</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b/>
          <w:bCs/>
          <w:color w:val="000000"/>
          <w:sz w:val="18"/>
          <w:szCs w:val="18"/>
          <w:lang w:eastAsia="pl-PL"/>
        </w:rPr>
        <w:t>Postępowanie przeprowadza podmiot, któremu zamawiający powierzył/powierzyli przeprowadzenie postępowania </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t>nie</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b/>
          <w:bCs/>
          <w:color w:val="000000"/>
          <w:sz w:val="18"/>
          <w:szCs w:val="18"/>
          <w:lang w:eastAsia="pl-PL"/>
        </w:rPr>
        <w:t>Informacje na temat podmiotu któremu zamawiający powierzył/powierzyli prowadzenie postępowania:</w:t>
      </w: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Postępowanie jest przeprowadzane wspólnie przez zamawiających</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t>nie</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br/>
        <w:t>Jeżeli tak, należy wymienić zamawiających, którzy wspólnie przeprowadzają postępowanie oraz podać adresy ich siedzib, krajowe numery identyfikacyjne oraz osoby do kontaktów wraz z danymi do kontaktów: </w:t>
      </w:r>
      <w:r w:rsidRPr="0022189B">
        <w:rPr>
          <w:rFonts w:ascii="Tahoma" w:eastAsia="Times New Roman" w:hAnsi="Tahoma" w:cs="Tahoma"/>
          <w:color w:val="000000"/>
          <w:sz w:val="18"/>
          <w:szCs w:val="18"/>
          <w:lang w:eastAsia="pl-PL"/>
        </w:rPr>
        <w:br/>
      </w: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Postępowanie jest przeprowadzane wspólnie z zamawiającymi z innych państw członkowskich Unii Europejskiej </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t>nie</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b/>
          <w:bCs/>
          <w:color w:val="000000"/>
          <w:sz w:val="18"/>
          <w:szCs w:val="18"/>
          <w:lang w:eastAsia="pl-PL"/>
        </w:rPr>
        <w:t>W przypadku przeprowadzania postępowania wspólnie z zamawiającymi z innych państw członkowskich Unii Europejskiej – mające zastosowanie krajowe prawo zamówień publicznych:</w:t>
      </w: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Informacje dodatkowe:</w:t>
      </w:r>
    </w:p>
    <w:p w:rsidR="0022189B" w:rsidRPr="0022189B" w:rsidRDefault="0022189B" w:rsidP="0022189B">
      <w:pPr>
        <w:shd w:val="clear" w:color="auto" w:fill="FFFFFF"/>
        <w:spacing w:after="240" w:line="450" w:lineRule="atLeast"/>
        <w:rPr>
          <w:rFonts w:ascii="Tahoma" w:eastAsia="Times New Roman" w:hAnsi="Tahoma" w:cs="Tahoma"/>
          <w:color w:val="000000"/>
          <w:sz w:val="18"/>
          <w:szCs w:val="18"/>
          <w:lang w:eastAsia="pl-PL"/>
        </w:rPr>
      </w:pPr>
      <w:r w:rsidRPr="0022189B">
        <w:rPr>
          <w:rFonts w:ascii="Tahoma" w:eastAsia="Times New Roman" w:hAnsi="Tahoma" w:cs="Tahoma"/>
          <w:b/>
          <w:bCs/>
          <w:color w:val="000000"/>
          <w:sz w:val="18"/>
          <w:szCs w:val="18"/>
          <w:lang w:eastAsia="pl-PL"/>
        </w:rPr>
        <w:t>I. 1) NAZWA I ADRES: </w:t>
      </w:r>
      <w:r w:rsidRPr="0022189B">
        <w:rPr>
          <w:rFonts w:ascii="Tahoma" w:eastAsia="Times New Roman" w:hAnsi="Tahoma" w:cs="Tahoma"/>
          <w:color w:val="000000"/>
          <w:sz w:val="18"/>
          <w:szCs w:val="18"/>
          <w:lang w:eastAsia="pl-PL"/>
        </w:rPr>
        <w:t>Muzeum Górnictwa Węglowego w Zabrzu, krajowy numer identyfikacyjny 24322042000000, ul. ul. Jodłowa  59, 41-800   Zabrze, woj. śląskie, państwo Polska, tel. 32 630 30 91, e-mail esmietana@muzeumgornictwa.pl, biuro@muzeumgornictwa.pl, faks 32 277 11 25. </w:t>
      </w:r>
      <w:r w:rsidRPr="0022189B">
        <w:rPr>
          <w:rFonts w:ascii="Tahoma" w:eastAsia="Times New Roman" w:hAnsi="Tahoma" w:cs="Tahoma"/>
          <w:color w:val="000000"/>
          <w:sz w:val="18"/>
          <w:szCs w:val="18"/>
          <w:lang w:eastAsia="pl-PL"/>
        </w:rPr>
        <w:br/>
        <w:t>Adres strony internetowej (URL): www.muzeumgornictwa.pl</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b/>
          <w:bCs/>
          <w:color w:val="000000"/>
          <w:sz w:val="18"/>
          <w:szCs w:val="18"/>
          <w:lang w:eastAsia="pl-PL"/>
        </w:rPr>
        <w:t>I. 2) RODZAJ ZAMAWIAJĄCEGO: </w:t>
      </w:r>
      <w:r w:rsidRPr="0022189B">
        <w:rPr>
          <w:rFonts w:ascii="Tahoma" w:eastAsia="Times New Roman" w:hAnsi="Tahoma" w:cs="Tahoma"/>
          <w:color w:val="000000"/>
          <w:sz w:val="18"/>
          <w:szCs w:val="18"/>
          <w:lang w:eastAsia="pl-PL"/>
        </w:rPr>
        <w:t>Podmiot prawa publicznego</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b/>
          <w:bCs/>
          <w:color w:val="000000"/>
          <w:sz w:val="18"/>
          <w:szCs w:val="18"/>
          <w:lang w:eastAsia="pl-PL"/>
        </w:rPr>
        <w:t>I.3) WSPÓLNE UDZIELANIE ZAMÓWIENIA </w:t>
      </w:r>
      <w:r w:rsidRPr="0022189B">
        <w:rPr>
          <w:rFonts w:ascii="Tahoma" w:eastAsia="Times New Roman" w:hAnsi="Tahoma" w:cs="Tahoma"/>
          <w:b/>
          <w:bCs/>
          <w:i/>
          <w:iCs/>
          <w:color w:val="000000"/>
          <w:sz w:val="18"/>
          <w:szCs w:val="18"/>
          <w:lang w:eastAsia="pl-PL"/>
        </w:rPr>
        <w:t>(jeżeli dotyczy)</w:t>
      </w:r>
      <w:r w:rsidRPr="0022189B">
        <w:rPr>
          <w:rFonts w:ascii="Tahoma" w:eastAsia="Times New Roman" w:hAnsi="Tahoma" w:cs="Tahoma"/>
          <w:b/>
          <w:bCs/>
          <w:color w:val="000000"/>
          <w:sz w:val="18"/>
          <w:szCs w:val="18"/>
          <w:lang w:eastAsia="pl-PL"/>
        </w:rPr>
        <w:t>:</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t xml:space="preserve">Podział obowiązków między zamawiającymi w przypadku wspólnego przeprowadzania postępowania, w tym w przypadku wspólnego przeprowadzania postępowania z zamawiającymi z innych państw członkowskich Unii </w:t>
      </w:r>
      <w:r w:rsidRPr="0022189B">
        <w:rPr>
          <w:rFonts w:ascii="Tahoma" w:eastAsia="Times New Roman" w:hAnsi="Tahoma" w:cs="Tahoma"/>
          <w:color w:val="000000"/>
          <w:sz w:val="18"/>
          <w:szCs w:val="18"/>
          <w:lang w:eastAsia="pl-PL"/>
        </w:rPr>
        <w:lastRenderedPageBreak/>
        <w:t>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b/>
          <w:bCs/>
          <w:color w:val="000000"/>
          <w:sz w:val="18"/>
          <w:szCs w:val="18"/>
          <w:lang w:eastAsia="pl-PL"/>
        </w:rPr>
        <w:t>I.4) KOMUNIKACJA: </w:t>
      </w: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Nieograniczony, pełny i bezpośredni dostęp do dokumentów z postępowania można uzyskać pod adresem (URL)</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t>tak </w:t>
      </w:r>
      <w:r w:rsidRPr="0022189B">
        <w:rPr>
          <w:rFonts w:ascii="Tahoma" w:eastAsia="Times New Roman" w:hAnsi="Tahoma" w:cs="Tahoma"/>
          <w:color w:val="000000"/>
          <w:sz w:val="18"/>
          <w:szCs w:val="18"/>
          <w:lang w:eastAsia="pl-PL"/>
        </w:rPr>
        <w:br/>
        <w:t>www.muzeumgornictwa.pl</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Adres strony internetowej, na której zamieszczona będzie specyfikacja istotnych warunków zamówienia</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t>tak </w:t>
      </w:r>
      <w:r w:rsidRPr="0022189B">
        <w:rPr>
          <w:rFonts w:ascii="Tahoma" w:eastAsia="Times New Roman" w:hAnsi="Tahoma" w:cs="Tahoma"/>
          <w:color w:val="000000"/>
          <w:sz w:val="18"/>
          <w:szCs w:val="18"/>
          <w:lang w:eastAsia="pl-PL"/>
        </w:rPr>
        <w:br/>
        <w:t>www.muzeumgornictwa.pl</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Dostęp do dokumentów z postępowania jest ograniczony - więcej informacji można uzyskać pod adresem</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t>nie </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Oferty lub wnioski o dopuszczenie do udziału w postępowaniu należy przesyłać:</w:t>
      </w: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Elektronicznie</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t>nie </w:t>
      </w:r>
      <w:r w:rsidRPr="0022189B">
        <w:rPr>
          <w:rFonts w:ascii="Tahoma" w:eastAsia="Times New Roman" w:hAnsi="Tahoma" w:cs="Tahoma"/>
          <w:color w:val="000000"/>
          <w:sz w:val="18"/>
          <w:szCs w:val="18"/>
          <w:lang w:eastAsia="pl-PL"/>
        </w:rPr>
        <w:br/>
        <w:t>adres </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b/>
          <w:bCs/>
          <w:color w:val="000000"/>
          <w:sz w:val="18"/>
          <w:szCs w:val="18"/>
          <w:lang w:eastAsia="pl-PL"/>
        </w:rPr>
        <w:t>Dopuszczone jest przesłanie ofert lub wniosków o dopuszczenie do udziału w postępowaniu w inny sposób:</w:t>
      </w:r>
      <w:r w:rsidRPr="0022189B">
        <w:rPr>
          <w:rFonts w:ascii="Tahoma" w:eastAsia="Times New Roman" w:hAnsi="Tahoma" w:cs="Tahoma"/>
          <w:color w:val="000000"/>
          <w:sz w:val="18"/>
          <w:szCs w:val="18"/>
          <w:lang w:eastAsia="pl-PL"/>
        </w:rPr>
        <w:br/>
        <w:t>nie </w:t>
      </w: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Wymagane jest przesłanie ofert lub wniosków o dopuszczenie do udziału w postępowaniu w inny sposób:</w:t>
      </w:r>
      <w:r w:rsidRPr="0022189B">
        <w:rPr>
          <w:rFonts w:ascii="Tahoma" w:eastAsia="Times New Roman" w:hAnsi="Tahoma" w:cs="Tahoma"/>
          <w:color w:val="000000"/>
          <w:sz w:val="18"/>
          <w:szCs w:val="18"/>
          <w:lang w:eastAsia="pl-PL"/>
        </w:rPr>
        <w:br/>
        <w:t>tak </w:t>
      </w:r>
      <w:r w:rsidRPr="0022189B">
        <w:rPr>
          <w:rFonts w:ascii="Tahoma" w:eastAsia="Times New Roman" w:hAnsi="Tahoma" w:cs="Tahoma"/>
          <w:color w:val="000000"/>
          <w:sz w:val="18"/>
          <w:szCs w:val="18"/>
          <w:lang w:eastAsia="pl-PL"/>
        </w:rPr>
        <w:br/>
        <w:t>Inny sposób: </w:t>
      </w:r>
      <w:r w:rsidRPr="0022189B">
        <w:rPr>
          <w:rFonts w:ascii="Tahoma" w:eastAsia="Times New Roman" w:hAnsi="Tahoma" w:cs="Tahoma"/>
          <w:color w:val="000000"/>
          <w:sz w:val="18"/>
          <w:szCs w:val="18"/>
          <w:lang w:eastAsia="pl-PL"/>
        </w:rPr>
        <w:br/>
      </w:r>
      <w:r w:rsidRPr="0022189B">
        <w:rPr>
          <w:rFonts w:ascii="Tahoma" w:eastAsia="Times New Roman" w:hAnsi="Tahoma" w:cs="Tahoma"/>
          <w:color w:val="000000"/>
          <w:sz w:val="18"/>
          <w:szCs w:val="18"/>
          <w:lang w:eastAsia="pl-PL"/>
        </w:rPr>
        <w:lastRenderedPageBreak/>
        <w:t>za pośrednictwem operatora pocztowego, osobiście lub za pośrednictwem posłańca</w:t>
      </w:r>
      <w:r w:rsidRPr="0022189B">
        <w:rPr>
          <w:rFonts w:ascii="Tahoma" w:eastAsia="Times New Roman" w:hAnsi="Tahoma" w:cs="Tahoma"/>
          <w:color w:val="000000"/>
          <w:sz w:val="18"/>
          <w:szCs w:val="18"/>
          <w:lang w:eastAsia="pl-PL"/>
        </w:rPr>
        <w:br/>
        <w:t>Adres: </w:t>
      </w:r>
      <w:r w:rsidRPr="0022189B">
        <w:rPr>
          <w:rFonts w:ascii="Tahoma" w:eastAsia="Times New Roman" w:hAnsi="Tahoma" w:cs="Tahoma"/>
          <w:color w:val="000000"/>
          <w:sz w:val="18"/>
          <w:szCs w:val="18"/>
          <w:lang w:eastAsia="pl-PL"/>
        </w:rPr>
        <w:br/>
        <w:t>Muzeum Górnictwa Węglowego w Zabrzu, ul. Jodłowa 59, 41-800 Zabrze, sekretariat nr 1.02</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Komunikacja elektroniczna wymaga korzystania z narzędzi i urządzeń lub formatów plików, które nie są ogólnie dostępne</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t>nie </w:t>
      </w:r>
      <w:r w:rsidRPr="0022189B">
        <w:rPr>
          <w:rFonts w:ascii="Tahoma" w:eastAsia="Times New Roman" w:hAnsi="Tahoma" w:cs="Tahoma"/>
          <w:color w:val="000000"/>
          <w:sz w:val="18"/>
          <w:szCs w:val="18"/>
          <w:lang w:eastAsia="pl-PL"/>
        </w:rPr>
        <w:br/>
        <w:t>Nieograniczony, pełny, bezpośredni i bezpłatny dostęp do tych narzędzi można uzyskać pod adresem: (URL) </w:t>
      </w:r>
    </w:p>
    <w:p w:rsidR="0022189B" w:rsidRPr="0022189B" w:rsidRDefault="0022189B" w:rsidP="0022189B">
      <w:pPr>
        <w:shd w:val="clear" w:color="auto" w:fill="FFFFFF"/>
        <w:spacing w:after="0" w:line="450" w:lineRule="atLeast"/>
        <w:rPr>
          <w:rFonts w:ascii="Tahoma" w:eastAsia="Times New Roman" w:hAnsi="Tahoma" w:cs="Tahoma"/>
          <w:b/>
          <w:bCs/>
          <w:color w:val="000000"/>
          <w:sz w:val="20"/>
          <w:szCs w:val="20"/>
          <w:lang w:eastAsia="pl-PL"/>
        </w:rPr>
      </w:pPr>
      <w:r w:rsidRPr="0022189B">
        <w:rPr>
          <w:rFonts w:ascii="Tahoma" w:eastAsia="Times New Roman" w:hAnsi="Tahoma" w:cs="Tahoma"/>
          <w:b/>
          <w:bCs/>
          <w:color w:val="000000"/>
          <w:sz w:val="20"/>
          <w:szCs w:val="20"/>
          <w:u w:val="single"/>
          <w:lang w:eastAsia="pl-PL"/>
        </w:rPr>
        <w:t>SEKCJA II: PRZEDMIOT ZAMÓWIENIA</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II.1) Nazwa nadana zamówieniu przez zamawiającego: </w:t>
      </w:r>
      <w:r w:rsidRPr="0022189B">
        <w:rPr>
          <w:rFonts w:ascii="Tahoma" w:eastAsia="Times New Roman" w:hAnsi="Tahoma" w:cs="Tahoma"/>
          <w:color w:val="000000"/>
          <w:sz w:val="18"/>
          <w:szCs w:val="18"/>
          <w:lang w:eastAsia="pl-PL"/>
        </w:rPr>
        <w:t xml:space="preserve">„Kontrole i badania elementów górniczych wyciągów szybowych szybów „Kolejowy”, „Guido” i </w:t>
      </w:r>
      <w:proofErr w:type="spellStart"/>
      <w:r w:rsidRPr="0022189B">
        <w:rPr>
          <w:rFonts w:ascii="Tahoma" w:eastAsia="Times New Roman" w:hAnsi="Tahoma" w:cs="Tahoma"/>
          <w:color w:val="000000"/>
          <w:sz w:val="18"/>
          <w:szCs w:val="18"/>
          <w:lang w:eastAsia="pl-PL"/>
        </w:rPr>
        <w:t>szybika</w:t>
      </w:r>
      <w:proofErr w:type="spellEnd"/>
      <w:r w:rsidRPr="0022189B">
        <w:rPr>
          <w:rFonts w:ascii="Tahoma" w:eastAsia="Times New Roman" w:hAnsi="Tahoma" w:cs="Tahoma"/>
          <w:color w:val="000000"/>
          <w:sz w:val="18"/>
          <w:szCs w:val="18"/>
          <w:lang w:eastAsia="pl-PL"/>
        </w:rPr>
        <w:t xml:space="preserve"> „Guido”, urządzenia transportu specjalnego w szybie „Wyzwolenie”, urządzeń zabezpieczeń osprzętu i rozdzielń elektrycznych, urządzeń ciśnieniowych, dźwignicowych na terenie ZKWK „Guido” przypadające od 1 kwietnia 2017 roku do 31 marca 2018 roku zgodnie z zaleceniami ujętymi w rozporządzeniu Ministra Gospodarki z dnia 28 czerwca 2002 roku w sprawie bezpieczeństwa i higieny pracy, prowadzenia ruchu oraz specjalistycznego zabezpieczenia przeciwpożarowego w podziemnych zakładach górniczych (Dz. U. Nr 139, poz. 1169) ZP/12/MGW/2017 </w:t>
      </w: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Numer referencyjny: </w:t>
      </w:r>
      <w:r w:rsidRPr="0022189B">
        <w:rPr>
          <w:rFonts w:ascii="Tahoma" w:eastAsia="Times New Roman" w:hAnsi="Tahoma" w:cs="Tahoma"/>
          <w:color w:val="000000"/>
          <w:sz w:val="18"/>
          <w:szCs w:val="18"/>
          <w:lang w:eastAsia="pl-PL"/>
        </w:rPr>
        <w:t>ZP/12/MGW/2017</w:t>
      </w: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Przed wszczęciem postępowania o udzielenie zamówienia przeprowadzono dialog techniczny </w:t>
      </w:r>
    </w:p>
    <w:p w:rsidR="0022189B" w:rsidRPr="0022189B" w:rsidRDefault="0022189B" w:rsidP="0022189B">
      <w:pPr>
        <w:shd w:val="clear" w:color="auto" w:fill="FFFFFF"/>
        <w:spacing w:after="0" w:line="450" w:lineRule="atLeast"/>
        <w:jc w:val="both"/>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t>nie</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II.2) Rodzaj zamówienia: </w:t>
      </w:r>
      <w:r w:rsidRPr="0022189B">
        <w:rPr>
          <w:rFonts w:ascii="Tahoma" w:eastAsia="Times New Roman" w:hAnsi="Tahoma" w:cs="Tahoma"/>
          <w:color w:val="000000"/>
          <w:sz w:val="18"/>
          <w:szCs w:val="18"/>
          <w:lang w:eastAsia="pl-PL"/>
        </w:rPr>
        <w:t>usługi </w:t>
      </w: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II.3) Informacja o możliwości składania ofert częściowych</w:t>
      </w:r>
      <w:r w:rsidRPr="0022189B">
        <w:rPr>
          <w:rFonts w:ascii="Tahoma" w:eastAsia="Times New Roman" w:hAnsi="Tahoma" w:cs="Tahoma"/>
          <w:color w:val="000000"/>
          <w:sz w:val="18"/>
          <w:szCs w:val="18"/>
          <w:lang w:eastAsia="pl-PL"/>
        </w:rPr>
        <w:br/>
        <w:t>Zamówienie podzielone jest na części: </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t>Tak </w:t>
      </w: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Oferty lub wnioski o dopuszczenie do udziału w postępowaniu można składać w odniesieniu do:</w:t>
      </w:r>
      <w:r w:rsidRPr="0022189B">
        <w:rPr>
          <w:rFonts w:ascii="Tahoma" w:eastAsia="Times New Roman" w:hAnsi="Tahoma" w:cs="Tahoma"/>
          <w:color w:val="000000"/>
          <w:sz w:val="18"/>
          <w:szCs w:val="18"/>
          <w:lang w:eastAsia="pl-PL"/>
        </w:rPr>
        <w:br/>
        <w:t>wszystkich części </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br/>
      </w: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II.4) Krótki opis przedmiotu zamówienia </w:t>
      </w:r>
      <w:r w:rsidRPr="0022189B">
        <w:rPr>
          <w:rFonts w:ascii="Tahoma" w:eastAsia="Times New Roman" w:hAnsi="Tahoma" w:cs="Tahoma"/>
          <w:i/>
          <w:iCs/>
          <w:color w:val="000000"/>
          <w:sz w:val="18"/>
          <w:szCs w:val="18"/>
          <w:lang w:eastAsia="pl-PL"/>
        </w:rPr>
        <w:t>(wielkość, zakres, rodzaj i ilość dostaw, usług lub robót budowlanych lub określenie zapotrzebowania i wymagań )</w:t>
      </w:r>
      <w:r w:rsidRPr="0022189B">
        <w:rPr>
          <w:rFonts w:ascii="Tahoma" w:eastAsia="Times New Roman" w:hAnsi="Tahoma" w:cs="Tahoma"/>
          <w:b/>
          <w:bCs/>
          <w:color w:val="000000"/>
          <w:sz w:val="18"/>
          <w:szCs w:val="18"/>
          <w:lang w:eastAsia="pl-PL"/>
        </w:rPr>
        <w:t xml:space="preserve"> a w przypadku partnerstwa innowacyjnego - </w:t>
      </w:r>
      <w:r w:rsidRPr="0022189B">
        <w:rPr>
          <w:rFonts w:ascii="Tahoma" w:eastAsia="Times New Roman" w:hAnsi="Tahoma" w:cs="Tahoma"/>
          <w:b/>
          <w:bCs/>
          <w:color w:val="000000"/>
          <w:sz w:val="18"/>
          <w:szCs w:val="18"/>
          <w:lang w:eastAsia="pl-PL"/>
        </w:rPr>
        <w:lastRenderedPageBreak/>
        <w:t>określenie zapotrzebowania na innowacyjny produkt, usługę lub roboty budowlane: </w:t>
      </w:r>
      <w:r w:rsidRPr="0022189B">
        <w:rPr>
          <w:rFonts w:ascii="Tahoma" w:eastAsia="Times New Roman" w:hAnsi="Tahoma" w:cs="Tahoma"/>
          <w:color w:val="000000"/>
          <w:sz w:val="18"/>
          <w:szCs w:val="18"/>
          <w:lang w:eastAsia="pl-PL"/>
        </w:rPr>
        <w:t xml:space="preserve">Przedmiotem zamówienia jest realizacja zamówienia pn. „Kontrole i badania elementów górniczych wyciągów szybowych szybów „Kolejowy”, „Guido” i </w:t>
      </w:r>
      <w:proofErr w:type="spellStart"/>
      <w:r w:rsidRPr="0022189B">
        <w:rPr>
          <w:rFonts w:ascii="Tahoma" w:eastAsia="Times New Roman" w:hAnsi="Tahoma" w:cs="Tahoma"/>
          <w:color w:val="000000"/>
          <w:sz w:val="18"/>
          <w:szCs w:val="18"/>
          <w:lang w:eastAsia="pl-PL"/>
        </w:rPr>
        <w:t>szybika</w:t>
      </w:r>
      <w:proofErr w:type="spellEnd"/>
      <w:r w:rsidRPr="0022189B">
        <w:rPr>
          <w:rFonts w:ascii="Tahoma" w:eastAsia="Times New Roman" w:hAnsi="Tahoma" w:cs="Tahoma"/>
          <w:color w:val="000000"/>
          <w:sz w:val="18"/>
          <w:szCs w:val="18"/>
          <w:lang w:eastAsia="pl-PL"/>
        </w:rPr>
        <w:t xml:space="preserve"> „Guido”, urządzenia transportu specjalnego w szybie „Wyzwolenie”, urządzeń zabezpieczeń osprzętu i rozdzielń elektrycznych, urządzeń ciśnieniowych, dźwignicowych na terenie ZKWK „Guido” przypadające od 1 kwietnia 2017 roku do 31 marca 2018 roku zgodnie z zaleceniami ujętymi w rozporządzeniu Ministra Gospodarki z dnia 28 czerwca 2002 roku sprawie bezpieczeństwa i higieny pracy, prowadzenia ruchu oraz specjalistycznego zabezpieczenia przeciwpożarowego w podziemnych zakładach górniczych (Dz. U. Nr 139, poz. 1169). Przedmiot zamówienia podzielono na trzy części. Część 1. – Kontrole i badania obejmują: maszyny wyciągowe, zawieszenia naczyń wyciągowych i lin wyciągowych, naczynia wyciągowe, wieże szybowe, zbrojenie szybowe w tym sztywne prowadzenie naczyń. Część 2. - Kontrole i badania obejmują: liny wyciągowe, urządzenia: techniczne ciśnieniowe, dźwignicowe i transportowe specjalne. Część 3. - Badanie i legalizacja zabezpieczeń elektroenergetycznych wraz z lokalizacją i naprawą linii kablowych. Zakres zamówienia część 1: Badania i kontrole elementów górniczych wyciągów szybowych, które obejmują : - maszyny wyciągowe, - naczynia wyciągowe, - zawieszenia naczyń wyciągowych i lin wyciągowych, - wieże szybowe, - stan techniczny obudowy szybów i elementów zbrojenia. Zakres zamówienia część 2: Badania i kontrole elementów górniczych wyciągów szybowych, które obejmują: - liny wyciągów szybowych i urządzenia dźwignicowego GS-2, - urządzenie dźwignicowe GS-2, - dźwig osobowo-towarowy SH-2000, - </w:t>
      </w:r>
      <w:proofErr w:type="spellStart"/>
      <w:r w:rsidRPr="0022189B">
        <w:rPr>
          <w:rFonts w:ascii="Tahoma" w:eastAsia="Times New Roman" w:hAnsi="Tahoma" w:cs="Tahoma"/>
          <w:color w:val="000000"/>
          <w:sz w:val="18"/>
          <w:szCs w:val="18"/>
          <w:lang w:eastAsia="pl-PL"/>
        </w:rPr>
        <w:t>hydroakumulatory</w:t>
      </w:r>
      <w:proofErr w:type="spellEnd"/>
      <w:r w:rsidRPr="0022189B">
        <w:rPr>
          <w:rFonts w:ascii="Tahoma" w:eastAsia="Times New Roman" w:hAnsi="Tahoma" w:cs="Tahoma"/>
          <w:color w:val="000000"/>
          <w:sz w:val="18"/>
          <w:szCs w:val="18"/>
          <w:lang w:eastAsia="pl-PL"/>
        </w:rPr>
        <w:t xml:space="preserve"> agregatu hamulcowego, - zbiorniki ciśnieniowe, - sprężyny układu spadochronowego naczyń wyciągowych, - blokadę statyczną bębnów maszyny wyciągowej, - legalizacje urządzeń pomiarowych –manometry, - wciągniki z napędem ręcznym wraz z konstrukcją nośną. Zakres zamówienia część 3: Badania i legalizacje: - aparatury i zabezpieczeń elektroenergetycznych SN zabudowanych w urządzeniach i instalacjach eksploatowanych przez Muzeum Górnictwa Węglowego w Zabrzu, - aparatury i zabezpieczeń elektroenergetycznych </w:t>
      </w:r>
      <w:proofErr w:type="spellStart"/>
      <w:r w:rsidRPr="0022189B">
        <w:rPr>
          <w:rFonts w:ascii="Tahoma" w:eastAsia="Times New Roman" w:hAnsi="Tahoma" w:cs="Tahoma"/>
          <w:color w:val="000000"/>
          <w:sz w:val="18"/>
          <w:szCs w:val="18"/>
          <w:lang w:eastAsia="pl-PL"/>
        </w:rPr>
        <w:t>nN</w:t>
      </w:r>
      <w:proofErr w:type="spellEnd"/>
      <w:r w:rsidRPr="0022189B">
        <w:rPr>
          <w:rFonts w:ascii="Tahoma" w:eastAsia="Times New Roman" w:hAnsi="Tahoma" w:cs="Tahoma"/>
          <w:color w:val="000000"/>
          <w:sz w:val="18"/>
          <w:szCs w:val="18"/>
          <w:lang w:eastAsia="pl-PL"/>
        </w:rPr>
        <w:t xml:space="preserve"> zabudowanych w urządzeniach i instalacjach eksploatowanych przez Muzeum Górnictwa Węglowego w Zabrzu, - sprzętu ochronnego, - pomiary ochrony przeciwporażeniowej w instalacjach eksploatowanych w obiektach MGW w Zabrzu (pomiary rezystancji instalacji odgromowej, pomiary rezystancji izolacji, badanie wyłączników RCD, pomiar impedancji pętli zwarcia, pomiar rezystancji izolacji, pomiar rezystancji uziemień, itp.), - badanie wzorcujące luksomierza L-20, - przyrządów pomiarowych. - lokalizacja i usuwanie uszkodzeń elektroenergetycznych linii kablowych. Prace związane z badaniem, kontrolą urządzeń i legalizacją zabezpieczeń elektroenergetycznych muszą zostać przeprowadzone w taki sposób aby zminimalizować uciążliwości dla funkcjonowania kopalni. Zamawiający wymaga aby prace ujęte w każdej części zostały przeprowadzona w terminie od daty podpisania umów do 31 marca 2018 roku w terminach wymagalności określonych przez Zleceniodawcę. Przedmiot </w:t>
      </w:r>
      <w:r w:rsidRPr="0022189B">
        <w:rPr>
          <w:rFonts w:ascii="Tahoma" w:eastAsia="Times New Roman" w:hAnsi="Tahoma" w:cs="Tahoma"/>
          <w:color w:val="000000"/>
          <w:sz w:val="18"/>
          <w:szCs w:val="18"/>
          <w:lang w:eastAsia="pl-PL"/>
        </w:rPr>
        <w:lastRenderedPageBreak/>
        <w:t>zamówienia musi być wykonany zgodnie z wiedzą i doświadczeniem Wykonawców przy zachowaniu wszystkich przepisów regulujących przedmiotowe prace w tym Rozporządzenia Ministra Gospodarki z 28. 06. 2002 r. w sprawie bezpieczeństwa i higieny pracy, prowadzenia ruchu oraz specjalistycznego zabezpieczenia przeciwpożarowego w podziemnych zakładach górniczych (Dz. U. Nr 139, poz.1169 ze zm.) </w:t>
      </w:r>
      <w:r w:rsidRPr="0022189B">
        <w:rPr>
          <w:rFonts w:ascii="Tahoma" w:eastAsia="Times New Roman" w:hAnsi="Tahoma" w:cs="Tahoma"/>
          <w:color w:val="000000"/>
          <w:sz w:val="18"/>
          <w:szCs w:val="18"/>
          <w:lang w:eastAsia="pl-PL"/>
        </w:rPr>
        <w:br/>
      </w: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II.5) Główny kod CPV: </w:t>
      </w:r>
      <w:r w:rsidRPr="0022189B">
        <w:rPr>
          <w:rFonts w:ascii="Tahoma" w:eastAsia="Times New Roman" w:hAnsi="Tahoma" w:cs="Tahoma"/>
          <w:color w:val="000000"/>
          <w:sz w:val="18"/>
          <w:szCs w:val="18"/>
          <w:lang w:eastAsia="pl-PL"/>
        </w:rPr>
        <w:t>71630000-3</w:t>
      </w:r>
      <w:r w:rsidRPr="0022189B">
        <w:rPr>
          <w:rFonts w:ascii="Tahoma" w:eastAsia="Times New Roman" w:hAnsi="Tahoma" w:cs="Tahoma"/>
          <w:color w:val="000000"/>
          <w:sz w:val="18"/>
          <w:szCs w:val="18"/>
          <w:lang w:eastAsia="pl-PL"/>
        </w:rPr>
        <w:br/>
      </w: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II.6) Całkowita wartość zamówienia </w:t>
      </w:r>
      <w:r w:rsidRPr="0022189B">
        <w:rPr>
          <w:rFonts w:ascii="Tahoma" w:eastAsia="Times New Roman" w:hAnsi="Tahoma" w:cs="Tahoma"/>
          <w:i/>
          <w:iCs/>
          <w:color w:val="000000"/>
          <w:sz w:val="18"/>
          <w:szCs w:val="18"/>
          <w:lang w:eastAsia="pl-PL"/>
        </w:rPr>
        <w:t>(jeżeli zamawiający podaje informacje o wartości zamówienia)</w:t>
      </w:r>
      <w:r w:rsidRPr="0022189B">
        <w:rPr>
          <w:rFonts w:ascii="Tahoma" w:eastAsia="Times New Roman" w:hAnsi="Tahoma" w:cs="Tahoma"/>
          <w:color w:val="000000"/>
          <w:sz w:val="18"/>
          <w:szCs w:val="18"/>
          <w:lang w:eastAsia="pl-PL"/>
        </w:rPr>
        <w:t>: </w:t>
      </w:r>
      <w:r w:rsidRPr="0022189B">
        <w:rPr>
          <w:rFonts w:ascii="Tahoma" w:eastAsia="Times New Roman" w:hAnsi="Tahoma" w:cs="Tahoma"/>
          <w:color w:val="000000"/>
          <w:sz w:val="18"/>
          <w:szCs w:val="18"/>
          <w:lang w:eastAsia="pl-PL"/>
        </w:rPr>
        <w:br/>
        <w:t>Wartość bez VAT: </w:t>
      </w:r>
      <w:r w:rsidRPr="0022189B">
        <w:rPr>
          <w:rFonts w:ascii="Tahoma" w:eastAsia="Times New Roman" w:hAnsi="Tahoma" w:cs="Tahoma"/>
          <w:color w:val="000000"/>
          <w:sz w:val="18"/>
          <w:szCs w:val="18"/>
          <w:lang w:eastAsia="pl-PL"/>
        </w:rPr>
        <w:br/>
        <w:t>Waluta: </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br/>
      </w:r>
      <w:r w:rsidRPr="0022189B">
        <w:rPr>
          <w:rFonts w:ascii="Tahoma" w:eastAsia="Times New Roman" w:hAnsi="Tahoma" w:cs="Tahoma"/>
          <w:i/>
          <w:iCs/>
          <w:color w:val="000000"/>
          <w:sz w:val="18"/>
          <w:szCs w:val="18"/>
          <w:lang w:eastAsia="pl-PL"/>
        </w:rPr>
        <w:t>(w przypadku umów ramowych lub dynamicznego systemu zakupów – szacunkowa całkowita maksymalna wartość w całym okresie obowiązywania umowy ramowej lub dynamicznego systemu zakupów)</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 xml:space="preserve">II.7) Czy przewiduje się udzielenie zamówień, o których mowa w art. 67 ust. 1 pkt 6 i 7 lub w art. 134 ust. 6 pkt 3 ustawy </w:t>
      </w:r>
      <w:proofErr w:type="spellStart"/>
      <w:r w:rsidRPr="0022189B">
        <w:rPr>
          <w:rFonts w:ascii="Tahoma" w:eastAsia="Times New Roman" w:hAnsi="Tahoma" w:cs="Tahoma"/>
          <w:b/>
          <w:bCs/>
          <w:color w:val="000000"/>
          <w:sz w:val="18"/>
          <w:szCs w:val="18"/>
          <w:lang w:eastAsia="pl-PL"/>
        </w:rPr>
        <w:t>Pzp</w:t>
      </w:r>
      <w:proofErr w:type="spellEnd"/>
      <w:r w:rsidRPr="0022189B">
        <w:rPr>
          <w:rFonts w:ascii="Tahoma" w:eastAsia="Times New Roman" w:hAnsi="Tahoma" w:cs="Tahoma"/>
          <w:b/>
          <w:bCs/>
          <w:color w:val="000000"/>
          <w:sz w:val="18"/>
          <w:szCs w:val="18"/>
          <w:lang w:eastAsia="pl-PL"/>
        </w:rPr>
        <w:t>: </w:t>
      </w:r>
      <w:r w:rsidRPr="0022189B">
        <w:rPr>
          <w:rFonts w:ascii="Tahoma" w:eastAsia="Times New Roman" w:hAnsi="Tahoma" w:cs="Tahoma"/>
          <w:color w:val="000000"/>
          <w:sz w:val="18"/>
          <w:szCs w:val="18"/>
          <w:lang w:eastAsia="pl-PL"/>
        </w:rPr>
        <w:t>tak </w:t>
      </w:r>
      <w:r w:rsidRPr="0022189B">
        <w:rPr>
          <w:rFonts w:ascii="Tahoma" w:eastAsia="Times New Roman" w:hAnsi="Tahoma" w:cs="Tahoma"/>
          <w:color w:val="000000"/>
          <w:sz w:val="18"/>
          <w:szCs w:val="18"/>
          <w:lang w:eastAsia="pl-PL"/>
        </w:rPr>
        <w:br/>
        <w:t xml:space="preserve">Określenie przedmiotu, wielkości lub zakresu oraz warunków na jakich zostaną udzielone zamówienia, o których mowa w art. 67 ust. 1 pkt 6 lub w art. 134 ust. 6 pkt 3 ustawy </w:t>
      </w:r>
      <w:proofErr w:type="spellStart"/>
      <w:r w:rsidRPr="0022189B">
        <w:rPr>
          <w:rFonts w:ascii="Tahoma" w:eastAsia="Times New Roman" w:hAnsi="Tahoma" w:cs="Tahoma"/>
          <w:color w:val="000000"/>
          <w:sz w:val="18"/>
          <w:szCs w:val="18"/>
          <w:lang w:eastAsia="pl-PL"/>
        </w:rPr>
        <w:t>Pzp</w:t>
      </w:r>
      <w:proofErr w:type="spellEnd"/>
      <w:r w:rsidRPr="0022189B">
        <w:rPr>
          <w:rFonts w:ascii="Tahoma" w:eastAsia="Times New Roman" w:hAnsi="Tahoma" w:cs="Tahoma"/>
          <w:color w:val="000000"/>
          <w:sz w:val="18"/>
          <w:szCs w:val="18"/>
          <w:lang w:eastAsia="pl-PL"/>
        </w:rPr>
        <w:t xml:space="preserve">: Dla Części 1, 2 i 3 Zamawiający przewiduje udzielanie zamówień o których mowa w art. 67 ust.1 pkt 6 </w:t>
      </w:r>
      <w:proofErr w:type="spellStart"/>
      <w:r w:rsidRPr="0022189B">
        <w:rPr>
          <w:rFonts w:ascii="Tahoma" w:eastAsia="Times New Roman" w:hAnsi="Tahoma" w:cs="Tahoma"/>
          <w:color w:val="000000"/>
          <w:sz w:val="18"/>
          <w:szCs w:val="18"/>
          <w:lang w:eastAsia="pl-PL"/>
        </w:rPr>
        <w:t>Pzp</w:t>
      </w:r>
      <w:proofErr w:type="spellEnd"/>
      <w:r w:rsidRPr="0022189B">
        <w:rPr>
          <w:rFonts w:ascii="Tahoma" w:eastAsia="Times New Roman" w:hAnsi="Tahoma" w:cs="Tahoma"/>
          <w:color w:val="000000"/>
          <w:sz w:val="18"/>
          <w:szCs w:val="18"/>
          <w:lang w:eastAsia="pl-PL"/>
        </w:rPr>
        <w:t xml:space="preserve"> . Zamawiający przewiduje udzielenia zamówienia polegającego na powtórzeniu podobnych usług w zakresie opisanym w przedmiocie zamówienia </w:t>
      </w:r>
      <w:proofErr w:type="spellStart"/>
      <w:r w:rsidRPr="0022189B">
        <w:rPr>
          <w:rFonts w:ascii="Tahoma" w:eastAsia="Times New Roman" w:hAnsi="Tahoma" w:cs="Tahoma"/>
          <w:color w:val="000000"/>
          <w:sz w:val="18"/>
          <w:szCs w:val="18"/>
          <w:lang w:eastAsia="pl-PL"/>
        </w:rPr>
        <w:t>tj</w:t>
      </w:r>
      <w:proofErr w:type="spellEnd"/>
      <w:r w:rsidRPr="0022189B">
        <w:rPr>
          <w:rFonts w:ascii="Tahoma" w:eastAsia="Times New Roman" w:hAnsi="Tahoma" w:cs="Tahoma"/>
          <w:color w:val="000000"/>
          <w:sz w:val="18"/>
          <w:szCs w:val="18"/>
          <w:lang w:eastAsia="pl-PL"/>
        </w:rPr>
        <w:t xml:space="preserve"> w szczególności: a) powtórzenia badania lub kontroli urządzenia ze względu na stan techniczny i stopień zużycia, b) konieczność powtórzenia badań może wyniknąć wskutek decyzji rzeczoznawcy, organu nadzoru górniczego lub badań poawaryjnych. Procedura udzielania zamówienia może zostać wszczęta na podstawie zatwierdzonego przez Zamawiającego protokołu konieczność opisującego zakres usług i uzasadnienie potrzeby ich wykonania oraz po zabezpieczeniu odpowiednich środków finansowych. </w:t>
      </w: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II.8) Okres, w którym realizowane będzie zamówienie lub okres, na który została zawarta umowa ramowa lub okres, na który został ustanowiony dynamiczny system zakupów:</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t>data zakończenia: 31/03/2018</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II.9) Informacje dodatkowe:</w:t>
      </w:r>
    </w:p>
    <w:p w:rsidR="0022189B" w:rsidRPr="0022189B" w:rsidRDefault="0022189B" w:rsidP="0022189B">
      <w:pPr>
        <w:shd w:val="clear" w:color="auto" w:fill="FFFFFF"/>
        <w:spacing w:after="0" w:line="450" w:lineRule="atLeast"/>
        <w:rPr>
          <w:rFonts w:ascii="Tahoma" w:eastAsia="Times New Roman" w:hAnsi="Tahoma" w:cs="Tahoma"/>
          <w:b/>
          <w:bCs/>
          <w:color w:val="000000"/>
          <w:sz w:val="20"/>
          <w:szCs w:val="20"/>
          <w:lang w:eastAsia="pl-PL"/>
        </w:rPr>
      </w:pPr>
      <w:r w:rsidRPr="0022189B">
        <w:rPr>
          <w:rFonts w:ascii="Tahoma" w:eastAsia="Times New Roman" w:hAnsi="Tahoma" w:cs="Tahoma"/>
          <w:b/>
          <w:bCs/>
          <w:color w:val="000000"/>
          <w:sz w:val="20"/>
          <w:szCs w:val="20"/>
          <w:u w:val="single"/>
          <w:lang w:eastAsia="pl-PL"/>
        </w:rPr>
        <w:lastRenderedPageBreak/>
        <w:t>SEKCJA III: INFORMACJE O CHARAKTERZE PRAWNYM, EKONOMICZNYM, FINANSOWYM I TECHNICZNYM</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b/>
          <w:bCs/>
          <w:color w:val="000000"/>
          <w:sz w:val="18"/>
          <w:szCs w:val="18"/>
          <w:lang w:eastAsia="pl-PL"/>
        </w:rPr>
        <w:t>III.1) WARUNKI UDZIAŁU W POSTĘPOWANIU </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b/>
          <w:bCs/>
          <w:color w:val="000000"/>
          <w:sz w:val="18"/>
          <w:szCs w:val="18"/>
          <w:lang w:eastAsia="pl-PL"/>
        </w:rPr>
        <w:t>III.1.1) Kompetencje lub uprawnienia do prowadzenia określonej działalności zawodowej, o ile wynika to z odrębnych przepisów</w:t>
      </w:r>
      <w:r w:rsidRPr="0022189B">
        <w:rPr>
          <w:rFonts w:ascii="Tahoma" w:eastAsia="Times New Roman" w:hAnsi="Tahoma" w:cs="Tahoma"/>
          <w:color w:val="000000"/>
          <w:sz w:val="18"/>
          <w:szCs w:val="18"/>
          <w:lang w:eastAsia="pl-PL"/>
        </w:rPr>
        <w:br/>
        <w:t>Określenie warunków: Zamawiający nie określa warunku udziału w postępowaniu dotyczącego kompetencji lub uprawnień do prowadzenia określonej działalności zawodowej, tym samym nie wymaga złożenia dokumentu w powyższym zakresie.</w:t>
      </w:r>
      <w:r w:rsidRPr="0022189B">
        <w:rPr>
          <w:rFonts w:ascii="Tahoma" w:eastAsia="Times New Roman" w:hAnsi="Tahoma" w:cs="Tahoma"/>
          <w:color w:val="000000"/>
          <w:sz w:val="18"/>
          <w:szCs w:val="18"/>
          <w:lang w:eastAsia="pl-PL"/>
        </w:rPr>
        <w:br/>
        <w:t>Informacje dodatkowe </w:t>
      </w: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III.1.2) Sytuacja finansowa lub ekonomiczna </w:t>
      </w:r>
      <w:r w:rsidRPr="0022189B">
        <w:rPr>
          <w:rFonts w:ascii="Tahoma" w:eastAsia="Times New Roman" w:hAnsi="Tahoma" w:cs="Tahoma"/>
          <w:color w:val="000000"/>
          <w:sz w:val="18"/>
          <w:szCs w:val="18"/>
          <w:lang w:eastAsia="pl-PL"/>
        </w:rPr>
        <w:br/>
        <w:t>Określenie warunków: 1. Wykonawca spełni warunek dotyczący sytuacji ekonomicznej jeżeli wykaże, że posiada ubezpieczenie od odpowiedzialności cywilnej w zakresie prowadzonej działalności związanej z przedmiotem zamówienia: 1.1 - do realizacji Części 1 dla części 1. na sumę nie mniejszą niż 50 000,00 PLN 1.2. - do realizacji Części 2 dla części 2. na sumę nie mniejszą niż 30 000,00 PLN 1.3 - do realizacji Części 3 dla części 3. na sumę nie mniejszą niż 20 000,00 PLN 2. W zakresie sytuacji finansowej Zamawiający nie określa warunku udziału w postępowaniu tym samym nie wymaga złożenia dokumentu w powyższym zakresie. </w:t>
      </w:r>
      <w:r w:rsidRPr="0022189B">
        <w:rPr>
          <w:rFonts w:ascii="Tahoma" w:eastAsia="Times New Roman" w:hAnsi="Tahoma" w:cs="Tahoma"/>
          <w:color w:val="000000"/>
          <w:sz w:val="18"/>
          <w:szCs w:val="18"/>
          <w:lang w:eastAsia="pl-PL"/>
        </w:rPr>
        <w:br/>
        <w:t>Informacje dodatkowe </w:t>
      </w: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III.1.3) Zdolność techniczna lub zawodowa </w:t>
      </w:r>
      <w:r w:rsidRPr="0022189B">
        <w:rPr>
          <w:rFonts w:ascii="Tahoma" w:eastAsia="Times New Roman" w:hAnsi="Tahoma" w:cs="Tahoma"/>
          <w:color w:val="000000"/>
          <w:sz w:val="18"/>
          <w:szCs w:val="18"/>
          <w:lang w:eastAsia="pl-PL"/>
        </w:rPr>
        <w:br/>
        <w:t xml:space="preserve">Określenie warunków: 1. zdolności technicznej lub zawodowej : 1.) minimalne warunki dotyczące doświadczenia: 1.1 Dla części 1 Wykonawca spełni warunek jeżeli wykaże, że wykonał należycie w okresie ostatnich trzech lat przed upływem terminu składania ofert, a jeżeli okres prowadzenia działalności jest krótszy – w tym okresie usługi polegające na przeprowadzaniu badań i kontroli górniczych wyciągów szybowych oraz badaniu urządzeń zabezpieczeń wartości nie mniejszej niż 60 000,00 PLN brutto. 1.2 Dla części 2 Wykonawca spełni warunek jeżeli wykaże, że wykonał należycie w okresie ostatnich trzech lat przed upływem terminu składania ofert, a jeżeli okres prowadzenia działalności jest krótszy – w tym okresie usługi polegające na przeprowadzaniu badań i kontroli górniczych wyciągów szybowych oraz badaniu urządzeń zabezpieczeń wartości nie mniejszej niż 30 000,00 PLN brutto. 1.3 Dla Części 3. Wykonawca spełni warunek jeżeli wykaże, że wykonał należycie w okresie ostatnich trzech lat przed upływem terminu składania ofert, a jeżeli okres prowadzenia działalności jest krótszy – w tym okresie usługi polegające na przeprowadzaniu badań i legalizacji zabezpieczeń elektroenergetycznych wraz z lokalizacją i naprawą linii kablowych w podziemnych zakładach górniczych o wartości nie mniejszej niż 15 000,00 PLN brutto 2.)minimalne warunki dotyczące osób skierowanych przez wykonawcę do realizacji zamówienia: 2.1. </w:t>
      </w:r>
      <w:r w:rsidRPr="0022189B">
        <w:rPr>
          <w:rFonts w:ascii="Tahoma" w:eastAsia="Times New Roman" w:hAnsi="Tahoma" w:cs="Tahoma"/>
          <w:color w:val="000000"/>
          <w:sz w:val="18"/>
          <w:szCs w:val="18"/>
          <w:lang w:eastAsia="pl-PL"/>
        </w:rPr>
        <w:lastRenderedPageBreak/>
        <w:t>Wykonawca spełni warunek jeżeli wykaże, że osoby skierowane przez wykonawcę do realizacji zamówienia posiadają: - do realizacji Części 1. zamówienia posiadają: A) osoba z uprawnieniami rzeczoznawcy do spraw ruchu zakładu górniczego w następujących grupach: 1) grupa I – maszyny wyciągowe: a) część mechaniczna, b) część elektryczna, 2) grupa II – naczynia wyciągowe, 3) grupa III – zawieszenia naczyń wyciągowych i lin wyciągowych, 4) grupa V - wieże szybowe, 5) grupa VII – zbrojenie szybowe, w tym sztywne prowadzenie naczyń wyciągowych, 2.2. Wykonawca spełni warunek jeżeli wykaże, że osoby skierowane przez wykonawcę do realizacji zamówienia posiadają: - do realizacji Części 2 zamówienia posiadają: A) osoba z uprawnieniami rzeczoznawcy do spraw ruchu zakładu górniczego w następujących grupach: 1) grupa IV – liny wyciągowe 2) grupa X – urządzenia techniczne: a) urządzenia ciśnieniowe, b) urządzenia dźwignicowe, c) urządzenia transportowe specjalne. 2.3. Wykonawca spełni warunek jeżeli wykaże, że osoby skierowane przez wykonawcę do realizacji zamówienia posiadają: - do realizacji Części 3 zamówienia posiadają: A) osoba posiadająca świadectwa kwalifikacyjne uprawniające do zajmowania się eksploatacją urządzeń i instalacji na stanowisku eksploatacji i dozoru w grupie G 1, posiadająca uprawnienia do wykonywania prac w zakresie pomiarów ochrony przeciwporażeniowej i odgromowej. B) Osoba posiadający kwalifikacje określone w rozporządzeniu Ministra Środowiska z dnia 2. 08. 2016 r. w sprawie kwalifikacji w zakresie górnictwa i ratownictwa górniczego Dz. U. p.1229 z 12. 08. 2016. Zamawiający dopuszcza łączenie funkcji w przypadku posiadania więcej niż jednego z ww. uprawnień przez jedną osobę. </w:t>
      </w:r>
      <w:r w:rsidRPr="0022189B">
        <w:rPr>
          <w:rFonts w:ascii="Tahoma" w:eastAsia="Times New Roman" w:hAnsi="Tahoma" w:cs="Tahoma"/>
          <w:color w:val="000000"/>
          <w:sz w:val="18"/>
          <w:szCs w:val="18"/>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22189B">
        <w:rPr>
          <w:rFonts w:ascii="Tahoma" w:eastAsia="Times New Roman" w:hAnsi="Tahoma" w:cs="Tahoma"/>
          <w:color w:val="000000"/>
          <w:sz w:val="18"/>
          <w:szCs w:val="18"/>
          <w:lang w:eastAsia="pl-PL"/>
        </w:rPr>
        <w:br/>
        <w:t xml:space="preserve">Informacje dodatkowe: I. Uwaga! 1) Jeżeli wykonawcy wspólnie ubiegają się o udzielenie zamówienia, dla spełnienia warunku w zakresie zdolności ekonomicznej i finansowej, oraz zdolności technicznej i zawodowej wymagane jest, aby wymóg w zakresie posiadania polisy OC spełnił w całości co najmniej jeden z podmiotów wspólnie ubiegających się o zamówienie. 2) Jeżeli wykonawcy wspólnie ubiegają się o udzielenie zamówienia, dla spełnienia warunku w zakresie doświadczenia wymagane jest aby wymóg spełniał w całości co najmniej jeden z wykonawców wspólnie ubiegających się o udzielenie zamówienia samodzielnie. 3) Jeżeli zakres usług przedstawionych w dokumencie złożonym na potwierdzenie, że usługi zostały wykonane lub są wykonywane należycie jest szerszy od powyżej określonego przez Zamawiającego należy w wykazie usług podać wartość usług potwierdzających spełnienie warunku udziału w postępowaniu. 4) Jeżeli w dokumentach składanych w celu potwierdzenia spełniania warunków udziału w postępowaniu, kwoty będą wyrażone w walucie obcej, kwoty te zostaną przeliczone na PLN wg średniego kursu PLN w stosunku do walut obcych ogłaszanego przez Narodowy </w:t>
      </w:r>
      <w:r w:rsidRPr="0022189B">
        <w:rPr>
          <w:rFonts w:ascii="Tahoma" w:eastAsia="Times New Roman" w:hAnsi="Tahoma" w:cs="Tahoma"/>
          <w:color w:val="000000"/>
          <w:sz w:val="18"/>
          <w:szCs w:val="18"/>
          <w:lang w:eastAsia="pl-PL"/>
        </w:rPr>
        <w:lastRenderedPageBreak/>
        <w:t xml:space="preserve">Bank Polski (Tabela A kursów średnich walut obcych) w dniu zamieszczenia ogłoszenia w Biuletynie Zamówień Publicznych. II. 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3.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w:t>
      </w:r>
      <w:proofErr w:type="spellStart"/>
      <w:r w:rsidRPr="0022189B">
        <w:rPr>
          <w:rFonts w:ascii="Tahoma" w:eastAsia="Times New Roman" w:hAnsi="Tahoma" w:cs="Tahoma"/>
          <w:color w:val="000000"/>
          <w:sz w:val="18"/>
          <w:szCs w:val="18"/>
          <w:lang w:eastAsia="pl-PL"/>
        </w:rPr>
        <w:t>Pzp</w:t>
      </w:r>
      <w:proofErr w:type="spellEnd"/>
      <w:r w:rsidRPr="0022189B">
        <w:rPr>
          <w:rFonts w:ascii="Tahoma" w:eastAsia="Times New Roman" w:hAnsi="Tahoma" w:cs="Tahoma"/>
          <w:color w:val="000000"/>
          <w:sz w:val="18"/>
          <w:szCs w:val="18"/>
          <w:lang w:eastAsia="pl-PL"/>
        </w:rPr>
        <w:t xml:space="preserve">. 4. W odniesieniu do warunków dotyczących wykształcenia, kwalifikacji zawodowych lub doświadczenia, wykonawcy mogą polegać na zdolnościach innych podmiotów, jeśli podmioty te zrealizują roboty budowlane lub usługi, do realizacji których te zdolności są wymagane. 5.Wykonawca,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6. Jeżeli zdolności techniczne lub zawodowe lub sytuacja ekonomiczna lub finansowa, podmiotu, o którym mowa w pkt 5 SIWZ, nie potwierdzają spełnienia przez wykonawcę warunków udziału w postępowaniu lub zachodzą wobec tych podmiotów podstawy wykluczenia, zamawiający 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pkt SIWZ. 7. W celu oceny, czy wykonawca polegając na zdolnościach lub sytuacji innych podmiotów na zasadach określonych w art. 22a </w:t>
      </w:r>
      <w:proofErr w:type="spellStart"/>
      <w:r w:rsidRPr="0022189B">
        <w:rPr>
          <w:rFonts w:ascii="Tahoma" w:eastAsia="Times New Roman" w:hAnsi="Tahoma" w:cs="Tahoma"/>
          <w:color w:val="000000"/>
          <w:sz w:val="18"/>
          <w:szCs w:val="18"/>
          <w:lang w:eastAsia="pl-PL"/>
        </w:rPr>
        <w:t>Pzp</w:t>
      </w:r>
      <w:proofErr w:type="spellEnd"/>
      <w:r w:rsidRPr="0022189B">
        <w:rPr>
          <w:rFonts w:ascii="Tahoma" w:eastAsia="Times New Roman" w:hAnsi="Tahoma" w:cs="Tahoma"/>
          <w:color w:val="000000"/>
          <w:sz w:val="18"/>
          <w:szCs w:val="18"/>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których wskazane zdolności dotyczą. III. Zamawiający może, na każdym etapie </w:t>
      </w:r>
      <w:r w:rsidRPr="0022189B">
        <w:rPr>
          <w:rFonts w:ascii="Tahoma" w:eastAsia="Times New Roman" w:hAnsi="Tahoma" w:cs="Tahoma"/>
          <w:color w:val="000000"/>
          <w:sz w:val="18"/>
          <w:szCs w:val="18"/>
          <w:lang w:eastAsia="pl-PL"/>
        </w:rPr>
        <w:lastRenderedPageBreak/>
        <w:t>postępowania, uznać, że wykonawca nie posiada wymaganych zdolności, jeżeli zaangażowanie zasobów technicznych lub zawodowych wykonawcy w inne przedsięwzięcia gospodarcze wykonawcy może mieć negatywny wpływ na realizację zamówienia.</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b/>
          <w:bCs/>
          <w:color w:val="000000"/>
          <w:sz w:val="18"/>
          <w:szCs w:val="18"/>
          <w:lang w:eastAsia="pl-PL"/>
        </w:rPr>
        <w:t>III.2) PODSTAWY WYKLUCZENIA </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b/>
          <w:bCs/>
          <w:color w:val="000000"/>
          <w:sz w:val="18"/>
          <w:szCs w:val="18"/>
          <w:lang w:eastAsia="pl-PL"/>
        </w:rPr>
        <w:t xml:space="preserve">III.2.1) Podstawy wykluczenia określone w art. 24 ust. 1 ustawy </w:t>
      </w:r>
      <w:proofErr w:type="spellStart"/>
      <w:r w:rsidRPr="0022189B">
        <w:rPr>
          <w:rFonts w:ascii="Tahoma" w:eastAsia="Times New Roman" w:hAnsi="Tahoma" w:cs="Tahoma"/>
          <w:b/>
          <w:bCs/>
          <w:color w:val="000000"/>
          <w:sz w:val="18"/>
          <w:szCs w:val="18"/>
          <w:lang w:eastAsia="pl-PL"/>
        </w:rPr>
        <w:t>Pzp</w:t>
      </w:r>
      <w:proofErr w:type="spellEnd"/>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 xml:space="preserve">III.2.2) Zamawiający przewiduje wykluczenie wykonawcy na podstawie art. 24 ust. 5 ustawy </w:t>
      </w:r>
      <w:proofErr w:type="spellStart"/>
      <w:r w:rsidRPr="0022189B">
        <w:rPr>
          <w:rFonts w:ascii="Tahoma" w:eastAsia="Times New Roman" w:hAnsi="Tahoma" w:cs="Tahoma"/>
          <w:b/>
          <w:bCs/>
          <w:color w:val="000000"/>
          <w:sz w:val="18"/>
          <w:szCs w:val="18"/>
          <w:lang w:eastAsia="pl-PL"/>
        </w:rPr>
        <w:t>Pzp</w:t>
      </w:r>
      <w:proofErr w:type="spellEnd"/>
      <w:r w:rsidRPr="0022189B">
        <w:rPr>
          <w:rFonts w:ascii="Tahoma" w:eastAsia="Times New Roman" w:hAnsi="Tahoma" w:cs="Tahoma"/>
          <w:color w:val="000000"/>
          <w:sz w:val="18"/>
          <w:szCs w:val="18"/>
          <w:lang w:eastAsia="pl-PL"/>
        </w:rPr>
        <w:t> nie </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b/>
          <w:bCs/>
          <w:color w:val="000000"/>
          <w:sz w:val="18"/>
          <w:szCs w:val="18"/>
          <w:lang w:eastAsia="pl-PL"/>
        </w:rPr>
        <w:t>III.3) WYKAZ OŚWIADCZEŃ SKŁADANYCH PRZEZ WYKONAWCĘ W CELU WSTĘPNEGO POTWIERDZENIA, ŻE NIE PODLEGA ON WYKLUCZENIU ORAZ SPEŁNIA WARUNKI UDZIAŁU W POSTĘPOWANIU ORAZ SPEŁNIA KRYTERIA SELEKCJI </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b/>
          <w:bCs/>
          <w:color w:val="000000"/>
          <w:sz w:val="18"/>
          <w:szCs w:val="18"/>
          <w:lang w:eastAsia="pl-PL"/>
        </w:rPr>
        <w:t>Oświadczenie o niepodleganiu wykluczeniu oraz spełnianiu warunków udziału w postępowaniu </w:t>
      </w:r>
      <w:r w:rsidRPr="0022189B">
        <w:rPr>
          <w:rFonts w:ascii="Tahoma" w:eastAsia="Times New Roman" w:hAnsi="Tahoma" w:cs="Tahoma"/>
          <w:color w:val="000000"/>
          <w:sz w:val="18"/>
          <w:szCs w:val="18"/>
          <w:lang w:eastAsia="pl-PL"/>
        </w:rPr>
        <w:br/>
        <w:t>tak </w:t>
      </w: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Oświadczenie o spełnianiu kryteriów selekcji </w:t>
      </w:r>
      <w:r w:rsidRPr="0022189B">
        <w:rPr>
          <w:rFonts w:ascii="Tahoma" w:eastAsia="Times New Roman" w:hAnsi="Tahoma" w:cs="Tahoma"/>
          <w:color w:val="000000"/>
          <w:sz w:val="18"/>
          <w:szCs w:val="18"/>
          <w:lang w:eastAsia="pl-PL"/>
        </w:rPr>
        <w:br/>
        <w:t>nie</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b/>
          <w:bCs/>
          <w:color w:val="000000"/>
          <w:sz w:val="18"/>
          <w:szCs w:val="18"/>
          <w:lang w:eastAsia="pl-PL"/>
        </w:rPr>
        <w:t>III.4) WYKAZ OŚWIADCZEŃ LUB DOKUMENTÓW , SKŁADANYCH PRZEZ WYKONAWCĘ W POSTĘPOWANIU NA WEZWANIE ZAMAWIAJACEGO W CELU POTWIERDZENIA OKOLICZNOŚCI, O KTÓRYCH MOWA W ART. 25 UST. 1 PKT 3 USTAWY PZP: </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t>nie dotyczy</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b/>
          <w:bCs/>
          <w:color w:val="000000"/>
          <w:sz w:val="18"/>
          <w:szCs w:val="18"/>
          <w:lang w:eastAsia="pl-PL"/>
        </w:rPr>
        <w:t>III.5) WYKAZ OŚWIADCZEŃ LUB DOKUMENTÓW SKŁADANYCH PRZEZ WYKONAWCĘ W POSTĘPOWANIU NA WEZWANIE ZAMAWIAJACEGO W CELU POTWIERDZENIA OKOLICZNOŚCI, O KTÓRYCH MOWA W ART. 25 UST. 1 PKT 1 USTAWY PZP </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b/>
          <w:bCs/>
          <w:color w:val="000000"/>
          <w:sz w:val="18"/>
          <w:szCs w:val="18"/>
          <w:lang w:eastAsia="pl-PL"/>
        </w:rPr>
        <w:t>III.5.1) W ZAKRESIE SPEŁNIANIA WARUNKÓW UDZIAŁU W POSTĘPOWANIU:</w:t>
      </w:r>
      <w:r w:rsidRPr="0022189B">
        <w:rPr>
          <w:rFonts w:ascii="Tahoma" w:eastAsia="Times New Roman" w:hAnsi="Tahoma" w:cs="Tahoma"/>
          <w:color w:val="000000"/>
          <w:sz w:val="18"/>
          <w:szCs w:val="18"/>
          <w:lang w:eastAsia="pl-PL"/>
        </w:rPr>
        <w:br/>
        <w:t xml:space="preserve">1. Wykaz dokumentów i oświadczeń, które wykonawca składa na wezwanie Zamawiającego w postępowaniu na potwierdzenie okoliczności, o których mowa w art. 25 ust. 1 pkt 1 ustawy </w:t>
      </w:r>
      <w:proofErr w:type="spellStart"/>
      <w:r w:rsidRPr="0022189B">
        <w:rPr>
          <w:rFonts w:ascii="Tahoma" w:eastAsia="Times New Roman" w:hAnsi="Tahoma" w:cs="Tahoma"/>
          <w:color w:val="000000"/>
          <w:sz w:val="18"/>
          <w:szCs w:val="18"/>
          <w:lang w:eastAsia="pl-PL"/>
        </w:rPr>
        <w:t>Pzp</w:t>
      </w:r>
      <w:proofErr w:type="spellEnd"/>
      <w:r w:rsidRPr="0022189B">
        <w:rPr>
          <w:rFonts w:ascii="Tahoma" w:eastAsia="Times New Roman" w:hAnsi="Tahoma" w:cs="Tahoma"/>
          <w:color w:val="000000"/>
          <w:sz w:val="18"/>
          <w:szCs w:val="18"/>
          <w:lang w:eastAsia="pl-PL"/>
        </w:rPr>
        <w:t xml:space="preserve">: 2) Dotyczące sytuacji ekonomicznej lub finansowej zamawiający żąda następujących dokumentów: A) dokumenty potwierdzające, że wykonawca jest ubezpieczony od odpowiedzialności cywilnej w zakresie prowadzonej działalności związanej z przedmiotem zamówienia na sumę gwarancyjną dla Części 1. nie mniejszą niż 50 000,00 PLN, dla Części 2. nie mniejszą niż 30 000,00 PLN, dla Części 3. nie mniejszą niż 20 000,00 PLN 2. W zakresie sytuacji finansowej Zamawiający nie określa warunku udziału w postępowaniu tym samym nie wymaga złożenia dokumentu w powyższym zakresie. 3) Dotyczące zdolności technicznej lub zawodowej zamawiający żąda następujących dokumentów: Dla Części 1,2 i 3 A. wykazu usług wykonanych, a w przypadku świadczeń okresowych lub ciągłych </w:t>
      </w:r>
      <w:r w:rsidRPr="0022189B">
        <w:rPr>
          <w:rFonts w:ascii="Tahoma" w:eastAsia="Times New Roman" w:hAnsi="Tahoma" w:cs="Tahoma"/>
          <w:color w:val="000000"/>
          <w:sz w:val="18"/>
          <w:szCs w:val="18"/>
          <w:lang w:eastAsia="pl-PL"/>
        </w:rPr>
        <w:lastRenderedPageBreak/>
        <w:t xml:space="preserve">również wykonywanych w okresie ostatnich 3 lat przed upływem terminu składania ofert a jeżeli okres prowadzenia działalności jest krótszy - w tym okresie, wraz z podaniem ich wartości, przedmiotu, dat wykonania i podmiotów, na rzecz których usługi te zostały wykonane, z załączeniem dowodów określających czy usługi te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(załącznik nr 4 do SIWZ)- - potwierdzający spełnianie warunków określonych w pkt. 5.1. C </w:t>
      </w:r>
      <w:proofErr w:type="spellStart"/>
      <w:r w:rsidRPr="0022189B">
        <w:rPr>
          <w:rFonts w:ascii="Tahoma" w:eastAsia="Times New Roman" w:hAnsi="Tahoma" w:cs="Tahoma"/>
          <w:color w:val="000000"/>
          <w:sz w:val="18"/>
          <w:szCs w:val="18"/>
          <w:lang w:eastAsia="pl-PL"/>
        </w:rPr>
        <w:t>ppkt</w:t>
      </w:r>
      <w:proofErr w:type="spellEnd"/>
      <w:r w:rsidRPr="0022189B">
        <w:rPr>
          <w:rFonts w:ascii="Tahoma" w:eastAsia="Times New Roman" w:hAnsi="Tahoma" w:cs="Tahoma"/>
          <w:color w:val="000000"/>
          <w:sz w:val="18"/>
          <w:szCs w:val="18"/>
          <w:lang w:eastAsia="pl-PL"/>
        </w:rPr>
        <w:t xml:space="preserve">. 1 SIWZ dla poszczególnych części.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5 do SIWZ)- potwierdzający spełnianie warunków określonych w pkt. 5.1. C </w:t>
      </w:r>
      <w:proofErr w:type="spellStart"/>
      <w:r w:rsidRPr="0022189B">
        <w:rPr>
          <w:rFonts w:ascii="Tahoma" w:eastAsia="Times New Roman" w:hAnsi="Tahoma" w:cs="Tahoma"/>
          <w:color w:val="000000"/>
          <w:sz w:val="18"/>
          <w:szCs w:val="18"/>
          <w:lang w:eastAsia="pl-PL"/>
        </w:rPr>
        <w:t>ppkt</w:t>
      </w:r>
      <w:proofErr w:type="spellEnd"/>
      <w:r w:rsidRPr="0022189B">
        <w:rPr>
          <w:rFonts w:ascii="Tahoma" w:eastAsia="Times New Roman" w:hAnsi="Tahoma" w:cs="Tahoma"/>
          <w:color w:val="000000"/>
          <w:sz w:val="18"/>
          <w:szCs w:val="18"/>
          <w:lang w:eastAsia="pl-PL"/>
        </w:rPr>
        <w:t>. 2 SIWZ dla poszczególnych części </w:t>
      </w: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III.5.2) W ZAKRESIE KRYTERIÓW SELEKCJI:</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b/>
          <w:bCs/>
          <w:color w:val="000000"/>
          <w:sz w:val="18"/>
          <w:szCs w:val="18"/>
          <w:lang w:eastAsia="pl-PL"/>
        </w:rPr>
        <w:t>III.6) WYKAZ OŚWIADCZEŃ LUB DOKUMENTÓW SKŁADANYCH PRZEZ WYKONAWCĘ W POSTĘPOWANIU NA WEZWANIE ZAMAWIAJACEGO W CELU POTWIERDZENIA OKOLICZNOŚCI, O KTÓRYCH MOWA W ART. 25 UST. 1 PKT 2 USTAWY PZP </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t>nie dotyczy</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b/>
          <w:bCs/>
          <w:color w:val="000000"/>
          <w:sz w:val="18"/>
          <w:szCs w:val="18"/>
          <w:lang w:eastAsia="pl-PL"/>
        </w:rPr>
        <w:t>III.7) INNE DOKUMENTY NIE WYMIENIONE W pkt III.3) - III.6)</w:t>
      </w:r>
    </w:p>
    <w:p w:rsidR="0022189B" w:rsidRPr="0022189B" w:rsidRDefault="0022189B" w:rsidP="0022189B">
      <w:pPr>
        <w:shd w:val="clear" w:color="auto" w:fill="FFFFFF"/>
        <w:spacing w:after="0" w:line="450" w:lineRule="atLeast"/>
        <w:rPr>
          <w:rFonts w:ascii="Tahoma" w:eastAsia="Times New Roman" w:hAnsi="Tahoma" w:cs="Tahoma"/>
          <w:b/>
          <w:bCs/>
          <w:color w:val="000000"/>
          <w:sz w:val="20"/>
          <w:szCs w:val="20"/>
          <w:lang w:eastAsia="pl-PL"/>
        </w:rPr>
      </w:pPr>
      <w:r w:rsidRPr="0022189B">
        <w:rPr>
          <w:rFonts w:ascii="Tahoma" w:eastAsia="Times New Roman" w:hAnsi="Tahoma" w:cs="Tahoma"/>
          <w:b/>
          <w:bCs/>
          <w:color w:val="000000"/>
          <w:sz w:val="20"/>
          <w:szCs w:val="20"/>
          <w:u w:val="single"/>
          <w:lang w:eastAsia="pl-PL"/>
        </w:rPr>
        <w:t>SEKCJA IV: PROCEDURA</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b/>
          <w:bCs/>
          <w:color w:val="000000"/>
          <w:sz w:val="18"/>
          <w:szCs w:val="18"/>
          <w:lang w:eastAsia="pl-PL"/>
        </w:rPr>
        <w:t>IV.1) OPIS </w:t>
      </w: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IV.1.1) Tryb udzielenia zamówienia: </w:t>
      </w:r>
      <w:r w:rsidRPr="0022189B">
        <w:rPr>
          <w:rFonts w:ascii="Tahoma" w:eastAsia="Times New Roman" w:hAnsi="Tahoma" w:cs="Tahoma"/>
          <w:color w:val="000000"/>
          <w:sz w:val="18"/>
          <w:szCs w:val="18"/>
          <w:lang w:eastAsia="pl-PL"/>
        </w:rPr>
        <w:t>przetarg nieograniczony </w:t>
      </w: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IV.1.2) Zamawiający żąda wniesienia wadium:</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t>tak, </w:t>
      </w:r>
      <w:r w:rsidRPr="0022189B">
        <w:rPr>
          <w:rFonts w:ascii="Tahoma" w:eastAsia="Times New Roman" w:hAnsi="Tahoma" w:cs="Tahoma"/>
          <w:color w:val="000000"/>
          <w:sz w:val="18"/>
          <w:szCs w:val="18"/>
          <w:lang w:eastAsia="pl-PL"/>
        </w:rPr>
        <w:br/>
        <w:t>Informacja na temat wadium </w:t>
      </w:r>
      <w:r w:rsidRPr="0022189B">
        <w:rPr>
          <w:rFonts w:ascii="Tahoma" w:eastAsia="Times New Roman" w:hAnsi="Tahoma" w:cs="Tahoma"/>
          <w:color w:val="000000"/>
          <w:sz w:val="18"/>
          <w:szCs w:val="18"/>
          <w:lang w:eastAsia="pl-PL"/>
        </w:rPr>
        <w:br/>
        <w:t xml:space="preserve">Zamawiający żąda od Wykonawców wniesienia wadium: - dla części 1. w wysokości 2 000 PLN (słownie dwa tysiące 00/100 złotych) - dla części 2. w wysokości 1 200 PLN (słownie tysiąc dwieście 00/100 złotych) - dla części 3. w wysokości 500 000 PLN (słownie pięćset 00/100 złotych) zabezpieczającego ofertę na okres 30 dni. 1) </w:t>
      </w:r>
      <w:r w:rsidRPr="0022189B">
        <w:rPr>
          <w:rFonts w:ascii="Tahoma" w:eastAsia="Times New Roman" w:hAnsi="Tahoma" w:cs="Tahoma"/>
          <w:color w:val="000000"/>
          <w:sz w:val="18"/>
          <w:szCs w:val="18"/>
          <w:lang w:eastAsia="pl-PL"/>
        </w:rPr>
        <w:lastRenderedPageBreak/>
        <w:t xml:space="preserve">Wadium wnosi się przed upływem terminu składania ofert. 2) Wadium może być wniesione w jednej lub kilku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(Dz. U. z 2016 r. poz. 359). 4) Wadium wnoszone w pieniądzu należy wpłacić przelewem na rachunek bankowy Zamawiającego: </w:t>
      </w:r>
      <w:proofErr w:type="spellStart"/>
      <w:r w:rsidRPr="0022189B">
        <w:rPr>
          <w:rFonts w:ascii="Tahoma" w:eastAsia="Times New Roman" w:hAnsi="Tahoma" w:cs="Tahoma"/>
          <w:color w:val="000000"/>
          <w:sz w:val="18"/>
          <w:szCs w:val="18"/>
          <w:lang w:eastAsia="pl-PL"/>
        </w:rPr>
        <w:t>Alior</w:t>
      </w:r>
      <w:proofErr w:type="spellEnd"/>
      <w:r w:rsidRPr="0022189B">
        <w:rPr>
          <w:rFonts w:ascii="Tahoma" w:eastAsia="Times New Roman" w:hAnsi="Tahoma" w:cs="Tahoma"/>
          <w:color w:val="000000"/>
          <w:sz w:val="18"/>
          <w:szCs w:val="18"/>
          <w:lang w:eastAsia="pl-PL"/>
        </w:rPr>
        <w:t xml:space="preserve"> Bank Nr konta 37 2490 0005 0000 4600 8061 5490 Wadium wniesione w pieniądzu zamawiający przechowuje na rachunku bankowym. 5) W przypadku wniesienia wadium w pozostałych formach, oryginał wadium należy złożyć w sekretariacie w Muzeum Górnictwa Węglowego w Zabrzu, przy ul. Jodłowej 59, 41-800 Zabrze (sekretariat pok. 1.02). 6) Wykaz elementów, jakie powinny zawierać gwarancje bankowe / ubezpieczeniowe: a) zobowiązanie banku / towarzystwa ubezpieczeniowego do zapłaty sumy wadium w przypadku gdy zajdą ku temu ustawowe okoliczności, określone w przepisie art. 46 ust 4a i ust. 5 </w:t>
      </w:r>
      <w:proofErr w:type="spellStart"/>
      <w:r w:rsidRPr="0022189B">
        <w:rPr>
          <w:rFonts w:ascii="Tahoma" w:eastAsia="Times New Roman" w:hAnsi="Tahoma" w:cs="Tahoma"/>
          <w:color w:val="000000"/>
          <w:sz w:val="18"/>
          <w:szCs w:val="18"/>
          <w:lang w:eastAsia="pl-PL"/>
        </w:rPr>
        <w:t>Pzp</w:t>
      </w:r>
      <w:proofErr w:type="spellEnd"/>
      <w:r w:rsidRPr="0022189B">
        <w:rPr>
          <w:rFonts w:ascii="Tahoma" w:eastAsia="Times New Roman" w:hAnsi="Tahoma" w:cs="Tahoma"/>
          <w:color w:val="000000"/>
          <w:sz w:val="18"/>
          <w:szCs w:val="18"/>
          <w:lang w:eastAsia="pl-PL"/>
        </w:rPr>
        <w:t xml:space="preserve">., b) dokładną nazwę postępowania stanowiącego przyczynę wystawienia gwarancji, c) wskazanie sumy gwarancyjnej, d) wskazanie Zamawiającego, czyli beneficjenta gwarancji / ubezpieczonego, (Muzeum Górnictwa Węglowego w Zabrzu, ul. Jodłowa 59, 41 – 800 Zabrze), e) wskazanie Wykonawcy, czyli zleceniodawcy gwarancji / ubezpieczyciela f) określenie okresu ważności gwarancji tj. wskazanie terminu, w którym zobowiązanie powstaje oraz wygasa, przy czym gwarancja o charakterze terminowym nie może zostać odwołana. 7) Wykaz elementów, jakie powinny zawierać poręczenia bankowe / poręczenia innej instytucji (tj. poręczenia spółdzielczej kasy oszczędnościowo – kredytowej / poręczenia udzielane przez podmioty, o których mowa w art. 6b ust. 5 pkt 2 ustawy z dnia 9 listopada 2000 r. o utworzeniu Polskiej Agencji Rozwoju Przedsiębiorczości (Dz. U. z 2016 r. poz. 359). a) zobowiązanie banku / innej instytucji do zapłaty sumy wadium w przypadku gdy zajdą ku temu ustawowe okoliczności, określone w przepisie art. 46 ust 4a i ust. 5 </w:t>
      </w:r>
      <w:proofErr w:type="spellStart"/>
      <w:r w:rsidRPr="0022189B">
        <w:rPr>
          <w:rFonts w:ascii="Tahoma" w:eastAsia="Times New Roman" w:hAnsi="Tahoma" w:cs="Tahoma"/>
          <w:color w:val="000000"/>
          <w:sz w:val="18"/>
          <w:szCs w:val="18"/>
          <w:lang w:eastAsia="pl-PL"/>
        </w:rPr>
        <w:t>Pzp</w:t>
      </w:r>
      <w:proofErr w:type="spellEnd"/>
      <w:r w:rsidRPr="0022189B">
        <w:rPr>
          <w:rFonts w:ascii="Tahoma" w:eastAsia="Times New Roman" w:hAnsi="Tahoma" w:cs="Tahoma"/>
          <w:color w:val="000000"/>
          <w:sz w:val="18"/>
          <w:szCs w:val="18"/>
          <w:lang w:eastAsia="pl-PL"/>
        </w:rPr>
        <w:t xml:space="preserve">., b) wskazanie podmiotu, za który bank / inna instytucja dokonuje poręczenia, c) dokładna nazwa zobowiązania będącego przedmiotem poręczenia, d) kwota do wysokości, której bank / inna instytucja będzie zobowiązany, e) określenie okresu ważności poręczenia tj. wskazanie terminu, w którym zobowiązanie powstaje oraz wygasa, przy czym poręczenie o charakterze terminowym nie może zostać odwołane. 8) Z treści dokumentu wadialnego winno wynikać bezwarunkowe, na każde pisemne żądanie zgłoszone przez Zamawiającego, w terminie związania ofertą, zobowiązanie wystawcy do wypłaty Zamawiającemu pełnej kwoty wadium, w przypadku gdy Wykonawca, którego oferta została wybrana, odmówił lub uchyla się od podpisania umowy na warunkach określonych w ofercie i SIWZ. 9) Zgodnie z art. 89 ust.1 pkt 7b </w:t>
      </w:r>
      <w:proofErr w:type="spellStart"/>
      <w:r w:rsidRPr="0022189B">
        <w:rPr>
          <w:rFonts w:ascii="Tahoma" w:eastAsia="Times New Roman" w:hAnsi="Tahoma" w:cs="Tahoma"/>
          <w:color w:val="000000"/>
          <w:sz w:val="18"/>
          <w:szCs w:val="18"/>
          <w:lang w:eastAsia="pl-PL"/>
        </w:rPr>
        <w:t>pzp</w:t>
      </w:r>
      <w:proofErr w:type="spellEnd"/>
      <w:r w:rsidRPr="0022189B">
        <w:rPr>
          <w:rFonts w:ascii="Tahoma" w:eastAsia="Times New Roman" w:hAnsi="Tahoma" w:cs="Tahoma"/>
          <w:color w:val="000000"/>
          <w:sz w:val="18"/>
          <w:szCs w:val="18"/>
          <w:lang w:eastAsia="pl-PL"/>
        </w:rPr>
        <w:t xml:space="preserve"> Zamawiający odrzuca ofertę jeżeli wadium nie zostało wniesione lub zostało wniesione w sposób nieprawidłowy, jeżeli zamawiający żądał wniesienia wadium. 10) Zamawiający zatrzymuje wadium wraz z </w:t>
      </w:r>
      <w:r w:rsidRPr="0022189B">
        <w:rPr>
          <w:rFonts w:ascii="Tahoma" w:eastAsia="Times New Roman" w:hAnsi="Tahoma" w:cs="Tahoma"/>
          <w:color w:val="000000"/>
          <w:sz w:val="18"/>
          <w:szCs w:val="18"/>
          <w:lang w:eastAsia="pl-PL"/>
        </w:rPr>
        <w:lastRenderedPageBreak/>
        <w:t xml:space="preserve">odsetkami, jeżeli wykonawca w odpowiedzi na wezwanie, o którym mowa w art. 26 ust. 3 i 3a, z przyczyn leżących po jego stronie, nie złożył oświadczeń lub dokumentów potwierdzających okoliczności, o których mowa w art. 25 ust.1, oświadczenia, o których mowa w art. 25a ust. 1, pełnomocnictw lub nie wyraził zgody na poprawienie omyłki, o której mowa w art. 87 ust. 2 pkt 3, co powodowało brak możliwości wybrania oferty złożonej przez wykonawcę jako najkorzystniejszej. 11) Wykonawcy, którego oferta została wybrana jako najkorzystniejsza, zamawiający zwraca wadium niezwłocznie po zawarciu umowy w sprawie zamówienia publicznego oraz wniesieniu zabezpieczenia należytego wykonania umowy, jeżeli jego wniesienia żądano. 12) Zamawiający zwraca niezwłocznie wadium na wniosek wykonawcy, który wycofał ofertę przed upływem terminu składania ofert. 13) Zamawiający żąda ponownego wniesienia wadium przez Wykonawcę, któremu zwrócono wadium na podstawie pkt 11 SIWZ, jeżeli w wyniku rozstrzygnięcia odwołania jego oferta została wybrana jako najkorzystniejsza. Wykonawca wnosi wadium w terminie określonym przez Zamawiającego. 14)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15) Zamawiający zatrzyma wadium wraz z odsetkami, jeżeli Wykonawca, którego oferta została wybrana: a) odmówił podpisania umowy w sprawie zamówienia publicznego na warunkach określonych w ofercie; b) nie wniósł wymaganego zabezpieczenia należytego </w:t>
      </w:r>
      <w:proofErr w:type="spellStart"/>
      <w:r w:rsidRPr="0022189B">
        <w:rPr>
          <w:rFonts w:ascii="Tahoma" w:eastAsia="Times New Roman" w:hAnsi="Tahoma" w:cs="Tahoma"/>
          <w:color w:val="000000"/>
          <w:sz w:val="18"/>
          <w:szCs w:val="18"/>
          <w:lang w:eastAsia="pl-PL"/>
        </w:rPr>
        <w:t>wyko¬nania</w:t>
      </w:r>
      <w:proofErr w:type="spellEnd"/>
      <w:r w:rsidRPr="0022189B">
        <w:rPr>
          <w:rFonts w:ascii="Tahoma" w:eastAsia="Times New Roman" w:hAnsi="Tahoma" w:cs="Tahoma"/>
          <w:color w:val="000000"/>
          <w:sz w:val="18"/>
          <w:szCs w:val="18"/>
          <w:lang w:eastAsia="pl-PL"/>
        </w:rPr>
        <w:t xml:space="preserve"> umowy; c) zawarcie umowy w sprawie zamówienia publicznego stało się niemożliwe z przyczyn leżących po stronie Wykonawcy.</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IV.1.3) Przewiduje się udzielenie zaliczek na poczet wykonania zamówienia:</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t>nie</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IV.1.4) Wymaga się złożenia ofert w postaci katalogów elektronicznych lub dołączenia do ofert katalogów elektronicznych:</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t>nie </w:t>
      </w:r>
      <w:r w:rsidRPr="0022189B">
        <w:rPr>
          <w:rFonts w:ascii="Tahoma" w:eastAsia="Times New Roman" w:hAnsi="Tahoma" w:cs="Tahoma"/>
          <w:color w:val="000000"/>
          <w:sz w:val="18"/>
          <w:szCs w:val="18"/>
          <w:lang w:eastAsia="pl-PL"/>
        </w:rPr>
        <w:br/>
        <w:t>Dopuszcza się złożenie ofert w postaci katalogów elektronicznych lub dołączenia do ofert katalogów elektronicznych: </w:t>
      </w:r>
      <w:r w:rsidRPr="0022189B">
        <w:rPr>
          <w:rFonts w:ascii="Tahoma" w:eastAsia="Times New Roman" w:hAnsi="Tahoma" w:cs="Tahoma"/>
          <w:color w:val="000000"/>
          <w:sz w:val="18"/>
          <w:szCs w:val="18"/>
          <w:lang w:eastAsia="pl-PL"/>
        </w:rPr>
        <w:br/>
        <w:t>nie </w:t>
      </w:r>
      <w:r w:rsidRPr="0022189B">
        <w:rPr>
          <w:rFonts w:ascii="Tahoma" w:eastAsia="Times New Roman" w:hAnsi="Tahoma" w:cs="Tahoma"/>
          <w:color w:val="000000"/>
          <w:sz w:val="18"/>
          <w:szCs w:val="18"/>
          <w:lang w:eastAsia="pl-PL"/>
        </w:rPr>
        <w:br/>
        <w:t>Informacje dodatkowe: </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IV.1.5.) Wymaga się złożenia oferty wariantowej:</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lastRenderedPageBreak/>
        <w:t>nie </w:t>
      </w:r>
      <w:r w:rsidRPr="0022189B">
        <w:rPr>
          <w:rFonts w:ascii="Tahoma" w:eastAsia="Times New Roman" w:hAnsi="Tahoma" w:cs="Tahoma"/>
          <w:color w:val="000000"/>
          <w:sz w:val="18"/>
          <w:szCs w:val="18"/>
          <w:lang w:eastAsia="pl-PL"/>
        </w:rPr>
        <w:br/>
        <w:t>Dopuszcza się złożenie oferty wariantowej </w:t>
      </w:r>
      <w:r w:rsidRPr="0022189B">
        <w:rPr>
          <w:rFonts w:ascii="Tahoma" w:eastAsia="Times New Roman" w:hAnsi="Tahoma" w:cs="Tahoma"/>
          <w:color w:val="000000"/>
          <w:sz w:val="18"/>
          <w:szCs w:val="18"/>
          <w:lang w:eastAsia="pl-PL"/>
        </w:rPr>
        <w:br/>
        <w:t>nie </w:t>
      </w:r>
      <w:r w:rsidRPr="0022189B">
        <w:rPr>
          <w:rFonts w:ascii="Tahoma" w:eastAsia="Times New Roman" w:hAnsi="Tahoma" w:cs="Tahoma"/>
          <w:color w:val="000000"/>
          <w:sz w:val="18"/>
          <w:szCs w:val="18"/>
          <w:lang w:eastAsia="pl-PL"/>
        </w:rPr>
        <w:br/>
        <w:t>Złożenie oferty wariantowej dopuszcza się tylko z jednoczesnym złożeniem oferty zasadniczej: </w:t>
      </w:r>
      <w:r w:rsidRPr="0022189B">
        <w:rPr>
          <w:rFonts w:ascii="Tahoma" w:eastAsia="Times New Roman" w:hAnsi="Tahoma" w:cs="Tahoma"/>
          <w:color w:val="000000"/>
          <w:sz w:val="18"/>
          <w:szCs w:val="18"/>
          <w:lang w:eastAsia="pl-PL"/>
        </w:rPr>
        <w:br/>
        <w:t>nie</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IV.1.6) Przewidywana liczba wykonawców, którzy zostaną zaproszeni do udziału w postępowaniu </w:t>
      </w:r>
      <w:r w:rsidRPr="0022189B">
        <w:rPr>
          <w:rFonts w:ascii="Tahoma" w:eastAsia="Times New Roman" w:hAnsi="Tahoma" w:cs="Tahoma"/>
          <w:color w:val="000000"/>
          <w:sz w:val="18"/>
          <w:szCs w:val="18"/>
          <w:lang w:eastAsia="pl-PL"/>
        </w:rPr>
        <w:br/>
      </w:r>
      <w:r w:rsidRPr="0022189B">
        <w:rPr>
          <w:rFonts w:ascii="Tahoma" w:eastAsia="Times New Roman" w:hAnsi="Tahoma" w:cs="Tahoma"/>
          <w:i/>
          <w:iCs/>
          <w:color w:val="000000"/>
          <w:sz w:val="18"/>
          <w:szCs w:val="18"/>
          <w:lang w:eastAsia="pl-PL"/>
        </w:rPr>
        <w:t>(przetarg ograniczony, negocjacje z ogłoszeniem, dialog konkurencyjny, partnerstwo innowacyjne)</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t>Liczba wykonawców  </w:t>
      </w:r>
      <w:r w:rsidRPr="0022189B">
        <w:rPr>
          <w:rFonts w:ascii="Tahoma" w:eastAsia="Times New Roman" w:hAnsi="Tahoma" w:cs="Tahoma"/>
          <w:color w:val="000000"/>
          <w:sz w:val="18"/>
          <w:szCs w:val="18"/>
          <w:lang w:eastAsia="pl-PL"/>
        </w:rPr>
        <w:br/>
        <w:t>Przewidywana minimalna liczba wykonawców </w:t>
      </w:r>
      <w:r w:rsidRPr="0022189B">
        <w:rPr>
          <w:rFonts w:ascii="Tahoma" w:eastAsia="Times New Roman" w:hAnsi="Tahoma" w:cs="Tahoma"/>
          <w:color w:val="000000"/>
          <w:sz w:val="18"/>
          <w:szCs w:val="18"/>
          <w:lang w:eastAsia="pl-PL"/>
        </w:rPr>
        <w:br/>
        <w:t>Maksymalna liczba wykonawców  </w:t>
      </w:r>
      <w:r w:rsidRPr="0022189B">
        <w:rPr>
          <w:rFonts w:ascii="Tahoma" w:eastAsia="Times New Roman" w:hAnsi="Tahoma" w:cs="Tahoma"/>
          <w:color w:val="000000"/>
          <w:sz w:val="18"/>
          <w:szCs w:val="18"/>
          <w:lang w:eastAsia="pl-PL"/>
        </w:rPr>
        <w:br/>
        <w:t>Kryteria selekcji wykonawców: </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IV.1.7) Informacje na temat umowy ramowej lub dynamicznego systemu zakupów:</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t>Umowa ramowa będzie zawarta: </w:t>
      </w:r>
      <w:r w:rsidRPr="0022189B">
        <w:rPr>
          <w:rFonts w:ascii="Tahoma" w:eastAsia="Times New Roman" w:hAnsi="Tahoma" w:cs="Tahoma"/>
          <w:color w:val="000000"/>
          <w:sz w:val="18"/>
          <w:szCs w:val="18"/>
          <w:lang w:eastAsia="pl-PL"/>
        </w:rPr>
        <w:br/>
      </w:r>
      <w:r w:rsidRPr="0022189B">
        <w:rPr>
          <w:rFonts w:ascii="Tahoma" w:eastAsia="Times New Roman" w:hAnsi="Tahoma" w:cs="Tahoma"/>
          <w:color w:val="000000"/>
          <w:sz w:val="18"/>
          <w:szCs w:val="18"/>
          <w:lang w:eastAsia="pl-PL"/>
        </w:rPr>
        <w:br/>
        <w:t>Czy przewiduje się ograniczenie liczby uczestników umowy ramowej: </w:t>
      </w:r>
      <w:r w:rsidRPr="0022189B">
        <w:rPr>
          <w:rFonts w:ascii="Tahoma" w:eastAsia="Times New Roman" w:hAnsi="Tahoma" w:cs="Tahoma"/>
          <w:color w:val="000000"/>
          <w:sz w:val="18"/>
          <w:szCs w:val="18"/>
          <w:lang w:eastAsia="pl-PL"/>
        </w:rPr>
        <w:br/>
        <w:t>nie </w:t>
      </w:r>
      <w:r w:rsidRPr="0022189B">
        <w:rPr>
          <w:rFonts w:ascii="Tahoma" w:eastAsia="Times New Roman" w:hAnsi="Tahoma" w:cs="Tahoma"/>
          <w:color w:val="000000"/>
          <w:sz w:val="18"/>
          <w:szCs w:val="18"/>
          <w:lang w:eastAsia="pl-PL"/>
        </w:rPr>
        <w:br/>
        <w:t>Informacje dodatkowe: </w:t>
      </w:r>
      <w:r w:rsidRPr="0022189B">
        <w:rPr>
          <w:rFonts w:ascii="Tahoma" w:eastAsia="Times New Roman" w:hAnsi="Tahoma" w:cs="Tahoma"/>
          <w:color w:val="000000"/>
          <w:sz w:val="18"/>
          <w:szCs w:val="18"/>
          <w:lang w:eastAsia="pl-PL"/>
        </w:rPr>
        <w:br/>
      </w:r>
      <w:r w:rsidRPr="0022189B">
        <w:rPr>
          <w:rFonts w:ascii="Tahoma" w:eastAsia="Times New Roman" w:hAnsi="Tahoma" w:cs="Tahoma"/>
          <w:color w:val="000000"/>
          <w:sz w:val="18"/>
          <w:szCs w:val="18"/>
          <w:lang w:eastAsia="pl-PL"/>
        </w:rPr>
        <w:br/>
        <w:t>Zamówienie obejmuje ustanowienie dynamicznego systemu zakupów: </w:t>
      </w:r>
      <w:r w:rsidRPr="0022189B">
        <w:rPr>
          <w:rFonts w:ascii="Tahoma" w:eastAsia="Times New Roman" w:hAnsi="Tahoma" w:cs="Tahoma"/>
          <w:color w:val="000000"/>
          <w:sz w:val="18"/>
          <w:szCs w:val="18"/>
          <w:lang w:eastAsia="pl-PL"/>
        </w:rPr>
        <w:br/>
        <w:t>nie </w:t>
      </w:r>
      <w:r w:rsidRPr="0022189B">
        <w:rPr>
          <w:rFonts w:ascii="Tahoma" w:eastAsia="Times New Roman" w:hAnsi="Tahoma" w:cs="Tahoma"/>
          <w:color w:val="000000"/>
          <w:sz w:val="18"/>
          <w:szCs w:val="18"/>
          <w:lang w:eastAsia="pl-PL"/>
        </w:rPr>
        <w:br/>
        <w:t>Informacje dodatkowe: </w:t>
      </w:r>
      <w:r w:rsidRPr="0022189B">
        <w:rPr>
          <w:rFonts w:ascii="Tahoma" w:eastAsia="Times New Roman" w:hAnsi="Tahoma" w:cs="Tahoma"/>
          <w:color w:val="000000"/>
          <w:sz w:val="18"/>
          <w:szCs w:val="18"/>
          <w:lang w:eastAsia="pl-PL"/>
        </w:rPr>
        <w:br/>
      </w:r>
      <w:r w:rsidRPr="0022189B">
        <w:rPr>
          <w:rFonts w:ascii="Tahoma" w:eastAsia="Times New Roman" w:hAnsi="Tahoma" w:cs="Tahoma"/>
          <w:color w:val="000000"/>
          <w:sz w:val="18"/>
          <w:szCs w:val="18"/>
          <w:lang w:eastAsia="pl-PL"/>
        </w:rPr>
        <w:br/>
        <w:t>W ramach umowy ramowej/dynamicznego systemu zakupów dopuszcza się złożenie ofert w formie katalogów elektronicznych: </w:t>
      </w:r>
      <w:r w:rsidRPr="0022189B">
        <w:rPr>
          <w:rFonts w:ascii="Tahoma" w:eastAsia="Times New Roman" w:hAnsi="Tahoma" w:cs="Tahoma"/>
          <w:color w:val="000000"/>
          <w:sz w:val="18"/>
          <w:szCs w:val="18"/>
          <w:lang w:eastAsia="pl-PL"/>
        </w:rPr>
        <w:br/>
        <w:t>nie </w:t>
      </w:r>
      <w:r w:rsidRPr="0022189B">
        <w:rPr>
          <w:rFonts w:ascii="Tahoma" w:eastAsia="Times New Roman" w:hAnsi="Tahoma" w:cs="Tahoma"/>
          <w:color w:val="000000"/>
          <w:sz w:val="18"/>
          <w:szCs w:val="18"/>
          <w:lang w:eastAsia="pl-PL"/>
        </w:rPr>
        <w:br/>
        <w:t>Przewiduje się pobranie ze złożonych katalogów elektronicznych informacji potrzebnych do sporządzenia ofert w ramach umowy ramowej/dynamicznego systemu zakupów: </w:t>
      </w:r>
      <w:r w:rsidRPr="0022189B">
        <w:rPr>
          <w:rFonts w:ascii="Tahoma" w:eastAsia="Times New Roman" w:hAnsi="Tahoma" w:cs="Tahoma"/>
          <w:color w:val="000000"/>
          <w:sz w:val="18"/>
          <w:szCs w:val="18"/>
          <w:lang w:eastAsia="pl-PL"/>
        </w:rPr>
        <w:br/>
        <w:t>nie</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lastRenderedPageBreak/>
        <w:br/>
      </w:r>
      <w:r w:rsidRPr="0022189B">
        <w:rPr>
          <w:rFonts w:ascii="Tahoma" w:eastAsia="Times New Roman" w:hAnsi="Tahoma" w:cs="Tahoma"/>
          <w:b/>
          <w:bCs/>
          <w:color w:val="000000"/>
          <w:sz w:val="18"/>
          <w:szCs w:val="18"/>
          <w:lang w:eastAsia="pl-PL"/>
        </w:rPr>
        <w:t>IV.1.8) Aukcja elektroniczna </w:t>
      </w: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Przewidziane jest przeprowadzenie aukcji elektronicznej </w:t>
      </w:r>
      <w:r w:rsidRPr="0022189B">
        <w:rPr>
          <w:rFonts w:ascii="Tahoma" w:eastAsia="Times New Roman" w:hAnsi="Tahoma" w:cs="Tahoma"/>
          <w:i/>
          <w:iCs/>
          <w:color w:val="000000"/>
          <w:sz w:val="18"/>
          <w:szCs w:val="18"/>
          <w:lang w:eastAsia="pl-PL"/>
        </w:rPr>
        <w:t>(przetarg nieograniczony, przetarg ograniczony, negocjacje z ogłoszeniem) </w:t>
      </w:r>
      <w:r w:rsidRPr="0022189B">
        <w:rPr>
          <w:rFonts w:ascii="Tahoma" w:eastAsia="Times New Roman" w:hAnsi="Tahoma" w:cs="Tahoma"/>
          <w:color w:val="000000"/>
          <w:sz w:val="18"/>
          <w:szCs w:val="18"/>
          <w:lang w:eastAsia="pl-PL"/>
        </w:rPr>
        <w:t>nie </w:t>
      </w: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Należy wskazać elementy, których wartości będą przedmiotem aukcji elektronicznej: </w:t>
      </w: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Przewiduje się ograniczenia co do przedstawionych wartości, wynikające z opisu przedmiotu zamówienia:</w:t>
      </w:r>
      <w:r w:rsidRPr="0022189B">
        <w:rPr>
          <w:rFonts w:ascii="Tahoma" w:eastAsia="Times New Roman" w:hAnsi="Tahoma" w:cs="Tahoma"/>
          <w:color w:val="000000"/>
          <w:sz w:val="18"/>
          <w:szCs w:val="18"/>
          <w:lang w:eastAsia="pl-PL"/>
        </w:rPr>
        <w:br/>
        <w:t>nie </w:t>
      </w:r>
      <w:r w:rsidRPr="0022189B">
        <w:rPr>
          <w:rFonts w:ascii="Tahoma" w:eastAsia="Times New Roman" w:hAnsi="Tahoma" w:cs="Tahoma"/>
          <w:color w:val="000000"/>
          <w:sz w:val="18"/>
          <w:szCs w:val="18"/>
          <w:lang w:eastAsia="pl-PL"/>
        </w:rPr>
        <w:br/>
        <w:t>Należy podać, które informacje zostaną udostępnione wykonawcom w trakcie aukcji elektronicznej oraz jaki będzie termin ich udostępnienia: </w:t>
      </w:r>
      <w:r w:rsidRPr="0022189B">
        <w:rPr>
          <w:rFonts w:ascii="Tahoma" w:eastAsia="Times New Roman" w:hAnsi="Tahoma" w:cs="Tahoma"/>
          <w:color w:val="000000"/>
          <w:sz w:val="18"/>
          <w:szCs w:val="18"/>
          <w:lang w:eastAsia="pl-PL"/>
        </w:rPr>
        <w:br/>
        <w:t>Informacje dotyczące przebiegu aukcji elektronicznej: </w:t>
      </w:r>
      <w:r w:rsidRPr="0022189B">
        <w:rPr>
          <w:rFonts w:ascii="Tahoma" w:eastAsia="Times New Roman" w:hAnsi="Tahoma" w:cs="Tahoma"/>
          <w:color w:val="000000"/>
          <w:sz w:val="18"/>
          <w:szCs w:val="18"/>
          <w:lang w:eastAsia="pl-PL"/>
        </w:rPr>
        <w:br/>
        <w:t>Jaki jest przewidziany sposób postępowania w toku aukcji elektronicznej i jakie będą warunki, na jakich wykonawcy będą mogli licytować (minimalne wysokości postąpień): </w:t>
      </w:r>
      <w:r w:rsidRPr="0022189B">
        <w:rPr>
          <w:rFonts w:ascii="Tahoma" w:eastAsia="Times New Roman" w:hAnsi="Tahoma" w:cs="Tahoma"/>
          <w:color w:val="000000"/>
          <w:sz w:val="18"/>
          <w:szCs w:val="18"/>
          <w:lang w:eastAsia="pl-PL"/>
        </w:rPr>
        <w:br/>
        <w:t>Informacje dotyczące wykorzystywanego sprzętu elektronicznego, rozwiązań i specyfikacji technicznych w zakresie połączeń: </w:t>
      </w:r>
      <w:r w:rsidRPr="0022189B">
        <w:rPr>
          <w:rFonts w:ascii="Tahoma" w:eastAsia="Times New Roman" w:hAnsi="Tahoma" w:cs="Tahoma"/>
          <w:color w:val="000000"/>
          <w:sz w:val="18"/>
          <w:szCs w:val="18"/>
          <w:lang w:eastAsia="pl-PL"/>
        </w:rPr>
        <w:br/>
        <w:t>Wymagania dotyczące rejestracji i identyfikacji wykonawców w aukcji elektronicznej: </w:t>
      </w:r>
      <w:r w:rsidRPr="0022189B">
        <w:rPr>
          <w:rFonts w:ascii="Tahoma" w:eastAsia="Times New Roman" w:hAnsi="Tahoma" w:cs="Tahoma"/>
          <w:color w:val="000000"/>
          <w:sz w:val="18"/>
          <w:szCs w:val="18"/>
          <w:lang w:eastAsia="pl-PL"/>
        </w:rPr>
        <w:br/>
        <w:t>Informacje o liczbie etapów aukcji elektronicznej i czasie ich trwania:</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t>Aukcja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22189B" w:rsidRPr="0022189B" w:rsidTr="0022189B">
        <w:trPr>
          <w:tblCellSpacing w:w="15" w:type="dxa"/>
        </w:trPr>
        <w:tc>
          <w:tcPr>
            <w:tcW w:w="0" w:type="auto"/>
            <w:vAlign w:val="center"/>
            <w:hideMark/>
          </w:tcPr>
          <w:p w:rsidR="0022189B" w:rsidRPr="0022189B" w:rsidRDefault="0022189B" w:rsidP="0022189B">
            <w:pPr>
              <w:spacing w:after="0" w:line="240" w:lineRule="auto"/>
              <w:rPr>
                <w:rFonts w:ascii="Times New Roman" w:eastAsia="Times New Roman" w:hAnsi="Times New Roman" w:cs="Times New Roman"/>
                <w:sz w:val="24"/>
                <w:szCs w:val="24"/>
                <w:lang w:eastAsia="pl-PL"/>
              </w:rPr>
            </w:pPr>
            <w:r w:rsidRPr="0022189B">
              <w:rPr>
                <w:rFonts w:ascii="Times New Roman" w:eastAsia="Times New Roman" w:hAnsi="Times New Roman" w:cs="Times New Roman"/>
                <w:sz w:val="24"/>
                <w:szCs w:val="24"/>
                <w:lang w:eastAsia="pl-PL"/>
              </w:rPr>
              <w:t>etap nr</w:t>
            </w:r>
          </w:p>
        </w:tc>
        <w:tc>
          <w:tcPr>
            <w:tcW w:w="0" w:type="auto"/>
            <w:vAlign w:val="center"/>
            <w:hideMark/>
          </w:tcPr>
          <w:p w:rsidR="0022189B" w:rsidRPr="0022189B" w:rsidRDefault="0022189B" w:rsidP="0022189B">
            <w:pPr>
              <w:spacing w:after="0" w:line="240" w:lineRule="auto"/>
              <w:rPr>
                <w:rFonts w:ascii="Times New Roman" w:eastAsia="Times New Roman" w:hAnsi="Times New Roman" w:cs="Times New Roman"/>
                <w:sz w:val="24"/>
                <w:szCs w:val="24"/>
                <w:lang w:eastAsia="pl-PL"/>
              </w:rPr>
            </w:pPr>
            <w:r w:rsidRPr="0022189B">
              <w:rPr>
                <w:rFonts w:ascii="Times New Roman" w:eastAsia="Times New Roman" w:hAnsi="Times New Roman" w:cs="Times New Roman"/>
                <w:sz w:val="24"/>
                <w:szCs w:val="24"/>
                <w:lang w:eastAsia="pl-PL"/>
              </w:rPr>
              <w:t>czas trwania etapu</w:t>
            </w:r>
          </w:p>
        </w:tc>
      </w:tr>
      <w:tr w:rsidR="0022189B" w:rsidRPr="0022189B" w:rsidTr="0022189B">
        <w:trPr>
          <w:tblCellSpacing w:w="15" w:type="dxa"/>
        </w:trPr>
        <w:tc>
          <w:tcPr>
            <w:tcW w:w="0" w:type="auto"/>
            <w:vAlign w:val="center"/>
            <w:hideMark/>
          </w:tcPr>
          <w:p w:rsidR="0022189B" w:rsidRPr="0022189B" w:rsidRDefault="0022189B" w:rsidP="0022189B">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22189B" w:rsidRPr="0022189B" w:rsidRDefault="0022189B" w:rsidP="0022189B">
            <w:pPr>
              <w:spacing w:after="0" w:line="240" w:lineRule="auto"/>
              <w:rPr>
                <w:rFonts w:ascii="Times New Roman" w:eastAsia="Times New Roman" w:hAnsi="Times New Roman" w:cs="Times New Roman"/>
                <w:sz w:val="20"/>
                <w:szCs w:val="20"/>
                <w:lang w:eastAsia="pl-PL"/>
              </w:rPr>
            </w:pPr>
          </w:p>
        </w:tc>
      </w:tr>
    </w:tbl>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br/>
        <w:t>Czy wykonawcy, którzy nie złożyli nowych postąpień, zostaną zakwalifikowani do następnego etapu: nie </w:t>
      </w:r>
      <w:r w:rsidRPr="0022189B">
        <w:rPr>
          <w:rFonts w:ascii="Tahoma" w:eastAsia="Times New Roman" w:hAnsi="Tahoma" w:cs="Tahoma"/>
          <w:color w:val="000000"/>
          <w:sz w:val="18"/>
          <w:szCs w:val="18"/>
          <w:lang w:eastAsia="pl-PL"/>
        </w:rPr>
        <w:br/>
        <w:t>Warunki zamknięcia aukcji elektronicznej: </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IV.2) KRYTERIA OCENY OFERT </w:t>
      </w: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IV.2.1) Kryteria oceny ofert: </w:t>
      </w: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40"/>
        <w:gridCol w:w="1049"/>
      </w:tblGrid>
      <w:tr w:rsidR="0022189B" w:rsidRPr="0022189B" w:rsidTr="0022189B">
        <w:trPr>
          <w:tblCellSpacing w:w="15" w:type="dxa"/>
        </w:trPr>
        <w:tc>
          <w:tcPr>
            <w:tcW w:w="0" w:type="auto"/>
            <w:vAlign w:val="center"/>
            <w:hideMark/>
          </w:tcPr>
          <w:p w:rsidR="0022189B" w:rsidRPr="0022189B" w:rsidRDefault="0022189B" w:rsidP="0022189B">
            <w:pPr>
              <w:spacing w:after="0" w:line="240" w:lineRule="auto"/>
              <w:rPr>
                <w:rFonts w:ascii="Times New Roman" w:eastAsia="Times New Roman" w:hAnsi="Times New Roman" w:cs="Times New Roman"/>
                <w:sz w:val="24"/>
                <w:szCs w:val="24"/>
                <w:lang w:eastAsia="pl-PL"/>
              </w:rPr>
            </w:pPr>
            <w:r w:rsidRPr="0022189B">
              <w:rPr>
                <w:rFonts w:ascii="Times New Roman" w:eastAsia="Times New Roman" w:hAnsi="Times New Roman" w:cs="Times New Roman"/>
                <w:i/>
                <w:iCs/>
                <w:sz w:val="24"/>
                <w:szCs w:val="24"/>
                <w:lang w:eastAsia="pl-PL"/>
              </w:rPr>
              <w:t>Kryteria</w:t>
            </w:r>
          </w:p>
        </w:tc>
        <w:tc>
          <w:tcPr>
            <w:tcW w:w="0" w:type="auto"/>
            <w:vAlign w:val="center"/>
            <w:hideMark/>
          </w:tcPr>
          <w:p w:rsidR="0022189B" w:rsidRPr="0022189B" w:rsidRDefault="0022189B" w:rsidP="0022189B">
            <w:pPr>
              <w:spacing w:after="0" w:line="240" w:lineRule="auto"/>
              <w:rPr>
                <w:rFonts w:ascii="Times New Roman" w:eastAsia="Times New Roman" w:hAnsi="Times New Roman" w:cs="Times New Roman"/>
                <w:sz w:val="24"/>
                <w:szCs w:val="24"/>
                <w:lang w:eastAsia="pl-PL"/>
              </w:rPr>
            </w:pPr>
            <w:r w:rsidRPr="0022189B">
              <w:rPr>
                <w:rFonts w:ascii="Times New Roman" w:eastAsia="Times New Roman" w:hAnsi="Times New Roman" w:cs="Times New Roman"/>
                <w:i/>
                <w:iCs/>
                <w:sz w:val="24"/>
                <w:szCs w:val="24"/>
                <w:lang w:eastAsia="pl-PL"/>
              </w:rPr>
              <w:t>Znaczenie</w:t>
            </w:r>
          </w:p>
        </w:tc>
      </w:tr>
      <w:tr w:rsidR="0022189B" w:rsidRPr="0022189B" w:rsidTr="0022189B">
        <w:trPr>
          <w:tblCellSpacing w:w="15" w:type="dxa"/>
        </w:trPr>
        <w:tc>
          <w:tcPr>
            <w:tcW w:w="0" w:type="auto"/>
            <w:vAlign w:val="center"/>
            <w:hideMark/>
          </w:tcPr>
          <w:p w:rsidR="0022189B" w:rsidRPr="0022189B" w:rsidRDefault="0022189B" w:rsidP="0022189B">
            <w:pPr>
              <w:spacing w:after="0" w:line="240" w:lineRule="auto"/>
              <w:rPr>
                <w:rFonts w:ascii="Times New Roman" w:eastAsia="Times New Roman" w:hAnsi="Times New Roman" w:cs="Times New Roman"/>
                <w:sz w:val="24"/>
                <w:szCs w:val="24"/>
                <w:lang w:eastAsia="pl-PL"/>
              </w:rPr>
            </w:pPr>
            <w:r w:rsidRPr="0022189B">
              <w:rPr>
                <w:rFonts w:ascii="Times New Roman" w:eastAsia="Times New Roman" w:hAnsi="Times New Roman" w:cs="Times New Roman"/>
                <w:sz w:val="24"/>
                <w:szCs w:val="24"/>
                <w:lang w:eastAsia="pl-PL"/>
              </w:rPr>
              <w:t>cena</w:t>
            </w:r>
          </w:p>
        </w:tc>
        <w:tc>
          <w:tcPr>
            <w:tcW w:w="0" w:type="auto"/>
            <w:vAlign w:val="center"/>
            <w:hideMark/>
          </w:tcPr>
          <w:p w:rsidR="0022189B" w:rsidRPr="0022189B" w:rsidRDefault="0022189B" w:rsidP="0022189B">
            <w:pPr>
              <w:spacing w:after="0" w:line="240" w:lineRule="auto"/>
              <w:rPr>
                <w:rFonts w:ascii="Times New Roman" w:eastAsia="Times New Roman" w:hAnsi="Times New Roman" w:cs="Times New Roman"/>
                <w:sz w:val="24"/>
                <w:szCs w:val="24"/>
                <w:lang w:eastAsia="pl-PL"/>
              </w:rPr>
            </w:pPr>
            <w:r w:rsidRPr="0022189B">
              <w:rPr>
                <w:rFonts w:ascii="Times New Roman" w:eastAsia="Times New Roman" w:hAnsi="Times New Roman" w:cs="Times New Roman"/>
                <w:sz w:val="24"/>
                <w:szCs w:val="24"/>
                <w:lang w:eastAsia="pl-PL"/>
              </w:rPr>
              <w:t>60</w:t>
            </w:r>
          </w:p>
        </w:tc>
      </w:tr>
      <w:tr w:rsidR="0022189B" w:rsidRPr="0022189B" w:rsidTr="0022189B">
        <w:trPr>
          <w:tblCellSpacing w:w="15" w:type="dxa"/>
        </w:trPr>
        <w:tc>
          <w:tcPr>
            <w:tcW w:w="0" w:type="auto"/>
            <w:vAlign w:val="center"/>
            <w:hideMark/>
          </w:tcPr>
          <w:p w:rsidR="0022189B" w:rsidRPr="0022189B" w:rsidRDefault="0022189B" w:rsidP="0022189B">
            <w:pPr>
              <w:spacing w:after="0" w:line="240" w:lineRule="auto"/>
              <w:rPr>
                <w:rFonts w:ascii="Times New Roman" w:eastAsia="Times New Roman" w:hAnsi="Times New Roman" w:cs="Times New Roman"/>
                <w:sz w:val="24"/>
                <w:szCs w:val="24"/>
                <w:lang w:eastAsia="pl-PL"/>
              </w:rPr>
            </w:pPr>
            <w:r w:rsidRPr="0022189B">
              <w:rPr>
                <w:rFonts w:ascii="Times New Roman" w:eastAsia="Times New Roman" w:hAnsi="Times New Roman" w:cs="Times New Roman"/>
                <w:sz w:val="24"/>
                <w:szCs w:val="24"/>
                <w:lang w:eastAsia="pl-PL"/>
              </w:rPr>
              <w:t>termin realizacji zleceń szczegółowych</w:t>
            </w:r>
          </w:p>
        </w:tc>
        <w:tc>
          <w:tcPr>
            <w:tcW w:w="0" w:type="auto"/>
            <w:vAlign w:val="center"/>
            <w:hideMark/>
          </w:tcPr>
          <w:p w:rsidR="0022189B" w:rsidRPr="0022189B" w:rsidRDefault="0022189B" w:rsidP="0022189B">
            <w:pPr>
              <w:spacing w:after="0" w:line="240" w:lineRule="auto"/>
              <w:rPr>
                <w:rFonts w:ascii="Times New Roman" w:eastAsia="Times New Roman" w:hAnsi="Times New Roman" w:cs="Times New Roman"/>
                <w:sz w:val="24"/>
                <w:szCs w:val="24"/>
                <w:lang w:eastAsia="pl-PL"/>
              </w:rPr>
            </w:pPr>
            <w:r w:rsidRPr="0022189B">
              <w:rPr>
                <w:rFonts w:ascii="Times New Roman" w:eastAsia="Times New Roman" w:hAnsi="Times New Roman" w:cs="Times New Roman"/>
                <w:sz w:val="24"/>
                <w:szCs w:val="24"/>
                <w:lang w:eastAsia="pl-PL"/>
              </w:rPr>
              <w:t>40</w:t>
            </w:r>
          </w:p>
        </w:tc>
      </w:tr>
    </w:tbl>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 xml:space="preserve">IV.2.3) Zastosowanie procedury, o której mowa w art. 24aa ust. 1 ustawy </w:t>
      </w:r>
      <w:proofErr w:type="spellStart"/>
      <w:r w:rsidRPr="0022189B">
        <w:rPr>
          <w:rFonts w:ascii="Tahoma" w:eastAsia="Times New Roman" w:hAnsi="Tahoma" w:cs="Tahoma"/>
          <w:b/>
          <w:bCs/>
          <w:color w:val="000000"/>
          <w:sz w:val="18"/>
          <w:szCs w:val="18"/>
          <w:lang w:eastAsia="pl-PL"/>
        </w:rPr>
        <w:t>Pzp</w:t>
      </w:r>
      <w:proofErr w:type="spellEnd"/>
      <w:r w:rsidRPr="0022189B">
        <w:rPr>
          <w:rFonts w:ascii="Tahoma" w:eastAsia="Times New Roman" w:hAnsi="Tahoma" w:cs="Tahoma"/>
          <w:b/>
          <w:bCs/>
          <w:color w:val="000000"/>
          <w:sz w:val="18"/>
          <w:szCs w:val="18"/>
          <w:lang w:eastAsia="pl-PL"/>
        </w:rPr>
        <w:t> </w:t>
      </w:r>
      <w:r w:rsidRPr="0022189B">
        <w:rPr>
          <w:rFonts w:ascii="Tahoma" w:eastAsia="Times New Roman" w:hAnsi="Tahoma" w:cs="Tahoma"/>
          <w:color w:val="000000"/>
          <w:sz w:val="18"/>
          <w:szCs w:val="18"/>
          <w:lang w:eastAsia="pl-PL"/>
        </w:rPr>
        <w:t xml:space="preserve">(przetarg </w:t>
      </w:r>
      <w:r w:rsidRPr="0022189B">
        <w:rPr>
          <w:rFonts w:ascii="Tahoma" w:eastAsia="Times New Roman" w:hAnsi="Tahoma" w:cs="Tahoma"/>
          <w:color w:val="000000"/>
          <w:sz w:val="18"/>
          <w:szCs w:val="18"/>
          <w:lang w:eastAsia="pl-PL"/>
        </w:rPr>
        <w:lastRenderedPageBreak/>
        <w:t>nieograniczony) </w:t>
      </w:r>
      <w:r w:rsidRPr="0022189B">
        <w:rPr>
          <w:rFonts w:ascii="Tahoma" w:eastAsia="Times New Roman" w:hAnsi="Tahoma" w:cs="Tahoma"/>
          <w:color w:val="000000"/>
          <w:sz w:val="18"/>
          <w:szCs w:val="18"/>
          <w:lang w:eastAsia="pl-PL"/>
        </w:rPr>
        <w:br/>
        <w:t>tak </w:t>
      </w: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IV.3) Negocjacje z ogłoszeniem, dialog konkurencyjny, partnerstwo innowacyjne </w:t>
      </w: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IV.3.1) Informacje na temat negocjacji z ogłoszeniem</w:t>
      </w:r>
      <w:r w:rsidRPr="0022189B">
        <w:rPr>
          <w:rFonts w:ascii="Tahoma" w:eastAsia="Times New Roman" w:hAnsi="Tahoma" w:cs="Tahoma"/>
          <w:color w:val="000000"/>
          <w:sz w:val="18"/>
          <w:szCs w:val="18"/>
          <w:lang w:eastAsia="pl-PL"/>
        </w:rPr>
        <w:br/>
        <w:t>Minimalne wymagania, które muszą spełniać wszystkie oferty: </w:t>
      </w:r>
      <w:r w:rsidRPr="0022189B">
        <w:rPr>
          <w:rFonts w:ascii="Tahoma" w:eastAsia="Times New Roman" w:hAnsi="Tahoma" w:cs="Tahoma"/>
          <w:color w:val="000000"/>
          <w:sz w:val="18"/>
          <w:szCs w:val="18"/>
          <w:lang w:eastAsia="pl-PL"/>
        </w:rPr>
        <w:br/>
      </w:r>
      <w:r w:rsidRPr="0022189B">
        <w:rPr>
          <w:rFonts w:ascii="Tahoma" w:eastAsia="Times New Roman" w:hAnsi="Tahoma" w:cs="Tahoma"/>
          <w:color w:val="000000"/>
          <w:sz w:val="18"/>
          <w:szCs w:val="18"/>
          <w:lang w:eastAsia="pl-PL"/>
        </w:rPr>
        <w:br/>
        <w:t>Przewidziane jest zastrzeżenie prawa do udzielenia zamówienia na podstawie ofert wstępnych bez przeprowadzenia negocjacji nie </w:t>
      </w:r>
      <w:r w:rsidRPr="0022189B">
        <w:rPr>
          <w:rFonts w:ascii="Tahoma" w:eastAsia="Times New Roman" w:hAnsi="Tahoma" w:cs="Tahoma"/>
          <w:color w:val="000000"/>
          <w:sz w:val="18"/>
          <w:szCs w:val="18"/>
          <w:lang w:eastAsia="pl-PL"/>
        </w:rPr>
        <w:br/>
        <w:t>Przewidziany jest podział negocjacji na etapy w celu ograniczenia liczby ofert: nie </w:t>
      </w:r>
      <w:r w:rsidRPr="0022189B">
        <w:rPr>
          <w:rFonts w:ascii="Tahoma" w:eastAsia="Times New Roman" w:hAnsi="Tahoma" w:cs="Tahoma"/>
          <w:color w:val="000000"/>
          <w:sz w:val="18"/>
          <w:szCs w:val="18"/>
          <w:lang w:eastAsia="pl-PL"/>
        </w:rPr>
        <w:br/>
        <w:t>Należy podać informacje na temat etapów negocjacji (w tym liczbę etapów): </w:t>
      </w:r>
      <w:r w:rsidRPr="0022189B">
        <w:rPr>
          <w:rFonts w:ascii="Tahoma" w:eastAsia="Times New Roman" w:hAnsi="Tahoma" w:cs="Tahoma"/>
          <w:color w:val="000000"/>
          <w:sz w:val="18"/>
          <w:szCs w:val="18"/>
          <w:lang w:eastAsia="pl-PL"/>
        </w:rPr>
        <w:br/>
      </w:r>
      <w:r w:rsidRPr="0022189B">
        <w:rPr>
          <w:rFonts w:ascii="Tahoma" w:eastAsia="Times New Roman" w:hAnsi="Tahoma" w:cs="Tahoma"/>
          <w:color w:val="000000"/>
          <w:sz w:val="18"/>
          <w:szCs w:val="18"/>
          <w:lang w:eastAsia="pl-PL"/>
        </w:rPr>
        <w:br/>
        <w:t>Informacje dodatkowe </w:t>
      </w:r>
      <w:r w:rsidRPr="0022189B">
        <w:rPr>
          <w:rFonts w:ascii="Tahoma" w:eastAsia="Times New Roman" w:hAnsi="Tahoma" w:cs="Tahoma"/>
          <w:color w:val="000000"/>
          <w:sz w:val="18"/>
          <w:szCs w:val="18"/>
          <w:lang w:eastAsia="pl-PL"/>
        </w:rPr>
        <w:br/>
      </w:r>
      <w:r w:rsidRPr="0022189B">
        <w:rPr>
          <w:rFonts w:ascii="Tahoma" w:eastAsia="Times New Roman" w:hAnsi="Tahoma" w:cs="Tahoma"/>
          <w:color w:val="000000"/>
          <w:sz w:val="18"/>
          <w:szCs w:val="18"/>
          <w:lang w:eastAsia="pl-PL"/>
        </w:rPr>
        <w:br/>
      </w: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IV.3.2) Informacje na temat dialogu konkurencyjnego</w:t>
      </w:r>
      <w:r w:rsidRPr="0022189B">
        <w:rPr>
          <w:rFonts w:ascii="Tahoma" w:eastAsia="Times New Roman" w:hAnsi="Tahoma" w:cs="Tahoma"/>
          <w:color w:val="000000"/>
          <w:sz w:val="18"/>
          <w:szCs w:val="18"/>
          <w:lang w:eastAsia="pl-PL"/>
        </w:rPr>
        <w:br/>
        <w:t>Opis potrzeb i wymagań zamawiającego lub informacja o sposobie uzyskania tego opisu: </w:t>
      </w:r>
      <w:r w:rsidRPr="0022189B">
        <w:rPr>
          <w:rFonts w:ascii="Tahoma" w:eastAsia="Times New Roman" w:hAnsi="Tahoma" w:cs="Tahoma"/>
          <w:color w:val="000000"/>
          <w:sz w:val="18"/>
          <w:szCs w:val="18"/>
          <w:lang w:eastAsia="pl-PL"/>
        </w:rPr>
        <w:br/>
      </w:r>
      <w:r w:rsidRPr="0022189B">
        <w:rPr>
          <w:rFonts w:ascii="Tahoma" w:eastAsia="Times New Roman" w:hAnsi="Tahoma" w:cs="Tahoma"/>
          <w:color w:val="000000"/>
          <w:sz w:val="18"/>
          <w:szCs w:val="18"/>
          <w:lang w:eastAsia="pl-PL"/>
        </w:rPr>
        <w:br/>
        <w:t>Informacja o wysokości nagród dla wykonawców, którzy podczas dialogu konkurencyjnego przedstawili rozwiązania stanowiące podstawę do składania ofert, jeżeli zamawiający przewiduje nagrody: </w:t>
      </w:r>
      <w:r w:rsidRPr="0022189B">
        <w:rPr>
          <w:rFonts w:ascii="Tahoma" w:eastAsia="Times New Roman" w:hAnsi="Tahoma" w:cs="Tahoma"/>
          <w:color w:val="000000"/>
          <w:sz w:val="18"/>
          <w:szCs w:val="18"/>
          <w:lang w:eastAsia="pl-PL"/>
        </w:rPr>
        <w:br/>
      </w:r>
      <w:r w:rsidRPr="0022189B">
        <w:rPr>
          <w:rFonts w:ascii="Tahoma" w:eastAsia="Times New Roman" w:hAnsi="Tahoma" w:cs="Tahoma"/>
          <w:color w:val="000000"/>
          <w:sz w:val="18"/>
          <w:szCs w:val="18"/>
          <w:lang w:eastAsia="pl-PL"/>
        </w:rPr>
        <w:br/>
        <w:t>Wstępny harmonogram postępowania: </w:t>
      </w:r>
      <w:r w:rsidRPr="0022189B">
        <w:rPr>
          <w:rFonts w:ascii="Tahoma" w:eastAsia="Times New Roman" w:hAnsi="Tahoma" w:cs="Tahoma"/>
          <w:color w:val="000000"/>
          <w:sz w:val="18"/>
          <w:szCs w:val="18"/>
          <w:lang w:eastAsia="pl-PL"/>
        </w:rPr>
        <w:br/>
      </w:r>
      <w:r w:rsidRPr="0022189B">
        <w:rPr>
          <w:rFonts w:ascii="Tahoma" w:eastAsia="Times New Roman" w:hAnsi="Tahoma" w:cs="Tahoma"/>
          <w:color w:val="000000"/>
          <w:sz w:val="18"/>
          <w:szCs w:val="18"/>
          <w:lang w:eastAsia="pl-PL"/>
        </w:rPr>
        <w:br/>
        <w:t>Podział dialogu na etapy w celu ograniczenia liczby rozwiązań: nie </w:t>
      </w:r>
      <w:r w:rsidRPr="0022189B">
        <w:rPr>
          <w:rFonts w:ascii="Tahoma" w:eastAsia="Times New Roman" w:hAnsi="Tahoma" w:cs="Tahoma"/>
          <w:color w:val="000000"/>
          <w:sz w:val="18"/>
          <w:szCs w:val="18"/>
          <w:lang w:eastAsia="pl-PL"/>
        </w:rPr>
        <w:br/>
        <w:t>Należy podać informacje na temat etapów dialogu: </w:t>
      </w:r>
      <w:r w:rsidRPr="0022189B">
        <w:rPr>
          <w:rFonts w:ascii="Tahoma" w:eastAsia="Times New Roman" w:hAnsi="Tahoma" w:cs="Tahoma"/>
          <w:color w:val="000000"/>
          <w:sz w:val="18"/>
          <w:szCs w:val="18"/>
          <w:lang w:eastAsia="pl-PL"/>
        </w:rPr>
        <w:br/>
      </w:r>
      <w:r w:rsidRPr="0022189B">
        <w:rPr>
          <w:rFonts w:ascii="Tahoma" w:eastAsia="Times New Roman" w:hAnsi="Tahoma" w:cs="Tahoma"/>
          <w:color w:val="000000"/>
          <w:sz w:val="18"/>
          <w:szCs w:val="18"/>
          <w:lang w:eastAsia="pl-PL"/>
        </w:rPr>
        <w:br/>
      </w:r>
      <w:r w:rsidRPr="0022189B">
        <w:rPr>
          <w:rFonts w:ascii="Tahoma" w:eastAsia="Times New Roman" w:hAnsi="Tahoma" w:cs="Tahoma"/>
          <w:color w:val="000000"/>
          <w:sz w:val="18"/>
          <w:szCs w:val="18"/>
          <w:lang w:eastAsia="pl-PL"/>
        </w:rPr>
        <w:br/>
        <w:t>Informacje dodatkowe: </w:t>
      </w:r>
      <w:r w:rsidRPr="0022189B">
        <w:rPr>
          <w:rFonts w:ascii="Tahoma" w:eastAsia="Times New Roman" w:hAnsi="Tahoma" w:cs="Tahoma"/>
          <w:color w:val="000000"/>
          <w:sz w:val="18"/>
          <w:szCs w:val="18"/>
          <w:lang w:eastAsia="pl-PL"/>
        </w:rPr>
        <w:br/>
      </w: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IV.3.3) Informacje na temat partnerstwa innowacyjnego</w:t>
      </w:r>
      <w:r w:rsidRPr="0022189B">
        <w:rPr>
          <w:rFonts w:ascii="Tahoma" w:eastAsia="Times New Roman" w:hAnsi="Tahoma" w:cs="Tahoma"/>
          <w:color w:val="000000"/>
          <w:sz w:val="18"/>
          <w:szCs w:val="18"/>
          <w:lang w:eastAsia="pl-PL"/>
        </w:rPr>
        <w:br/>
        <w:t>Elementy opisu przedmiotu zamówienia definiujące minimalne wymagania, którym muszą odpowiadać wszystkie oferty: </w:t>
      </w:r>
      <w:r w:rsidRPr="0022189B">
        <w:rPr>
          <w:rFonts w:ascii="Tahoma" w:eastAsia="Times New Roman" w:hAnsi="Tahoma" w:cs="Tahoma"/>
          <w:color w:val="000000"/>
          <w:sz w:val="18"/>
          <w:szCs w:val="18"/>
          <w:lang w:eastAsia="pl-PL"/>
        </w:rPr>
        <w:br/>
      </w:r>
      <w:r w:rsidRPr="0022189B">
        <w:rPr>
          <w:rFonts w:ascii="Tahoma" w:eastAsia="Times New Roman" w:hAnsi="Tahoma" w:cs="Tahoma"/>
          <w:color w:val="000000"/>
          <w:sz w:val="18"/>
          <w:szCs w:val="18"/>
          <w:lang w:eastAsia="pl-PL"/>
        </w:rPr>
        <w:lastRenderedPageBreak/>
        <w:br/>
        <w:t>Podział negocjacji na etapy w celu ograniczeniu liczby ofert podlegających negocjacjom poprzez zastosowanie kryteriów oceny ofert wskazanych w specyfikacji istotnych warunków zamówienia: </w:t>
      </w:r>
      <w:r w:rsidRPr="0022189B">
        <w:rPr>
          <w:rFonts w:ascii="Tahoma" w:eastAsia="Times New Roman" w:hAnsi="Tahoma" w:cs="Tahoma"/>
          <w:color w:val="000000"/>
          <w:sz w:val="18"/>
          <w:szCs w:val="18"/>
          <w:lang w:eastAsia="pl-PL"/>
        </w:rPr>
        <w:br/>
        <w:t>nie </w:t>
      </w:r>
      <w:r w:rsidRPr="0022189B">
        <w:rPr>
          <w:rFonts w:ascii="Tahoma" w:eastAsia="Times New Roman" w:hAnsi="Tahoma" w:cs="Tahoma"/>
          <w:color w:val="000000"/>
          <w:sz w:val="18"/>
          <w:szCs w:val="18"/>
          <w:lang w:eastAsia="pl-PL"/>
        </w:rPr>
        <w:br/>
        <w:t>Informacje dodatkowe: </w:t>
      </w:r>
      <w:r w:rsidRPr="0022189B">
        <w:rPr>
          <w:rFonts w:ascii="Tahoma" w:eastAsia="Times New Roman" w:hAnsi="Tahoma" w:cs="Tahoma"/>
          <w:color w:val="000000"/>
          <w:sz w:val="18"/>
          <w:szCs w:val="18"/>
          <w:lang w:eastAsia="pl-PL"/>
        </w:rPr>
        <w:br/>
      </w: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IV.4) Licytacja elektroniczna </w:t>
      </w:r>
      <w:r w:rsidRPr="0022189B">
        <w:rPr>
          <w:rFonts w:ascii="Tahoma" w:eastAsia="Times New Roman" w:hAnsi="Tahoma" w:cs="Tahoma"/>
          <w:color w:val="000000"/>
          <w:sz w:val="18"/>
          <w:szCs w:val="18"/>
          <w:lang w:eastAsia="pl-PL"/>
        </w:rPr>
        <w:br/>
        <w:t>Adres strony internetowej, na której będzie prowadzona licytacja elektroniczna: </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t>Adres strony internetowej, na której jest dostępny opis przedmiotu zamówienia w licytacji elektronicznej: </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t>Wymagania dotyczące rejestracji i identyfikacji wykonawców w licytacji elektronicznej, w tym wymagania techniczne urządzeń informatycznych: </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t>Sposób postępowania w toku licytacji elektronicznej, w tym określenie minimalnych wysokości postąpień: </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t>Informacje o liczbie etapów licytacji elektronicznej i czasie ich trwania:</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t>Licytacja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22189B" w:rsidRPr="0022189B" w:rsidTr="0022189B">
        <w:trPr>
          <w:tblCellSpacing w:w="15" w:type="dxa"/>
        </w:trPr>
        <w:tc>
          <w:tcPr>
            <w:tcW w:w="0" w:type="auto"/>
            <w:vAlign w:val="center"/>
            <w:hideMark/>
          </w:tcPr>
          <w:p w:rsidR="0022189B" w:rsidRPr="0022189B" w:rsidRDefault="0022189B" w:rsidP="0022189B">
            <w:pPr>
              <w:spacing w:after="0" w:line="240" w:lineRule="auto"/>
              <w:rPr>
                <w:rFonts w:ascii="Times New Roman" w:eastAsia="Times New Roman" w:hAnsi="Times New Roman" w:cs="Times New Roman"/>
                <w:sz w:val="24"/>
                <w:szCs w:val="24"/>
                <w:lang w:eastAsia="pl-PL"/>
              </w:rPr>
            </w:pPr>
            <w:r w:rsidRPr="0022189B">
              <w:rPr>
                <w:rFonts w:ascii="Times New Roman" w:eastAsia="Times New Roman" w:hAnsi="Times New Roman" w:cs="Times New Roman"/>
                <w:sz w:val="24"/>
                <w:szCs w:val="24"/>
                <w:lang w:eastAsia="pl-PL"/>
              </w:rPr>
              <w:t>etap nr</w:t>
            </w:r>
          </w:p>
        </w:tc>
        <w:tc>
          <w:tcPr>
            <w:tcW w:w="0" w:type="auto"/>
            <w:vAlign w:val="center"/>
            <w:hideMark/>
          </w:tcPr>
          <w:p w:rsidR="0022189B" w:rsidRPr="0022189B" w:rsidRDefault="0022189B" w:rsidP="0022189B">
            <w:pPr>
              <w:spacing w:after="0" w:line="240" w:lineRule="auto"/>
              <w:rPr>
                <w:rFonts w:ascii="Times New Roman" w:eastAsia="Times New Roman" w:hAnsi="Times New Roman" w:cs="Times New Roman"/>
                <w:sz w:val="24"/>
                <w:szCs w:val="24"/>
                <w:lang w:eastAsia="pl-PL"/>
              </w:rPr>
            </w:pPr>
            <w:r w:rsidRPr="0022189B">
              <w:rPr>
                <w:rFonts w:ascii="Times New Roman" w:eastAsia="Times New Roman" w:hAnsi="Times New Roman" w:cs="Times New Roman"/>
                <w:sz w:val="24"/>
                <w:szCs w:val="24"/>
                <w:lang w:eastAsia="pl-PL"/>
              </w:rPr>
              <w:t>czas trwania etapu</w:t>
            </w:r>
          </w:p>
        </w:tc>
      </w:tr>
      <w:tr w:rsidR="0022189B" w:rsidRPr="0022189B" w:rsidTr="0022189B">
        <w:trPr>
          <w:tblCellSpacing w:w="15" w:type="dxa"/>
        </w:trPr>
        <w:tc>
          <w:tcPr>
            <w:tcW w:w="0" w:type="auto"/>
            <w:vAlign w:val="center"/>
            <w:hideMark/>
          </w:tcPr>
          <w:p w:rsidR="0022189B" w:rsidRPr="0022189B" w:rsidRDefault="0022189B" w:rsidP="0022189B">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22189B" w:rsidRPr="0022189B" w:rsidRDefault="0022189B" w:rsidP="0022189B">
            <w:pPr>
              <w:spacing w:after="0" w:line="240" w:lineRule="auto"/>
              <w:rPr>
                <w:rFonts w:ascii="Times New Roman" w:eastAsia="Times New Roman" w:hAnsi="Times New Roman" w:cs="Times New Roman"/>
                <w:sz w:val="20"/>
                <w:szCs w:val="20"/>
                <w:lang w:eastAsia="pl-PL"/>
              </w:rPr>
            </w:pPr>
          </w:p>
        </w:tc>
      </w:tr>
    </w:tbl>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br/>
        <w:t>Wykonawcy, którzy nie złożyli nowych postąpień, zostaną zakwalifikowani do następnego etapu: nie</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t>Termin otwarcia licytacji elektronicznej: </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t>Termin i warunki zamknięcia licytacji elektronicznej: </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br/>
        <w:t>Istotne dla stron postanowienia, które zostaną wprowadzone do treści zawieranej umowy w sprawie zamówienia publicznego, albo ogólne warunki umowy, albo wzór umowy: </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br/>
        <w:t>Wymagania dotyczące zabezpieczenia należytego wykonania umowy: </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br/>
        <w:t>Informacje dodatkowe: </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b/>
          <w:bCs/>
          <w:color w:val="000000"/>
          <w:sz w:val="18"/>
          <w:szCs w:val="18"/>
          <w:lang w:eastAsia="pl-PL"/>
        </w:rPr>
        <w:t>IV.5) ZMIANA UMOWY</w:t>
      </w: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Przewiduje się istotne zmiany postanowień zawartej umowy w stosunku do treści oferty, na podstawie której dokonano wyboru wykonawcy:</w:t>
      </w:r>
      <w:r w:rsidRPr="0022189B">
        <w:rPr>
          <w:rFonts w:ascii="Tahoma" w:eastAsia="Times New Roman" w:hAnsi="Tahoma" w:cs="Tahoma"/>
          <w:color w:val="000000"/>
          <w:sz w:val="18"/>
          <w:szCs w:val="18"/>
          <w:lang w:eastAsia="pl-PL"/>
        </w:rPr>
        <w:t> tak </w:t>
      </w:r>
      <w:r w:rsidRPr="0022189B">
        <w:rPr>
          <w:rFonts w:ascii="Tahoma" w:eastAsia="Times New Roman" w:hAnsi="Tahoma" w:cs="Tahoma"/>
          <w:color w:val="000000"/>
          <w:sz w:val="18"/>
          <w:szCs w:val="18"/>
          <w:lang w:eastAsia="pl-PL"/>
        </w:rPr>
        <w:br/>
        <w:t>Należy wskazać zakres, charakter zmian oraz warunki wprowadzenia zmian: </w:t>
      </w:r>
      <w:r w:rsidRPr="0022189B">
        <w:rPr>
          <w:rFonts w:ascii="Tahoma" w:eastAsia="Times New Roman" w:hAnsi="Tahoma" w:cs="Tahoma"/>
          <w:color w:val="000000"/>
          <w:sz w:val="18"/>
          <w:szCs w:val="18"/>
          <w:lang w:eastAsia="pl-PL"/>
        </w:rPr>
        <w:br/>
      </w:r>
      <w:r w:rsidRPr="0022189B">
        <w:rPr>
          <w:rFonts w:ascii="Tahoma" w:eastAsia="Times New Roman" w:hAnsi="Tahoma" w:cs="Tahoma"/>
          <w:color w:val="000000"/>
          <w:sz w:val="18"/>
          <w:szCs w:val="18"/>
          <w:lang w:eastAsia="pl-PL"/>
        </w:rPr>
        <w:lastRenderedPageBreak/>
        <w:t xml:space="preserve">1. Zamawiający przewiduje możliwość dokonania istotnych zmian postanowień zawartej umowy w oparciu o art. 144 Prawa zamówień publicznych w stosunku do treści oferty, na podstawie której dokonano wyboru Wykonawcy, w zakresie: 1.1 zmiany terminu wykonania zamówienia oraz terminów pośrednich, o których mowa we wzorze umowy, w następujących przypadkach: 1. wystąpienie wydarzenia nieprzewidywalnego i poza kontrolą stron niniejszej umowy, występujące po podpisaniu umowy, a powodujące niemożliwość wywiązania się z umowy w jej obecnym brzmieniu, 2. Wystąpienie okoliczności, których Strony umowy nie były w stanie przewidzieć pomimo zachowania należytej staranności; 3. konieczność wykonania zamówień o których mowa w art. 67 ust.1 pkt 6 </w:t>
      </w:r>
      <w:proofErr w:type="spellStart"/>
      <w:r w:rsidRPr="0022189B">
        <w:rPr>
          <w:rFonts w:ascii="Tahoma" w:eastAsia="Times New Roman" w:hAnsi="Tahoma" w:cs="Tahoma"/>
          <w:color w:val="000000"/>
          <w:sz w:val="18"/>
          <w:szCs w:val="18"/>
          <w:lang w:eastAsia="pl-PL"/>
        </w:rPr>
        <w:t>pzp</w:t>
      </w:r>
      <w:proofErr w:type="spellEnd"/>
      <w:r w:rsidRPr="0022189B">
        <w:rPr>
          <w:rFonts w:ascii="Tahoma" w:eastAsia="Times New Roman" w:hAnsi="Tahoma" w:cs="Tahoma"/>
          <w:color w:val="000000"/>
          <w:sz w:val="18"/>
          <w:szCs w:val="18"/>
          <w:lang w:eastAsia="pl-PL"/>
        </w:rPr>
        <w:t xml:space="preserve"> 4. zmian istotnych przepisów prawa Unii Europejskiej lub prawa krajowego powodujących konieczność dostosowania dokumentacji do zmiany przepisów, które nastąpiły w trakcie realizacji zamówienia; 5. niezawinionych przez Wykonawcę opóźnień w uzyskaniu wymaganych pozwoleń, uzgodnień, decyzji lub opinii innych organów, 1.2. w pozostałym zakresie zmiany do umowy mogą dotyczyć następujących okoliczności: 1. zmiany kluczowego personelu Wykonawcy lub Zamawiającego na skutek zdarzeń losowych, zmian kadrowo - personalnych, utraty wymaganych uprawnień, utraty stanowiska. Zmiana kluczowego personelu wykonawcy może nastąpić wyłącznie pod warunkiem okazania uprawnień co najmniej równoważnych, 2. zmiany podwykonawców w tym podwykonawców na zasobach, których Wykonawca opierał się wykazując spełnianie warunków udziału w postępowaniu pod warunkiem , że nowy podwykonawca wykaże spełnianie warunków w zakresie nie mniejszym niż wymagane w SIWZ, 3. wprowadzenie dodatkowego lub nowego personelu Wykonawcy oraz dodatkowego lub nowego podwykonawcy z przyczyn o obiektywnym charakterze zaakceptowanych przez Zamawiającego pod warunkiem spełnienia warunków w zakresie nie mniejszym niż wymagane w SIWZ, 4. wprowadzenie przez Wykonawcę podwykonawcy pomimo deklaracji w ofercie wykonania zamówienia siłami własnymi, 5. ustawowa zmiana stawki podatku VAT, której zastosowania nie będzie skutkowało zmianą wartości brutto umowy, 6. ograniczenia przedmiotu zamówienia, w szczególności w przypadku kiedy Zamawiający nie mógł takiej sytuacji przewidzieć, 7. poprawa jakości lub innych parametrów charakterystycznych dla danego elementu prac lub zmiana technologii. 2. W przypadku wystąpienia okoliczności skutkujących koniecznością zmiany umowy z przyczyn, o których mowa wyżej, Wykonawca zobowiązany jest do niezwłocznego poinformowania o tym fakcie Zamawiającego i wystąpienia z wnioskiem o dokonanie wskazanej zmiany. 3. Z okoliczności stanowiących podstawę zmiany do umowy Wykonawca sporządzi protokół, który zostanie podpisany przez strony umowy. 4. Zmiana umowy powinna nastąpić w formie pisemnego aneksu sporządzonego przez Zamawiającego i podpisanego przez strony umowy, pod rygorem nieważności oraz powinna zawierać uzasadnienie faktyczne i prawne. 5. Ewentualne spory wynikłe na tle wykonania przedmiotu umowy Strony poddają rozstrzygnięciu sądu właściwego dla siedziby Zamawiającego. </w:t>
      </w: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lastRenderedPageBreak/>
        <w:t>IV.6) INFORMACJE ADMINISTRACYJNE </w:t>
      </w:r>
      <w:r w:rsidRPr="0022189B">
        <w:rPr>
          <w:rFonts w:ascii="Tahoma" w:eastAsia="Times New Roman" w:hAnsi="Tahoma" w:cs="Tahoma"/>
          <w:color w:val="000000"/>
          <w:sz w:val="18"/>
          <w:szCs w:val="18"/>
          <w:lang w:eastAsia="pl-PL"/>
        </w:rPr>
        <w:br/>
      </w: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IV.6.1) Sposób udostępniania informacji o charakterze poufnym </w:t>
      </w:r>
      <w:r w:rsidRPr="0022189B">
        <w:rPr>
          <w:rFonts w:ascii="Tahoma" w:eastAsia="Times New Roman" w:hAnsi="Tahoma" w:cs="Tahoma"/>
          <w:i/>
          <w:iCs/>
          <w:color w:val="000000"/>
          <w:sz w:val="18"/>
          <w:szCs w:val="18"/>
          <w:lang w:eastAsia="pl-PL"/>
        </w:rPr>
        <w:t>(jeżeli dotyczy): </w:t>
      </w:r>
      <w:r w:rsidRPr="0022189B">
        <w:rPr>
          <w:rFonts w:ascii="Tahoma" w:eastAsia="Times New Roman" w:hAnsi="Tahoma" w:cs="Tahoma"/>
          <w:color w:val="000000"/>
          <w:sz w:val="18"/>
          <w:szCs w:val="18"/>
          <w:lang w:eastAsia="pl-PL"/>
        </w:rPr>
        <w:br/>
      </w: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Środki służące ochronie informacji o charakterze poufnym</w:t>
      </w:r>
      <w:r w:rsidRPr="0022189B">
        <w:rPr>
          <w:rFonts w:ascii="Tahoma" w:eastAsia="Times New Roman" w:hAnsi="Tahoma" w:cs="Tahoma"/>
          <w:color w:val="000000"/>
          <w:sz w:val="18"/>
          <w:szCs w:val="18"/>
          <w:lang w:eastAsia="pl-PL"/>
        </w:rPr>
        <w:br/>
      </w: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IV.6.2) Termin składania ofert lub wniosków o dopuszczenie do udziału w postępowaniu: </w:t>
      </w:r>
      <w:r w:rsidRPr="0022189B">
        <w:rPr>
          <w:rFonts w:ascii="Tahoma" w:eastAsia="Times New Roman" w:hAnsi="Tahoma" w:cs="Tahoma"/>
          <w:color w:val="000000"/>
          <w:sz w:val="18"/>
          <w:szCs w:val="18"/>
          <w:lang w:eastAsia="pl-PL"/>
        </w:rPr>
        <w:br/>
        <w:t>Data: 24/04/2017, godzina: 10:00, </w:t>
      </w:r>
      <w:r w:rsidRPr="0022189B">
        <w:rPr>
          <w:rFonts w:ascii="Tahoma" w:eastAsia="Times New Roman" w:hAnsi="Tahoma" w:cs="Tahoma"/>
          <w:color w:val="000000"/>
          <w:sz w:val="18"/>
          <w:szCs w:val="18"/>
          <w:lang w:eastAsia="pl-PL"/>
        </w:rPr>
        <w:br/>
        <w:t>Skrócenie terminu składania wniosków, ze względu na pilną potrzebę udzielenia zamówienia (przetarg nieograniczony, przetarg ograniczony, negocjacje z ogłoszeniem): </w:t>
      </w:r>
      <w:r w:rsidRPr="0022189B">
        <w:rPr>
          <w:rFonts w:ascii="Tahoma" w:eastAsia="Times New Roman" w:hAnsi="Tahoma" w:cs="Tahoma"/>
          <w:color w:val="000000"/>
          <w:sz w:val="18"/>
          <w:szCs w:val="18"/>
          <w:lang w:eastAsia="pl-PL"/>
        </w:rPr>
        <w:br/>
        <w:t>nie </w:t>
      </w:r>
      <w:r w:rsidRPr="0022189B">
        <w:rPr>
          <w:rFonts w:ascii="Tahoma" w:eastAsia="Times New Roman" w:hAnsi="Tahoma" w:cs="Tahoma"/>
          <w:color w:val="000000"/>
          <w:sz w:val="18"/>
          <w:szCs w:val="18"/>
          <w:lang w:eastAsia="pl-PL"/>
        </w:rPr>
        <w:br/>
        <w:t>Wskazać powody: </w:t>
      </w:r>
      <w:r w:rsidRPr="0022189B">
        <w:rPr>
          <w:rFonts w:ascii="Tahoma" w:eastAsia="Times New Roman" w:hAnsi="Tahoma" w:cs="Tahoma"/>
          <w:color w:val="000000"/>
          <w:sz w:val="18"/>
          <w:szCs w:val="18"/>
          <w:lang w:eastAsia="pl-PL"/>
        </w:rPr>
        <w:br/>
      </w:r>
      <w:r w:rsidRPr="0022189B">
        <w:rPr>
          <w:rFonts w:ascii="Tahoma" w:eastAsia="Times New Roman" w:hAnsi="Tahoma" w:cs="Tahoma"/>
          <w:color w:val="000000"/>
          <w:sz w:val="18"/>
          <w:szCs w:val="18"/>
          <w:lang w:eastAsia="pl-PL"/>
        </w:rPr>
        <w:br/>
        <w:t>Język lub języki, w jakich mogą być sporządzane oferty lub wnioski o dopuszczenie do udziału w postępowaniu </w:t>
      </w:r>
      <w:r w:rsidRPr="0022189B">
        <w:rPr>
          <w:rFonts w:ascii="Tahoma" w:eastAsia="Times New Roman" w:hAnsi="Tahoma" w:cs="Tahoma"/>
          <w:color w:val="000000"/>
          <w:sz w:val="18"/>
          <w:szCs w:val="18"/>
          <w:lang w:eastAsia="pl-PL"/>
        </w:rPr>
        <w:br/>
        <w:t>&gt; język polski</w:t>
      </w: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IV.6.3) Termin związania ofertą: </w:t>
      </w:r>
      <w:r w:rsidRPr="0022189B">
        <w:rPr>
          <w:rFonts w:ascii="Tahoma" w:eastAsia="Times New Roman" w:hAnsi="Tahoma" w:cs="Tahoma"/>
          <w:color w:val="000000"/>
          <w:sz w:val="18"/>
          <w:szCs w:val="18"/>
          <w:lang w:eastAsia="pl-PL"/>
        </w:rPr>
        <w:t>okres w dniach: 30 (od ostatecznego terminu składania ofert) </w:t>
      </w: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2189B">
        <w:rPr>
          <w:rFonts w:ascii="Tahoma" w:eastAsia="Times New Roman" w:hAnsi="Tahoma" w:cs="Tahoma"/>
          <w:color w:val="000000"/>
          <w:sz w:val="18"/>
          <w:szCs w:val="18"/>
          <w:lang w:eastAsia="pl-PL"/>
        </w:rPr>
        <w:t> nie </w:t>
      </w: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2189B">
        <w:rPr>
          <w:rFonts w:ascii="Tahoma" w:eastAsia="Times New Roman" w:hAnsi="Tahoma" w:cs="Tahoma"/>
          <w:color w:val="000000"/>
          <w:sz w:val="18"/>
          <w:szCs w:val="18"/>
          <w:lang w:eastAsia="pl-PL"/>
        </w:rPr>
        <w:t> nie </w:t>
      </w: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IV.6.6) Informacje dodatkowe:</w:t>
      </w:r>
      <w:r w:rsidRPr="0022189B">
        <w:rPr>
          <w:rFonts w:ascii="Tahoma" w:eastAsia="Times New Roman" w:hAnsi="Tahoma" w:cs="Tahoma"/>
          <w:color w:val="000000"/>
          <w:sz w:val="18"/>
          <w:szCs w:val="18"/>
          <w:lang w:eastAsia="pl-PL"/>
        </w:rPr>
        <w:br/>
        <w:t xml:space="preserve">I. Zawartość oferty 1. Oferta musi zawierać: 1) wypełniony i podpisany Formularz oferty – (wzór załącznik nr 1 do SIWZ) 2) Oświadczenie dotyczące spełnianiu warunków udziału w postępowaniu – (wzór załącznik nr 2 do SIWZ) 3) Oświadczenie dotyczące przesłanek wykluczenia z postępowania – (wzór załącznik nr 3 do SIWZ) 4) zobowiązanie podmiotu udostępniającego niezbędne zasoby na potrzeby realizacji zamówienia – jeśli dotyczy, 5) pełnomocnictwo do podpisania oferty – w przypadku gdy upoważnienie nie wynika z dokumentów rejestrowych, 6) pełnomocnictwo do reprezentowania w postępowaniu o udzielenie zamówienia albo reprezentowania w postępowaniu i zawarcia umowy w sprawie zamówienia publicznego – w przypadku gdy wykonawcy ubiegają się </w:t>
      </w:r>
      <w:r w:rsidRPr="0022189B">
        <w:rPr>
          <w:rFonts w:ascii="Tahoma" w:eastAsia="Times New Roman" w:hAnsi="Tahoma" w:cs="Tahoma"/>
          <w:color w:val="000000"/>
          <w:sz w:val="18"/>
          <w:szCs w:val="18"/>
          <w:lang w:eastAsia="pl-PL"/>
        </w:rPr>
        <w:lastRenderedPageBreak/>
        <w:t xml:space="preserve">wspólnie o zamówienie, 7) Szczegółową kalkulację ceny (załącznik nr 6 do SIWZ) II. Wykonawca zobowiązany jest zrealizować zamówienie na zasadach i warunkach opisanych w SIWZ wraz z załącznikami. 1) Stosownie do art. 29 ust.3a ustawy Prawo zamówień publicznych Zamawiający wymaga zatrudnienia przez Wykonawcę lub podwykonawcę na podstawie umowy o pracę osób wykonujących następujące czynności w zakresie realizacji zamówienia: a) dla części 1. i części 2. : - osoby posiadające uprawnienia rzeczoznawcy do spraw ruchu zakładu górniczego b) dla części 3. : - osoby posiadające kwalifikacje określone w rozporządzeniu Ministra Środowiska z dnia 02. 08. 2016 </w:t>
      </w:r>
      <w:proofErr w:type="spellStart"/>
      <w:r w:rsidRPr="0022189B">
        <w:rPr>
          <w:rFonts w:ascii="Tahoma" w:eastAsia="Times New Roman" w:hAnsi="Tahoma" w:cs="Tahoma"/>
          <w:color w:val="000000"/>
          <w:sz w:val="18"/>
          <w:szCs w:val="18"/>
          <w:lang w:eastAsia="pl-PL"/>
        </w:rPr>
        <w:t>r.w</w:t>
      </w:r>
      <w:proofErr w:type="spellEnd"/>
      <w:r w:rsidRPr="0022189B">
        <w:rPr>
          <w:rFonts w:ascii="Tahoma" w:eastAsia="Times New Roman" w:hAnsi="Tahoma" w:cs="Tahoma"/>
          <w:color w:val="000000"/>
          <w:sz w:val="18"/>
          <w:szCs w:val="18"/>
          <w:lang w:eastAsia="pl-PL"/>
        </w:rPr>
        <w:t xml:space="preserve"> sprawie kwalifikacji w zakresie górnictwa i ratownictwa górniczego Dz. U. p.1229 z 12. 08. 2016 oraz posiadający aktualne orzeczenia lekarskie stwierdzające brak przeciwwskazań do pracy na stanowisku elektromonter pod ziemią. Wykonawca zobowiązuje się, że pracownicy posiadający uprawnienia rzeczoznawcy do spraw ruchu zakładu górniczego i pracownicy posiadający kwalifikacje określone w rozporządzeniu Ministra Środowiska z dnia 02. 08. 2016 r. w sprawie kwalifikacji w zakresie górnictwa i ratownictwa górniczego Dz. U. p.1229 z 12. 08. 2016 oraz posiadający aktualne orzeczenia lekarskie stwierdzające brak przeciwwskazań do pracy na stanowisku elektromonter pod ziemią będą zatrudnieni na umowę o pracę w rozumieniu przepisów ustawy z dnia 26 czerwca 1974 roku – Kodeks pracy (Dz. U. z 2014 roku poz. 1502 ze zmianami). 2) 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a) żądania oświadczeń i dokumentów w zakresie potwierdzenia spełniania ww. wymogów i dokonywania ich oceny, b) żądania wyjaśnień w przypadku wątpliwości w zakresie potwierdzenia spełniania ww. wymogów, 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 •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lub • zanonimizowane dokumenty w sposób zapewniający ochronę danych osobowych pracowników, zgodnie z przepisami ustawy z dnia 29 sierpnia 1997 r. o ochronie danych osobowych potwierdzone za zgodność z oryginałem przez osoby uprawnionej do złożenia oświadczenia w imieniu wykonawcy lub podwykonawcy; 4) </w:t>
      </w:r>
      <w:r w:rsidRPr="0022189B">
        <w:rPr>
          <w:rFonts w:ascii="Tahoma" w:eastAsia="Times New Roman" w:hAnsi="Tahoma" w:cs="Tahoma"/>
          <w:color w:val="000000"/>
          <w:sz w:val="18"/>
          <w:szCs w:val="18"/>
          <w:lang w:eastAsia="pl-PL"/>
        </w:rPr>
        <w:lastRenderedPageBreak/>
        <w:t xml:space="preserve">Nieprzedłożenie oświadczeń lub zanonimizowanych dokumentów przez Wykonawcę lub podwykonawców z pracownikami wykonującymi czynności, o których mowa w ust. 1 w terminie wskazanym przez Zamawiającego zgodnie z ust. 3 będzie traktowane jako niewypełnienie obowiązku zatrudnienia pracowników na umowę o pracę oraz skutkować będzie zawiadomieniem Państwowej Inspekcji Pracy o podejrzeniu zastąpienia umowy o pracę z osobami wykonującymi pracę na warunkach określonych w art. 22 § 1 ustawy Kodeks Pracy, umową cywilnoprawną. 5) W przypadku uzasadnionych wątpliwości co do przestrzegania prawa pracy przez wykonawcę lub podwykonawcę, zamawiający może zwrócić się o przeprowadzenie kontroli przez Państwową Inspekcję Pracy. III. Wykonawcy mogą wspólnie ubiegać się o udzielenie zamówienia. 1. Wykonawcy wspólnie ubiegający się o udzielenie zamówienia ustanawiają pełnomocnika do reprezentowania ich w postępowaniu o udzielenie zamówienia albo reprezentowania w postępowaniu i zawarcia umowy w sprawie zamówienia publicznego. 2. W przypadku wspólnego ubiegania się o zamówienie przez Wykonawców oświadczenie o spełnianiu warunków udziału w postępowaniu i braku podstaw do wykluczenia , w sytuacji gdy postępowanie nie przekracza kwoty określonej w przepisach wydanych na podstawie art. 11 ust. 8 </w:t>
      </w:r>
      <w:proofErr w:type="spellStart"/>
      <w:r w:rsidRPr="0022189B">
        <w:rPr>
          <w:rFonts w:ascii="Tahoma" w:eastAsia="Times New Roman" w:hAnsi="Tahoma" w:cs="Tahoma"/>
          <w:color w:val="000000"/>
          <w:sz w:val="18"/>
          <w:szCs w:val="18"/>
          <w:lang w:eastAsia="pl-PL"/>
        </w:rPr>
        <w:t>p.z.p</w:t>
      </w:r>
      <w:proofErr w:type="spellEnd"/>
      <w:r w:rsidRPr="0022189B">
        <w:rPr>
          <w:rFonts w:ascii="Tahoma" w:eastAsia="Times New Roman" w:hAnsi="Tahoma" w:cs="Tahoma"/>
          <w:color w:val="000000"/>
          <w:sz w:val="18"/>
          <w:szCs w:val="18"/>
          <w:lang w:eastAsia="pl-PL"/>
        </w:rPr>
        <w:t xml:space="preserve">. składa każdy z Wykonawców wspólnie ubiegających się o zamówienie. Dokumenty te potwierdzają spełnianie warunków udziału w postępowaniu, brak podstaw wykluczenia w zakresie, w którym każdy z Wykonawców wykazuje spełnianie warunków udziału w postępowaniu, brak podstaw wykluczenia. 3. Wykonawcy wspólnie ubiegający się o udzielenie zamówienia muszą dostarczyć dokumenty, potwierdzające, że łącznie spełniają warunki udziału w postępowaniu. 4. Jeżeli oferta wykonawców wspólnie ubiegających się o udzielenie zamówienia zostanie wybrana, Zamawiający będzie żądać przed zawarciem umowy w sprawie zamówienia publicznego, umowy regulującej współpracę tych wykonawców. IV. Jeżeli wykaz, oświadczenia lub inne złożone przez wykonawcę dokumenty będą budzić wątpliwości zamawiającego, może on zwrócić się bezpośrednio do właściwego podmiotu, na rzecz którego roboty budowlane były wykonywane, o dodatkowe informacje lub dokumenty w tym zakresie.. V .Zamawiający oceni spełnienie przez Wykonawcę warunków udziału w postępowaniu stwierdzeniem: (spełnia) lub (nie spełnia), w oparciu o wymagane oświadczenia, dokumenty i zawarte w nich informacje. VI. Zgodnie z art. 24 ust. 11 </w:t>
      </w:r>
      <w:proofErr w:type="spellStart"/>
      <w:r w:rsidRPr="0022189B">
        <w:rPr>
          <w:rFonts w:ascii="Tahoma" w:eastAsia="Times New Roman" w:hAnsi="Tahoma" w:cs="Tahoma"/>
          <w:color w:val="000000"/>
          <w:sz w:val="18"/>
          <w:szCs w:val="18"/>
          <w:lang w:eastAsia="pl-PL"/>
        </w:rPr>
        <w:t>Pzp</w:t>
      </w:r>
      <w:proofErr w:type="spellEnd"/>
      <w:r w:rsidRPr="0022189B">
        <w:rPr>
          <w:rFonts w:ascii="Tahoma" w:eastAsia="Times New Roman" w:hAnsi="Tahoma" w:cs="Tahoma"/>
          <w:color w:val="000000"/>
          <w:sz w:val="18"/>
          <w:szCs w:val="18"/>
          <w:lang w:eastAsia="pl-PL"/>
        </w:rPr>
        <w:t xml:space="preserve"> wykonawca, w terminie 3 dni od zamieszczenia na stronie internetowej informacji dotyczących kwoty, jaką zamawiający 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 1 pkt 23 </w:t>
      </w:r>
      <w:proofErr w:type="spellStart"/>
      <w:r w:rsidRPr="0022189B">
        <w:rPr>
          <w:rFonts w:ascii="Tahoma" w:eastAsia="Times New Roman" w:hAnsi="Tahoma" w:cs="Tahoma"/>
          <w:color w:val="000000"/>
          <w:sz w:val="18"/>
          <w:szCs w:val="18"/>
          <w:lang w:eastAsia="pl-PL"/>
        </w:rPr>
        <w:t>Pzp</w:t>
      </w:r>
      <w:proofErr w:type="spellEnd"/>
      <w:r w:rsidRPr="0022189B">
        <w:rPr>
          <w:rFonts w:ascii="Tahoma" w:eastAsia="Times New Roman" w:hAnsi="Tahoma" w:cs="Tahoma"/>
          <w:color w:val="000000"/>
          <w:sz w:val="18"/>
          <w:szCs w:val="18"/>
          <w:lang w:eastAsia="pl-PL"/>
        </w:rPr>
        <w:t xml:space="preserve">. Wraz ze złożeniem oświadczenia, wykonawca może przedstawić dowody, że powiązania z innym wykonawcą nie prowadzą do zakłócenia konkurencji w postępowaniu o udzielenie zamówienia. VII. 1.(7) Zamawiający żąda od wykonawcy, który polega na zdolnościach lub sytuacji </w:t>
      </w:r>
      <w:r w:rsidRPr="0022189B">
        <w:rPr>
          <w:rFonts w:ascii="Tahoma" w:eastAsia="Times New Roman" w:hAnsi="Tahoma" w:cs="Tahoma"/>
          <w:color w:val="000000"/>
          <w:sz w:val="18"/>
          <w:szCs w:val="18"/>
          <w:lang w:eastAsia="pl-PL"/>
        </w:rPr>
        <w:lastRenderedPageBreak/>
        <w:t xml:space="preserve">innych podmiotów na zasadach określonych w art. 22a </w:t>
      </w:r>
      <w:proofErr w:type="spellStart"/>
      <w:r w:rsidRPr="0022189B">
        <w:rPr>
          <w:rFonts w:ascii="Tahoma" w:eastAsia="Times New Roman" w:hAnsi="Tahoma" w:cs="Tahoma"/>
          <w:color w:val="000000"/>
          <w:sz w:val="18"/>
          <w:szCs w:val="18"/>
          <w:lang w:eastAsia="pl-PL"/>
        </w:rPr>
        <w:t>Pzp</w:t>
      </w:r>
      <w:proofErr w:type="spellEnd"/>
      <w:r w:rsidRPr="0022189B">
        <w:rPr>
          <w:rFonts w:ascii="Tahoma" w:eastAsia="Times New Roman" w:hAnsi="Tahoma" w:cs="Tahoma"/>
          <w:color w:val="000000"/>
          <w:sz w:val="18"/>
          <w:szCs w:val="18"/>
          <w:lang w:eastAsia="pl-PL"/>
        </w:rPr>
        <w:t xml:space="preserve">, przedstawienia na wezwanie Zamawiającego w odniesieniu do tych podmiotów dokumentów: 1) informacji z Krajowego Rejestru Karnego w zakresie określonym w art. 24 ust. 1 pkt 13, 14 i 21 </w:t>
      </w:r>
      <w:proofErr w:type="spellStart"/>
      <w:r w:rsidRPr="0022189B">
        <w:rPr>
          <w:rFonts w:ascii="Tahoma" w:eastAsia="Times New Roman" w:hAnsi="Tahoma" w:cs="Tahoma"/>
          <w:color w:val="000000"/>
          <w:sz w:val="18"/>
          <w:szCs w:val="18"/>
          <w:lang w:eastAsia="pl-PL"/>
        </w:rPr>
        <w:t>Pzp</w:t>
      </w:r>
      <w:proofErr w:type="spellEnd"/>
      <w:r w:rsidRPr="0022189B">
        <w:rPr>
          <w:rFonts w:ascii="Tahoma" w:eastAsia="Times New Roman" w:hAnsi="Tahoma" w:cs="Tahoma"/>
          <w:color w:val="000000"/>
          <w:sz w:val="18"/>
          <w:szCs w:val="18"/>
          <w:lang w:eastAsia="pl-PL"/>
        </w:rPr>
        <w:t xml:space="preserve">, wystawionej nie wcześniej niż 6 miesięcy przed upływem terminu składania ofert; 2)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odpisu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22189B">
        <w:rPr>
          <w:rFonts w:ascii="Tahoma" w:eastAsia="Times New Roman" w:hAnsi="Tahoma" w:cs="Tahoma"/>
          <w:color w:val="000000"/>
          <w:sz w:val="18"/>
          <w:szCs w:val="18"/>
          <w:lang w:eastAsia="pl-PL"/>
        </w:rPr>
        <w:t>Pzp</w:t>
      </w:r>
      <w:proofErr w:type="spellEnd"/>
      <w:r w:rsidRPr="0022189B">
        <w:rPr>
          <w:rFonts w:ascii="Tahoma" w:eastAsia="Times New Roman" w:hAnsi="Tahoma" w:cs="Tahoma"/>
          <w:color w:val="000000"/>
          <w:sz w:val="18"/>
          <w:szCs w:val="18"/>
          <w:lang w:eastAsia="pl-PL"/>
        </w:rPr>
        <w:t xml:space="preserve">; 5)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6) oświadczenia wykonawcy o braku orzeczenia wobec niego tytułem środka zapobiegawczego zakazu ubiegania się o zamówienia publiczne; 7) oświadczenia wykonawcy o braku wydania prawomocnego wyroku sądu skazującego za wykroczenie na karę ograniczenia wolności lub grzywny w zakresie określonym przez zamawiającego na podstawie art. 24 ust. 5 pkt 5 i 6 </w:t>
      </w:r>
      <w:proofErr w:type="spellStart"/>
      <w:r w:rsidRPr="0022189B">
        <w:rPr>
          <w:rFonts w:ascii="Tahoma" w:eastAsia="Times New Roman" w:hAnsi="Tahoma" w:cs="Tahoma"/>
          <w:color w:val="000000"/>
          <w:sz w:val="18"/>
          <w:szCs w:val="18"/>
          <w:lang w:eastAsia="pl-PL"/>
        </w:rPr>
        <w:t>Pzp</w:t>
      </w:r>
      <w:proofErr w:type="spellEnd"/>
      <w:r w:rsidRPr="0022189B">
        <w:rPr>
          <w:rFonts w:ascii="Tahoma" w:eastAsia="Times New Roman" w:hAnsi="Tahoma" w:cs="Tahoma"/>
          <w:color w:val="000000"/>
          <w:sz w:val="18"/>
          <w:szCs w:val="18"/>
          <w:lang w:eastAsia="pl-PL"/>
        </w:rPr>
        <w:t xml:space="preserve"> 8) 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w:t>
      </w:r>
      <w:proofErr w:type="spellStart"/>
      <w:r w:rsidRPr="0022189B">
        <w:rPr>
          <w:rFonts w:ascii="Tahoma" w:eastAsia="Times New Roman" w:hAnsi="Tahoma" w:cs="Tahoma"/>
          <w:color w:val="000000"/>
          <w:sz w:val="18"/>
          <w:szCs w:val="18"/>
          <w:lang w:eastAsia="pl-PL"/>
        </w:rPr>
        <w:t>Pzp</w:t>
      </w:r>
      <w:proofErr w:type="spellEnd"/>
      <w:r w:rsidRPr="0022189B">
        <w:rPr>
          <w:rFonts w:ascii="Tahoma" w:eastAsia="Times New Roman" w:hAnsi="Tahoma" w:cs="Tahoma"/>
          <w:color w:val="000000"/>
          <w:sz w:val="18"/>
          <w:szCs w:val="18"/>
          <w:lang w:eastAsia="pl-PL"/>
        </w:rPr>
        <w:t xml:space="preserve">; 9) oświadczenia wykonawcy o niezaleganiu z opłacaniem podatków i opłat lokalnych, o których mowa w ustawie z dnia 12 stycznia 1991 r. o podatkach i opłatach lokalnych (Dz. U. z 2016 r. poz. 716); 2. Jeżeli wykonawca ma siedzibę lub miejsce zamieszkania poza terytorium Rzeczypospolitej Polskiej, zamiast dokumentów, o których </w:t>
      </w:r>
      <w:r w:rsidRPr="0022189B">
        <w:rPr>
          <w:rFonts w:ascii="Tahoma" w:eastAsia="Times New Roman" w:hAnsi="Tahoma" w:cs="Tahoma"/>
          <w:color w:val="000000"/>
          <w:sz w:val="18"/>
          <w:szCs w:val="18"/>
          <w:lang w:eastAsia="pl-PL"/>
        </w:rPr>
        <w:lastRenderedPageBreak/>
        <w:t xml:space="preserve">mowa w pkt. 7: 1) 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2) pkt 2–4 –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3) Dokumenty, o których mowa w ust. 1 pkt 1 i pkt 2 lit. B, powinny być wystawione nie wcześniej niż 6 miesięcy przed upływem terminu składania ofert albo wniosków o dopuszczenie do udziału w postępowaniu. Dokument, o którym mowa w ust. 1 pkt 2 lit. A, powinien być wystawiony nie wcześniej niż 3 miesiące przed upływem tego terminu. 4) 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 5)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2. Wykonawca mający siedzibę na terytorium Rzeczypospolitej Polskiej, w odniesieniu do osoby mającej miejsce zamieszkania poza terytorium Rzeczypospolitej Polskiej, której dotyczy dokument wskazany w pkt. 7 </w:t>
      </w:r>
      <w:proofErr w:type="spellStart"/>
      <w:r w:rsidRPr="0022189B">
        <w:rPr>
          <w:rFonts w:ascii="Tahoma" w:eastAsia="Times New Roman" w:hAnsi="Tahoma" w:cs="Tahoma"/>
          <w:color w:val="000000"/>
          <w:sz w:val="18"/>
          <w:szCs w:val="18"/>
          <w:lang w:eastAsia="pl-PL"/>
        </w:rPr>
        <w:t>ppkt</w:t>
      </w:r>
      <w:proofErr w:type="spellEnd"/>
      <w:r w:rsidRPr="0022189B">
        <w:rPr>
          <w:rFonts w:ascii="Tahoma" w:eastAsia="Times New Roman" w:hAnsi="Tahoma" w:cs="Tahoma"/>
          <w:color w:val="000000"/>
          <w:sz w:val="18"/>
          <w:szCs w:val="18"/>
          <w:lang w:eastAsia="pl-PL"/>
        </w:rPr>
        <w:t xml:space="preserve"> 1, składa dokument, o którym mowa w pkt. 7.1. ust 1 pkt 1,w zakresie określonym w art. 24 ust. 1 pkt 14 i 21. Jeżeli w kraju, w którym miejsce zamieszkania ma osoba, której dokument miał dotyczyć, nie wydaje się takich </w:t>
      </w:r>
      <w:proofErr w:type="spellStart"/>
      <w:r w:rsidRPr="0022189B">
        <w:rPr>
          <w:rFonts w:ascii="Tahoma" w:eastAsia="Times New Roman" w:hAnsi="Tahoma" w:cs="Tahoma"/>
          <w:color w:val="000000"/>
          <w:sz w:val="18"/>
          <w:szCs w:val="18"/>
          <w:lang w:eastAsia="pl-PL"/>
        </w:rPr>
        <w:t>dokumentów,zastępuje</w:t>
      </w:r>
      <w:proofErr w:type="spellEnd"/>
      <w:r w:rsidRPr="0022189B">
        <w:rPr>
          <w:rFonts w:ascii="Tahoma" w:eastAsia="Times New Roman" w:hAnsi="Tahoma" w:cs="Tahoma"/>
          <w:color w:val="000000"/>
          <w:sz w:val="18"/>
          <w:szCs w:val="18"/>
          <w:lang w:eastAsia="pl-PL"/>
        </w:rPr>
        <w:t xml:space="preserve"> się go dokumentem zawierającym oświadczenie tej osoby złożonym przed notariuszem lub przed organem sądowym, administracyjnym albo organem samorządu zawodowego lub gospodarczego właściwym ze względu na miejsce zamieszkania tej osoby Przepis § 13 ust. 2 zdanie pierwsze stosuje się w przypadku wątpliwości co do treści dokumentu złożonego przez wykonawcę, zamawiający może zwrócić się do właściwych organów kraju, w którym miejsce zamieszkania ma osoba, której dokument dotyczy, o udzielenie niezbędnych informacji dotyczących tego </w:t>
      </w:r>
      <w:r w:rsidRPr="0022189B">
        <w:rPr>
          <w:rFonts w:ascii="Tahoma" w:eastAsia="Times New Roman" w:hAnsi="Tahoma" w:cs="Tahoma"/>
          <w:color w:val="000000"/>
          <w:sz w:val="18"/>
          <w:szCs w:val="18"/>
          <w:lang w:eastAsia="pl-PL"/>
        </w:rPr>
        <w:lastRenderedPageBreak/>
        <w:t>dokumentu. VIII. USTALENIA SZCZEGÓŁOWYCH WARUNKÓW WSPÓŁPRACY POMIĘDZY STRONAMI do umowy Nr......./2017/ZP/12/MGW/2017 na zadanie pn.: DLA CZĘŚCI 1,2 i 3 „Kontrole i badania elementów górniczych wyciągów szybowych szybów „Kolejowy”, „</w:t>
      </w:r>
      <w:proofErr w:type="spellStart"/>
      <w:r w:rsidRPr="0022189B">
        <w:rPr>
          <w:rFonts w:ascii="Tahoma" w:eastAsia="Times New Roman" w:hAnsi="Tahoma" w:cs="Tahoma"/>
          <w:color w:val="000000"/>
          <w:sz w:val="18"/>
          <w:szCs w:val="18"/>
          <w:lang w:eastAsia="pl-PL"/>
        </w:rPr>
        <w:t>Guido”i</w:t>
      </w:r>
      <w:proofErr w:type="spellEnd"/>
      <w:r w:rsidRPr="0022189B">
        <w:rPr>
          <w:rFonts w:ascii="Tahoma" w:eastAsia="Times New Roman" w:hAnsi="Tahoma" w:cs="Tahoma"/>
          <w:color w:val="000000"/>
          <w:sz w:val="18"/>
          <w:szCs w:val="18"/>
          <w:lang w:eastAsia="pl-PL"/>
        </w:rPr>
        <w:t xml:space="preserve"> </w:t>
      </w:r>
      <w:proofErr w:type="spellStart"/>
      <w:r w:rsidRPr="0022189B">
        <w:rPr>
          <w:rFonts w:ascii="Tahoma" w:eastAsia="Times New Roman" w:hAnsi="Tahoma" w:cs="Tahoma"/>
          <w:color w:val="000000"/>
          <w:sz w:val="18"/>
          <w:szCs w:val="18"/>
          <w:lang w:eastAsia="pl-PL"/>
        </w:rPr>
        <w:t>szybika</w:t>
      </w:r>
      <w:proofErr w:type="spellEnd"/>
      <w:r w:rsidRPr="0022189B">
        <w:rPr>
          <w:rFonts w:ascii="Tahoma" w:eastAsia="Times New Roman" w:hAnsi="Tahoma" w:cs="Tahoma"/>
          <w:color w:val="000000"/>
          <w:sz w:val="18"/>
          <w:szCs w:val="18"/>
          <w:lang w:eastAsia="pl-PL"/>
        </w:rPr>
        <w:t xml:space="preserve"> „Guido”, urządzenia transportu specjalnego w szybie „Wyzwolenie”, urządzeń zabezpieczeń osprzętu i rozdzielń elektrycznych, urządzeń ciśnieniowych, dźwignicowych na terenie ZKWK „Guido” przypadające od 1 kwietnia 2017 roku do 31 marca 2018 roku zgodnie z zaleceniami ujętymi w rozporządzeniu Ministra Gospodarki z dnia 28 czerwca 2002 roku w sprawie bezpieczeństwa i higieny pracy, prowadzenia ruchu oraz specjalistycznego zabezpieczenia przeciwpożarowego w podziemnych zakładach górniczych (Dz. U. Nr 139, poz. 1169). Część ……………………….. I. Przedmiot niniejszych ustaleń. 1. Przedmiotem niniejszych ustaleń jest określenie przez Kierownika Ruchu Zakładu ZKWK „Guido” szczegółowych zasad świadczenia usługi i podziału obowiązków między osobami dozoru Zamawiającego i Wykonawcy ( ………………. ) przy realizacji : „Kontrole i badania elementów górniczych wyciągów szybowych szybów „Kolejowy”, „Guido” i </w:t>
      </w:r>
      <w:proofErr w:type="spellStart"/>
      <w:r w:rsidRPr="0022189B">
        <w:rPr>
          <w:rFonts w:ascii="Tahoma" w:eastAsia="Times New Roman" w:hAnsi="Tahoma" w:cs="Tahoma"/>
          <w:color w:val="000000"/>
          <w:sz w:val="18"/>
          <w:szCs w:val="18"/>
          <w:lang w:eastAsia="pl-PL"/>
        </w:rPr>
        <w:t>szybika</w:t>
      </w:r>
      <w:proofErr w:type="spellEnd"/>
      <w:r w:rsidRPr="0022189B">
        <w:rPr>
          <w:rFonts w:ascii="Tahoma" w:eastAsia="Times New Roman" w:hAnsi="Tahoma" w:cs="Tahoma"/>
          <w:color w:val="000000"/>
          <w:sz w:val="18"/>
          <w:szCs w:val="18"/>
          <w:lang w:eastAsia="pl-PL"/>
        </w:rPr>
        <w:t xml:space="preserve"> „Guido”, urządzenia transportu specjalnego w szybie „Wyzwolenie”, urządzeń zabezpieczeń osprzętu i rozdzielń elektrycznych, urządzeń ciśnieniowych, dźwignicowych na terenie ZKWK „Guido” przypadające od 1 kwietnia 2017 roku do 31 marca 2018 roku zgodnie z zaleceniami ujętymi w rozporządzeniu Ministra Gospodarki z dnia 28 czerwca 2002 roku w sprawie bezpieczeństwa i higieny pracy, prowadzenia ruchu oraz specjalistycznego zabezpieczenia przeciwpożarowego w podziemnych zakładach górniczych (Dz. U. Nr 139, poz. 1169). Część ……………………….. 2. Ustalenia warunków współpracy pomiędzy stronami obowiązują przy wszystkich pracach na terenie ZKWK „Guido” i regulują obowiązki stron w zakresie kierownictwa, dozoru, bezpieczeństwa, porządku i organizacji wykonywania prac. 3. Szczegółowy opis przedmiotu zamówienia zawiera Specyfikacja Istotnych Warunków Zamówienia oraz oferta Wykonawcy. II. Postanowienia ogólne. 1. Osobą odpowiedzialną ze strony Zamawiającego za kierownictwo i dozór nad prowadzonymi przez Wykonawcę pracami jest Kierownik Ruchu Zakładu (KRZ), który pełni kierownictwo i dozór poprzez służby zakładu. 2.Wykonawca jest zobowiązany do zachowania struktury organizacyjno-osobowej uzgodnionej z Zamawiającym, w tym zapewnienia odpowiedniej ilości osób dozoru do nadzoru prowadzonych prac oraz pracowników posiadających wymagane kwalifikacje. 3. Każdorazowo przed rozpoczęciem prac wykonywanych w tym samym rejonie, jednocześnie przez pracowników Wykonawcy i Zamawiającego lub inne podmioty zewnętrzne, zostaną ustalone zasady współpracy. 4.Pracownicy Wykonawcy, w zakresie przepisów PG i G (Prawa geologicznego i górniczego), są zobowiązani do bezwzględnego podporządkowania się decyzjom KRZ. III. Obowiązki Wykonawcy. 1. Wykonawca ponosi pełną odpowiedzialność za bezpieczeństwo pracowników zatrudnionych do realizacji przedmiotu zamówienia. 2. Wykonawca ponosi pełną odpowiedzialność za wszystkie urządzenia powierzone do wykonania przedmiotu zamówienia. Uszkodzenia urządzeń i instalacji wynikające z nieprawidłowego użytkowania Wykonawca usuwa na swój koszt. 3.Wykonawca </w:t>
      </w:r>
      <w:r w:rsidRPr="0022189B">
        <w:rPr>
          <w:rFonts w:ascii="Tahoma" w:eastAsia="Times New Roman" w:hAnsi="Tahoma" w:cs="Tahoma"/>
          <w:color w:val="000000"/>
          <w:sz w:val="18"/>
          <w:szCs w:val="18"/>
          <w:lang w:eastAsia="pl-PL"/>
        </w:rPr>
        <w:lastRenderedPageBreak/>
        <w:t xml:space="preserve">zapewni sprzęt oraz narzędzia wraz z transportem, niezbędne do poprawnego wykonania przedmiotu zamówienia. 4. Wykonawca zapewni, by prace prowadzone na terenie kopalni były wykonywane przez pracowników posiadających odpowiednie kwalifikacje stwierdzone w trybie art. 112 Ustawy Prawo geologiczne i górnicze oraz rozporządzeń wykonawczych. Pracownicy zatrudnieni na stanowiskach, dla których są wymagane badania psychologiczne i aktualne orzeczenia lekarskie – zgodnie z wymogami przepisów dla danych stanowisk pracy – muszą je posiadać. 5. Wykonawca zobowiązany jest do wyposażenia swoich pracowników w odzież roboczą i w sprzęt ochronny spełniający wymogi aktualnie obowiązujących przepisów. 6. Pracownicy Wykonawcy będą informowali osoby dozoru Zamawiającego o każdym zauważonym zagrożeniu i związanym z nim ryzykiem. Osoba dozoru Zamawiającego ustali sposób jego likwidacji a prace zostaną wstrzymane do czasu usunięcia zagrożenia. IV. Obowiązki Zamawiającego. 1.Zamawiający udostępni Wykonawcy do wykonania prac dokumentację przynależną do danych urządzeń. 2. Zamawiający zapewni obsługę teletechniczną i elektryczną w zakresie niezbędnym dla zapewnienia realizacji przedmiotu umowy. 3. Przed przystąpieniem do wykonywania zadania, osoba dozoru Zamawiającego omówi i ustali z pracownikami Wykonawcy zakres prac. 4. Zamawiający zobowiązany jest do zaznajomienia pracowników Wykonawcy z rejonem wykonywania prac, drogami ewakuacyjnymi, rozmieszczeniem sprzętu </w:t>
      </w:r>
      <w:proofErr w:type="spellStart"/>
      <w:r w:rsidRPr="0022189B">
        <w:rPr>
          <w:rFonts w:ascii="Tahoma" w:eastAsia="Times New Roman" w:hAnsi="Tahoma" w:cs="Tahoma"/>
          <w:color w:val="000000"/>
          <w:sz w:val="18"/>
          <w:szCs w:val="18"/>
          <w:lang w:eastAsia="pl-PL"/>
        </w:rPr>
        <w:t>p.poż</w:t>
      </w:r>
      <w:proofErr w:type="spellEnd"/>
      <w:r w:rsidRPr="0022189B">
        <w:rPr>
          <w:rFonts w:ascii="Tahoma" w:eastAsia="Times New Roman" w:hAnsi="Tahoma" w:cs="Tahoma"/>
          <w:color w:val="000000"/>
          <w:sz w:val="18"/>
          <w:szCs w:val="18"/>
          <w:lang w:eastAsia="pl-PL"/>
        </w:rPr>
        <w:t xml:space="preserve">., a także z zasadami i warunkami dostarczania urządzeń i sprzętu. 5. Przed rozpoczęciem prac osoba dozoru Zamawiającego udzieli instruktażu stanowiskowego ze szczególnym uwzględnieniem występujących zagrożeń i ryzyka zawodowego, oraz przeprowadzi szkolenie pracowników Wykonawcy w zakresie obowiązujących w zakładzie górniczym przepisów bezpieczeństwa i higieny pracy, prowadzenia ruchu oraz bezpieczeństwa pożarowego, występujących zagrożeń, porządku i dyscypliny pracy, zasad łączności i alarmowania, znajomości rejonu pracy, zgłaszania wypadków i zagrożeń. Powyższe szkolenie pracownicy Wykonawcy potwierdzą własnoręcznym podpisem w protokole szkolenia. V. Dodatkowe warunki wykonania przedmiotu umowy. 1.Nadzór nad robotami będącymi przedmiotem zamówienia ze strony Zamawiającego prowadzić będzie osoba dozoru wyższego ruchu energomechanicznego. 2. Zamawiający nieodpłatnie zapewni Wykonawcy: - łączność telefoniczną oraz sygnalizację alarmową dla poszczególnych punktów pracy, 3. Warunki korzystania z łaźni i lampowni, w sytuacjach tego wymagających, będą przedmiotem odrębnych ustaleń. VI. Obowiązki i prawa Wykonawcy wynikające z Prawa Geologicznego i Górniczego. 1. Wykonawca zobowiązany jest do zachowania struktury organizacyjnej i składu osobowego uzgodnionego z Zamawiającym. 1.1. Wykonawca dostarczy wycinkowy schemat struktury organizacyjno-osobowej Wykonawcy, który stanowić będzie załącznik do niniejszego porozumienia. 1.2. Wykonawca dostarczy imienny wykaz osób kierownictwa i dozoru ruchu Wykonawcy z określeniem funkcji i kwalifikacji, który stanowić będzie załącznik do niniejszego porozumienia. Wykonawca jest zobowiązany do posiadania wszystkich świadectw kwalifikacyjnych </w:t>
      </w:r>
      <w:r w:rsidRPr="0022189B">
        <w:rPr>
          <w:rFonts w:ascii="Tahoma" w:eastAsia="Times New Roman" w:hAnsi="Tahoma" w:cs="Tahoma"/>
          <w:color w:val="000000"/>
          <w:sz w:val="18"/>
          <w:szCs w:val="18"/>
          <w:lang w:eastAsia="pl-PL"/>
        </w:rPr>
        <w:lastRenderedPageBreak/>
        <w:t xml:space="preserve">osób wykonujących przedmiot zamówienia, których kopie przedstawi Zamawiającemu. 1.3. Wykonawca dostarczy imienny wykaz pracowników wraz z ich kwalifikacjami - załącznik do niniejszego porozumienia. 2. Pracownicy Wykonawcy podlegają na terenie ZKWK „Guido” Kierownikowi Działu Energomechanicznego oraz Kierownikowi Ruchu Zakładu w zakresie Prawa geologicznego i górniczego, przepisów branżowych i innych przepisów obowiązujących u Zamawiającego. Pozostałe uprawnienia zachowuje Wykonawca. 3. Ponadto Wykonawca zobowiązany jest do: a) przestrzegania ogólnie obowiązujących przepisów bezpieczeństwa i higieny pracy oraz przepisów wydanych na podstawie prawa geologicznego i górniczego, b) wykonywania zleconych prac zgodnie z Dokumentem Bezpieczeństwa Zamawiającego, regulaminami, instrukcjami i technologiami, c) przeprowadzenia oceny ryzyka zawodowego występującego przy wykonywanych pracach w ZKWK „Guido”, a także stosowania niezbędnych środków profilaktycznych w celu zapobiegania ryzyku zawodowemu. Przeprowadzona ocena ryzyka zawodowego powinna zostać udokumentowana w postaci karty oceny ryzyka zawodowego, sporządzonej przez Wykonawcę we współpracy z właściwym pracownikiem działu BHP Zamawiającego. Osoby nadzorujące prace, jak i pracownicy Zamawiającego i Wykonawcy zobowiązani są do wzajemnego przekazywania informacji dotyczących zagrożeń i ryzyka zawodowego. Za sporządzenie, aktualizowanie, zapoznanie pracowników Wykonawcy i przechowywanie karty oceny ryzyka zawodowego wraz z podpisami zapoznanych osób odpowiada Wykonawca, d) zatrudniania pracowników, którzy posiadają aktualne szkolenia w zakresie bezpieczeństwa i higieny pracy tj. szkolenie wstępne składające się z szkolenia wstępnego ogólnego („instruktaż ogólny”) i szkolenia wstępnego na stanowiskach pracy („instruktaż stanowiskowy”), szkolenia okresowego, co potwierdzone zostanie wpisem do książki instruktaży i pouczeń lub odrębnym protokołem, e) przekazania Zamawiającemu kopii stosownych dokumentów potwierdzających wymagane kwalifikacje szkolenia, badania, f) w razie zaistnienia wypadku przy pracach służba BHP Wykonawcy zobowiązana jest do ustalenia przyczyn i okoliczności wypadku, przeanalizowania oceny ryzyka zawodowego oraz sporządzenia wymaganej dokumentacji powypadkowej. Protokół powypadkowy wraz z aktualną karta oceny ryzyka zawodowego przed zatwierdzeniem przez Wykonawcę należy przedłożyć służbie BHP Zamawiającego. 4. Do czasu przejęcia dochodzenia wypadku, któremu uległ pracownik Wykonawcy przez służby BHP Wykonawcy, Zamawiający jest zobowiązany: a) niezwłocznie zapewnić zorganizowanie pierwszej pomocy dla poszkodowanego, b) zabezpieczyć miejsce wypadku, gdy wypadek miał miejsce poza rejonem, za który jest odpowiedzialny Wykonawca, c) udostępnić niezbędnych informacji i materiałów służbie BHP Wykonawcy. 5.Wykonawca odpowiada w pełnym zakresie za szkody niezawinione przez Zamawiającego powstałe w wyniku wypadku przy pracy i wskutek schorzeń związanych z warunkami pracy w stosunku do osób którymi posługuje się przy wykonywaniu zamówienia. Strony wyłączają w tym zakresie odpowiedzialność Zamawiającego wynikającą z art. 146 Prawa geologicznego i górniczego. VII. Obowiązki i prawa Zamawiającego. </w:t>
      </w:r>
      <w:r w:rsidRPr="0022189B">
        <w:rPr>
          <w:rFonts w:ascii="Tahoma" w:eastAsia="Times New Roman" w:hAnsi="Tahoma" w:cs="Tahoma"/>
          <w:color w:val="000000"/>
          <w:sz w:val="18"/>
          <w:szCs w:val="18"/>
          <w:lang w:eastAsia="pl-PL"/>
        </w:rPr>
        <w:lastRenderedPageBreak/>
        <w:t>Zamawiający zobowiązany jest do: 1. Przekazywania Wykonawcy informacji o rodzaju i skali zagrożeń naturalnych oraz czynników szkodliwych i uciążliwych występujących na stanowiskach pracy Wykonawcy, na podstawie przeprowadzonych zgodnie z przepisami badań i pomiarów. 2 Udostępnienia Wykonawcy Dokumentu Bezpieczeństwa w części obejmującej zakres czynności Wykonawcy. 3. W przypadku stwierdzenia u pracownika Wykonawcy braku kwalifikacji, naruszenia przez niego postanowień przepisów lub nieprzestrzegania Regulaminu pracy obowiązującego u Zamawiającego, niezwłocznie odsunąć pracownika od wykonywanych czynności i oddać go do dyspozycji Wykonawcy. VIII. Współdziałanie w zakresie przestrzegania przepisów prawa. 1. Bieżącą kontrolę realizacji postanowień umowy zawartej z Wykonawcą w zakresie dotyczącym przestrzegania przepisów Prawa geologicznego i górniczego prowadzą kierownicy właściwych działów ruchu kopalni lub upoważnione przez nie osoby dozoru. 2. Zamawiający wyznacza osobę do nadzorowania realizacji przedmiotu zamówienia. Powyższe nie zwalnia Wykonawcy z obowiązku zapewnienia bezpieczeństwa i higieny pracy swoim pracownikom (art. 208 § 1 i § 2 Kodeksu Pracy). 3. Do nadzorowania realizacji przedmiotu umowy Zamawiający wyznacza ………………………………, który jest jednocześnie osobą upoważnioną i odpowiedzialną za prawidłową realizację zamówienia. 4. Wykonawca wyznacza do nadzorowania realizacji przedmiotu umowy: ……………..…………..……, tel. 32 ………………., tel. GSM: ……………………………… IX. Regulacje końcowe. 1. Wszelkie zmiany niniejszych ustaleń wymagają aneksu w formie pisemnej . 2. Niniejsze ustalenia sporządzono w dwóch jednobrzmiących egzemplarzach, po jednym dla każdej ze Stron. 3. Niniejsze ustalenia stanowią załącznik do umowy w sprawie realizacji zadania.</w:t>
      </w:r>
    </w:p>
    <w:p w:rsidR="0022189B" w:rsidRPr="0022189B" w:rsidRDefault="0022189B" w:rsidP="0022189B">
      <w:pPr>
        <w:shd w:val="clear" w:color="auto" w:fill="FFFFFF"/>
        <w:spacing w:after="0" w:line="450" w:lineRule="atLeast"/>
        <w:jc w:val="center"/>
        <w:rPr>
          <w:rFonts w:ascii="Tahoma" w:eastAsia="Times New Roman" w:hAnsi="Tahoma" w:cs="Tahoma"/>
          <w:b/>
          <w:bCs/>
          <w:color w:val="000000"/>
          <w:sz w:val="20"/>
          <w:szCs w:val="20"/>
          <w:lang w:eastAsia="pl-PL"/>
        </w:rPr>
      </w:pPr>
      <w:r w:rsidRPr="0022189B">
        <w:rPr>
          <w:rFonts w:ascii="Tahoma" w:eastAsia="Times New Roman" w:hAnsi="Tahoma" w:cs="Tahoma"/>
          <w:b/>
          <w:bCs/>
          <w:color w:val="000000"/>
          <w:sz w:val="20"/>
          <w:szCs w:val="20"/>
          <w:u w:val="single"/>
          <w:lang w:eastAsia="pl-PL"/>
        </w:rPr>
        <w:t>ZAŁĄCZNIK I - INFORMACJE DOTYCZĄCE OFERT CZĘŚCIOWYCH</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b/>
          <w:bCs/>
          <w:color w:val="000000"/>
          <w:sz w:val="18"/>
          <w:szCs w:val="18"/>
          <w:lang w:eastAsia="pl-PL"/>
        </w:rPr>
        <w:t>Część nr: </w:t>
      </w:r>
      <w:r w:rsidRPr="0022189B">
        <w:rPr>
          <w:rFonts w:ascii="Tahoma" w:eastAsia="Times New Roman" w:hAnsi="Tahoma" w:cs="Tahoma"/>
          <w:color w:val="000000"/>
          <w:sz w:val="18"/>
          <w:szCs w:val="18"/>
          <w:lang w:eastAsia="pl-PL"/>
        </w:rPr>
        <w:t>1    </w:t>
      </w:r>
      <w:r w:rsidRPr="0022189B">
        <w:rPr>
          <w:rFonts w:ascii="Tahoma" w:eastAsia="Times New Roman" w:hAnsi="Tahoma" w:cs="Tahoma"/>
          <w:b/>
          <w:bCs/>
          <w:color w:val="000000"/>
          <w:sz w:val="18"/>
          <w:szCs w:val="18"/>
          <w:lang w:eastAsia="pl-PL"/>
        </w:rPr>
        <w:t>Nazwa: </w:t>
      </w:r>
      <w:r w:rsidRPr="0022189B">
        <w:rPr>
          <w:rFonts w:ascii="Tahoma" w:eastAsia="Times New Roman" w:hAnsi="Tahoma" w:cs="Tahoma"/>
          <w:color w:val="000000"/>
          <w:sz w:val="18"/>
          <w:szCs w:val="18"/>
          <w:lang w:eastAsia="pl-PL"/>
        </w:rPr>
        <w:t>Kontrole i badania obejmują: maszyny wyciągowe, zawieszenia naczyń wyciągowych i lin wyciągowych, naczynia wyciągowe, wieże szybowe, zbrojenie szybowe w tym sztywne prowadzenie naczyń.</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b/>
          <w:bCs/>
          <w:color w:val="000000"/>
          <w:sz w:val="18"/>
          <w:szCs w:val="18"/>
          <w:lang w:eastAsia="pl-PL"/>
        </w:rPr>
        <w:t>1) Krótki opis przedmiotu zamówienia </w:t>
      </w:r>
      <w:r w:rsidRPr="0022189B">
        <w:rPr>
          <w:rFonts w:ascii="Tahoma" w:eastAsia="Times New Roman" w:hAnsi="Tahoma" w:cs="Tahoma"/>
          <w:i/>
          <w:iCs/>
          <w:color w:val="000000"/>
          <w:sz w:val="18"/>
          <w:szCs w:val="18"/>
          <w:lang w:eastAsia="pl-PL"/>
        </w:rPr>
        <w:t>(wielkość, zakres, rodzaj i ilość dostaw, usług lub robót budowlanych lub określenie zapotrzebowania i wymagań)</w:t>
      </w:r>
      <w:r w:rsidRPr="0022189B">
        <w:rPr>
          <w:rFonts w:ascii="Tahoma" w:eastAsia="Times New Roman" w:hAnsi="Tahoma" w:cs="Tahoma"/>
          <w:b/>
          <w:bCs/>
          <w:color w:val="000000"/>
          <w:sz w:val="18"/>
          <w:szCs w:val="18"/>
          <w:lang w:eastAsia="pl-PL"/>
        </w:rPr>
        <w:t xml:space="preserve"> a w przypadku partnerstwa innowacyjnego - określenie zapotrzebowania na innowacyjny produkt, usługę lub roboty </w:t>
      </w:r>
      <w:proofErr w:type="spellStart"/>
      <w:r w:rsidRPr="0022189B">
        <w:rPr>
          <w:rFonts w:ascii="Tahoma" w:eastAsia="Times New Roman" w:hAnsi="Tahoma" w:cs="Tahoma"/>
          <w:b/>
          <w:bCs/>
          <w:color w:val="000000"/>
          <w:sz w:val="18"/>
          <w:szCs w:val="18"/>
          <w:lang w:eastAsia="pl-PL"/>
        </w:rPr>
        <w:t>budowlane:</w:t>
      </w:r>
      <w:r w:rsidRPr="0022189B">
        <w:rPr>
          <w:rFonts w:ascii="Tahoma" w:eastAsia="Times New Roman" w:hAnsi="Tahoma" w:cs="Tahoma"/>
          <w:color w:val="000000"/>
          <w:sz w:val="18"/>
          <w:szCs w:val="18"/>
          <w:lang w:eastAsia="pl-PL"/>
        </w:rPr>
        <w:t>Zakres</w:t>
      </w:r>
      <w:proofErr w:type="spellEnd"/>
      <w:r w:rsidRPr="0022189B">
        <w:rPr>
          <w:rFonts w:ascii="Tahoma" w:eastAsia="Times New Roman" w:hAnsi="Tahoma" w:cs="Tahoma"/>
          <w:color w:val="000000"/>
          <w:sz w:val="18"/>
          <w:szCs w:val="18"/>
          <w:lang w:eastAsia="pl-PL"/>
        </w:rPr>
        <w:t xml:space="preserve"> zamówienia część 1: Badania i kontrole elementów górniczych wyciągów szybowych, które obejmują : - maszyny wyciągowe, - naczynia wyciągowe, - zawieszenia naczyń wyciągowych i lin wyciągowych, - wieże szybowe, - stan techniczny obudowy szybów i elementów zbrojenia. </w:t>
      </w: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2) Wspólny Słownik Zamówień (CPV): </w:t>
      </w:r>
      <w:r w:rsidRPr="0022189B">
        <w:rPr>
          <w:rFonts w:ascii="Tahoma" w:eastAsia="Times New Roman" w:hAnsi="Tahoma" w:cs="Tahoma"/>
          <w:color w:val="000000"/>
          <w:sz w:val="18"/>
          <w:szCs w:val="18"/>
          <w:lang w:eastAsia="pl-PL"/>
        </w:rPr>
        <w:t>71630000-3</w:t>
      </w: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3) Wartość części zamówienia (jeżeli zamawiający podaje informacje o wartości zamówienia):</w:t>
      </w:r>
      <w:r w:rsidRPr="0022189B">
        <w:rPr>
          <w:rFonts w:ascii="Tahoma" w:eastAsia="Times New Roman" w:hAnsi="Tahoma" w:cs="Tahoma"/>
          <w:color w:val="000000"/>
          <w:sz w:val="18"/>
          <w:szCs w:val="18"/>
          <w:lang w:eastAsia="pl-PL"/>
        </w:rPr>
        <w:br/>
        <w:t>Wartość bez VAT: </w:t>
      </w:r>
      <w:r w:rsidRPr="0022189B">
        <w:rPr>
          <w:rFonts w:ascii="Tahoma" w:eastAsia="Times New Roman" w:hAnsi="Tahoma" w:cs="Tahoma"/>
          <w:color w:val="000000"/>
          <w:sz w:val="18"/>
          <w:szCs w:val="18"/>
          <w:lang w:eastAsia="pl-PL"/>
        </w:rPr>
        <w:br/>
        <w:t>Waluta: </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lastRenderedPageBreak/>
        <w:br/>
      </w:r>
      <w:r w:rsidRPr="0022189B">
        <w:rPr>
          <w:rFonts w:ascii="Tahoma" w:eastAsia="Times New Roman" w:hAnsi="Tahoma" w:cs="Tahoma"/>
          <w:b/>
          <w:bCs/>
          <w:color w:val="000000"/>
          <w:sz w:val="18"/>
          <w:szCs w:val="18"/>
          <w:lang w:eastAsia="pl-PL"/>
        </w:rPr>
        <w:t>4) Czas trwania lub termin wykonania: </w:t>
      </w:r>
      <w:r w:rsidRPr="0022189B">
        <w:rPr>
          <w:rFonts w:ascii="Tahoma" w:eastAsia="Times New Roman" w:hAnsi="Tahoma" w:cs="Tahoma"/>
          <w:color w:val="000000"/>
          <w:sz w:val="18"/>
          <w:szCs w:val="18"/>
          <w:lang w:eastAsia="pl-PL"/>
        </w:rPr>
        <w:t>data zakończenia: 31/03/2018</w:t>
      </w: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5) Kryteria oceny ofert:</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4125"/>
        <w:gridCol w:w="1334"/>
      </w:tblGrid>
      <w:tr w:rsidR="0022189B" w:rsidRPr="0022189B" w:rsidTr="0022189B">
        <w:trPr>
          <w:tblCellSpacing w:w="15" w:type="dxa"/>
        </w:trPr>
        <w:tc>
          <w:tcPr>
            <w:tcW w:w="0" w:type="auto"/>
            <w:vAlign w:val="center"/>
            <w:hideMark/>
          </w:tcPr>
          <w:p w:rsidR="0022189B" w:rsidRPr="0022189B" w:rsidRDefault="0022189B" w:rsidP="0022189B">
            <w:pPr>
              <w:spacing w:after="0" w:line="240" w:lineRule="auto"/>
              <w:rPr>
                <w:rFonts w:ascii="Times New Roman" w:eastAsia="Times New Roman" w:hAnsi="Times New Roman" w:cs="Times New Roman"/>
                <w:sz w:val="24"/>
                <w:szCs w:val="24"/>
                <w:lang w:eastAsia="pl-PL"/>
              </w:rPr>
            </w:pPr>
            <w:r w:rsidRPr="0022189B">
              <w:rPr>
                <w:rFonts w:ascii="Times New Roman" w:eastAsia="Times New Roman" w:hAnsi="Times New Roman" w:cs="Times New Roman"/>
                <w:i/>
                <w:iCs/>
                <w:sz w:val="24"/>
                <w:szCs w:val="24"/>
                <w:lang w:eastAsia="pl-PL"/>
              </w:rPr>
              <w:t>Kryteria</w:t>
            </w:r>
          </w:p>
        </w:tc>
        <w:tc>
          <w:tcPr>
            <w:tcW w:w="0" w:type="auto"/>
            <w:vAlign w:val="center"/>
            <w:hideMark/>
          </w:tcPr>
          <w:p w:rsidR="0022189B" w:rsidRPr="0022189B" w:rsidRDefault="0022189B" w:rsidP="0022189B">
            <w:pPr>
              <w:spacing w:after="0" w:line="240" w:lineRule="auto"/>
              <w:rPr>
                <w:rFonts w:ascii="Times New Roman" w:eastAsia="Times New Roman" w:hAnsi="Times New Roman" w:cs="Times New Roman"/>
                <w:sz w:val="24"/>
                <w:szCs w:val="24"/>
                <w:lang w:eastAsia="pl-PL"/>
              </w:rPr>
            </w:pPr>
            <w:r w:rsidRPr="0022189B">
              <w:rPr>
                <w:rFonts w:ascii="Times New Roman" w:eastAsia="Times New Roman" w:hAnsi="Times New Roman" w:cs="Times New Roman"/>
                <w:i/>
                <w:iCs/>
                <w:sz w:val="24"/>
                <w:szCs w:val="24"/>
                <w:lang w:eastAsia="pl-PL"/>
              </w:rPr>
              <w:t>Znaczenie</w:t>
            </w:r>
          </w:p>
        </w:tc>
      </w:tr>
      <w:tr w:rsidR="0022189B" w:rsidRPr="0022189B" w:rsidTr="0022189B">
        <w:trPr>
          <w:tblCellSpacing w:w="15" w:type="dxa"/>
        </w:trPr>
        <w:tc>
          <w:tcPr>
            <w:tcW w:w="0" w:type="auto"/>
            <w:vAlign w:val="center"/>
            <w:hideMark/>
          </w:tcPr>
          <w:p w:rsidR="0022189B" w:rsidRPr="0022189B" w:rsidRDefault="0022189B" w:rsidP="0022189B">
            <w:pPr>
              <w:spacing w:after="0" w:line="240" w:lineRule="auto"/>
              <w:rPr>
                <w:rFonts w:ascii="Times New Roman" w:eastAsia="Times New Roman" w:hAnsi="Times New Roman" w:cs="Times New Roman"/>
                <w:sz w:val="24"/>
                <w:szCs w:val="24"/>
                <w:lang w:eastAsia="pl-PL"/>
              </w:rPr>
            </w:pPr>
            <w:r w:rsidRPr="0022189B">
              <w:rPr>
                <w:rFonts w:ascii="Times New Roman" w:eastAsia="Times New Roman" w:hAnsi="Times New Roman" w:cs="Times New Roman"/>
                <w:sz w:val="24"/>
                <w:szCs w:val="24"/>
                <w:lang w:eastAsia="pl-PL"/>
              </w:rPr>
              <w:t>cena</w:t>
            </w:r>
          </w:p>
        </w:tc>
        <w:tc>
          <w:tcPr>
            <w:tcW w:w="0" w:type="auto"/>
            <w:vAlign w:val="center"/>
            <w:hideMark/>
          </w:tcPr>
          <w:p w:rsidR="0022189B" w:rsidRPr="0022189B" w:rsidRDefault="0022189B" w:rsidP="0022189B">
            <w:pPr>
              <w:spacing w:after="0" w:line="240" w:lineRule="auto"/>
              <w:rPr>
                <w:rFonts w:ascii="Times New Roman" w:eastAsia="Times New Roman" w:hAnsi="Times New Roman" w:cs="Times New Roman"/>
                <w:sz w:val="24"/>
                <w:szCs w:val="24"/>
                <w:lang w:eastAsia="pl-PL"/>
              </w:rPr>
            </w:pPr>
            <w:r w:rsidRPr="0022189B">
              <w:rPr>
                <w:rFonts w:ascii="Times New Roman" w:eastAsia="Times New Roman" w:hAnsi="Times New Roman" w:cs="Times New Roman"/>
                <w:sz w:val="24"/>
                <w:szCs w:val="24"/>
                <w:lang w:eastAsia="pl-PL"/>
              </w:rPr>
              <w:t>60</w:t>
            </w:r>
          </w:p>
        </w:tc>
      </w:tr>
      <w:tr w:rsidR="0022189B" w:rsidRPr="0022189B" w:rsidTr="0022189B">
        <w:trPr>
          <w:tblCellSpacing w:w="15" w:type="dxa"/>
        </w:trPr>
        <w:tc>
          <w:tcPr>
            <w:tcW w:w="0" w:type="auto"/>
            <w:vAlign w:val="center"/>
            <w:hideMark/>
          </w:tcPr>
          <w:p w:rsidR="0022189B" w:rsidRPr="0022189B" w:rsidRDefault="0022189B" w:rsidP="0022189B">
            <w:pPr>
              <w:spacing w:after="0" w:line="240" w:lineRule="auto"/>
              <w:rPr>
                <w:rFonts w:ascii="Times New Roman" w:eastAsia="Times New Roman" w:hAnsi="Times New Roman" w:cs="Times New Roman"/>
                <w:sz w:val="24"/>
                <w:szCs w:val="24"/>
                <w:lang w:eastAsia="pl-PL"/>
              </w:rPr>
            </w:pPr>
            <w:r w:rsidRPr="0022189B">
              <w:rPr>
                <w:rFonts w:ascii="Times New Roman" w:eastAsia="Times New Roman" w:hAnsi="Times New Roman" w:cs="Times New Roman"/>
                <w:sz w:val="24"/>
                <w:szCs w:val="24"/>
                <w:lang w:eastAsia="pl-PL"/>
              </w:rPr>
              <w:t>termin realizacji zleceń szczegółowych</w:t>
            </w:r>
          </w:p>
        </w:tc>
        <w:tc>
          <w:tcPr>
            <w:tcW w:w="0" w:type="auto"/>
            <w:vAlign w:val="center"/>
            <w:hideMark/>
          </w:tcPr>
          <w:p w:rsidR="0022189B" w:rsidRPr="0022189B" w:rsidRDefault="0022189B" w:rsidP="0022189B">
            <w:pPr>
              <w:spacing w:after="0" w:line="240" w:lineRule="auto"/>
              <w:rPr>
                <w:rFonts w:ascii="Times New Roman" w:eastAsia="Times New Roman" w:hAnsi="Times New Roman" w:cs="Times New Roman"/>
                <w:sz w:val="24"/>
                <w:szCs w:val="24"/>
                <w:lang w:eastAsia="pl-PL"/>
              </w:rPr>
            </w:pPr>
            <w:r w:rsidRPr="0022189B">
              <w:rPr>
                <w:rFonts w:ascii="Times New Roman" w:eastAsia="Times New Roman" w:hAnsi="Times New Roman" w:cs="Times New Roman"/>
                <w:sz w:val="24"/>
                <w:szCs w:val="24"/>
                <w:lang w:eastAsia="pl-PL"/>
              </w:rPr>
              <w:t>40</w:t>
            </w:r>
          </w:p>
        </w:tc>
      </w:tr>
    </w:tbl>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b/>
          <w:bCs/>
          <w:color w:val="000000"/>
          <w:sz w:val="18"/>
          <w:szCs w:val="18"/>
          <w:lang w:eastAsia="pl-PL"/>
        </w:rPr>
        <w:t>6) INFORMACJE DODATKOWE: </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b/>
          <w:bCs/>
          <w:color w:val="000000"/>
          <w:sz w:val="18"/>
          <w:szCs w:val="18"/>
          <w:lang w:eastAsia="pl-PL"/>
        </w:rPr>
        <w:t>Część nr: </w:t>
      </w:r>
      <w:r w:rsidRPr="0022189B">
        <w:rPr>
          <w:rFonts w:ascii="Tahoma" w:eastAsia="Times New Roman" w:hAnsi="Tahoma" w:cs="Tahoma"/>
          <w:color w:val="000000"/>
          <w:sz w:val="18"/>
          <w:szCs w:val="18"/>
          <w:lang w:eastAsia="pl-PL"/>
        </w:rPr>
        <w:t>2    </w:t>
      </w:r>
      <w:r w:rsidRPr="0022189B">
        <w:rPr>
          <w:rFonts w:ascii="Tahoma" w:eastAsia="Times New Roman" w:hAnsi="Tahoma" w:cs="Tahoma"/>
          <w:b/>
          <w:bCs/>
          <w:color w:val="000000"/>
          <w:sz w:val="18"/>
          <w:szCs w:val="18"/>
          <w:lang w:eastAsia="pl-PL"/>
        </w:rPr>
        <w:t>Nazwa: </w:t>
      </w:r>
      <w:r w:rsidRPr="0022189B">
        <w:rPr>
          <w:rFonts w:ascii="Tahoma" w:eastAsia="Times New Roman" w:hAnsi="Tahoma" w:cs="Tahoma"/>
          <w:color w:val="000000"/>
          <w:sz w:val="18"/>
          <w:szCs w:val="18"/>
          <w:lang w:eastAsia="pl-PL"/>
        </w:rPr>
        <w:t>Kontrole i badania obejmują: liny wyciągowe, urządzenia: techniczne ciśnieniowe, dźwignicowe i transportowe specjalne.</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b/>
          <w:bCs/>
          <w:color w:val="000000"/>
          <w:sz w:val="18"/>
          <w:szCs w:val="18"/>
          <w:lang w:eastAsia="pl-PL"/>
        </w:rPr>
        <w:t>1) Krótki opis przedmiotu zamówienia </w:t>
      </w:r>
      <w:r w:rsidRPr="0022189B">
        <w:rPr>
          <w:rFonts w:ascii="Tahoma" w:eastAsia="Times New Roman" w:hAnsi="Tahoma" w:cs="Tahoma"/>
          <w:i/>
          <w:iCs/>
          <w:color w:val="000000"/>
          <w:sz w:val="18"/>
          <w:szCs w:val="18"/>
          <w:lang w:eastAsia="pl-PL"/>
        </w:rPr>
        <w:t>(wielkość, zakres, rodzaj i ilość dostaw, usług lub robót budowlanych lub określenie zapotrzebowania i wymagań)</w:t>
      </w:r>
      <w:r w:rsidRPr="0022189B">
        <w:rPr>
          <w:rFonts w:ascii="Tahoma" w:eastAsia="Times New Roman" w:hAnsi="Tahoma" w:cs="Tahoma"/>
          <w:b/>
          <w:bCs/>
          <w:color w:val="000000"/>
          <w:sz w:val="18"/>
          <w:szCs w:val="18"/>
          <w:lang w:eastAsia="pl-PL"/>
        </w:rPr>
        <w:t xml:space="preserve"> a w przypadku partnerstwa innowacyjnego - określenie zapotrzebowania na innowacyjny produkt, usługę lub roboty </w:t>
      </w:r>
      <w:proofErr w:type="spellStart"/>
      <w:r w:rsidRPr="0022189B">
        <w:rPr>
          <w:rFonts w:ascii="Tahoma" w:eastAsia="Times New Roman" w:hAnsi="Tahoma" w:cs="Tahoma"/>
          <w:b/>
          <w:bCs/>
          <w:color w:val="000000"/>
          <w:sz w:val="18"/>
          <w:szCs w:val="18"/>
          <w:lang w:eastAsia="pl-PL"/>
        </w:rPr>
        <w:t>budowlane:</w:t>
      </w:r>
      <w:r w:rsidRPr="0022189B">
        <w:rPr>
          <w:rFonts w:ascii="Tahoma" w:eastAsia="Times New Roman" w:hAnsi="Tahoma" w:cs="Tahoma"/>
          <w:color w:val="000000"/>
          <w:sz w:val="18"/>
          <w:szCs w:val="18"/>
          <w:lang w:eastAsia="pl-PL"/>
        </w:rPr>
        <w:t>Zakres</w:t>
      </w:r>
      <w:proofErr w:type="spellEnd"/>
      <w:r w:rsidRPr="0022189B">
        <w:rPr>
          <w:rFonts w:ascii="Tahoma" w:eastAsia="Times New Roman" w:hAnsi="Tahoma" w:cs="Tahoma"/>
          <w:color w:val="000000"/>
          <w:sz w:val="18"/>
          <w:szCs w:val="18"/>
          <w:lang w:eastAsia="pl-PL"/>
        </w:rPr>
        <w:t xml:space="preserve"> zamówienia część 2: Badania i kontrole elementów górniczych wyciągów szybowych, które obejmują: - liny wyciągów szybowych i urządzenia dźwignicowego GS-2, - urządzenie dźwignicowe GS-2, - dźwig osobowo-towarowy SH-2000, - </w:t>
      </w:r>
      <w:proofErr w:type="spellStart"/>
      <w:r w:rsidRPr="0022189B">
        <w:rPr>
          <w:rFonts w:ascii="Tahoma" w:eastAsia="Times New Roman" w:hAnsi="Tahoma" w:cs="Tahoma"/>
          <w:color w:val="000000"/>
          <w:sz w:val="18"/>
          <w:szCs w:val="18"/>
          <w:lang w:eastAsia="pl-PL"/>
        </w:rPr>
        <w:t>hydroakumulatory</w:t>
      </w:r>
      <w:proofErr w:type="spellEnd"/>
      <w:r w:rsidRPr="0022189B">
        <w:rPr>
          <w:rFonts w:ascii="Tahoma" w:eastAsia="Times New Roman" w:hAnsi="Tahoma" w:cs="Tahoma"/>
          <w:color w:val="000000"/>
          <w:sz w:val="18"/>
          <w:szCs w:val="18"/>
          <w:lang w:eastAsia="pl-PL"/>
        </w:rPr>
        <w:t xml:space="preserve"> agregatu hamulcowego, - zbiorniki ciśnieniowe, - sprężyny układu spadochronowego naczyń wyciągowych, - blokadę statyczną bębnów maszyny wyciągowej, - legalizacje urządzeń pomiarowych –manometry, - wciągniki z napędem ręcznym wraz z konstrukcją nośną. </w:t>
      </w: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2) Wspólny Słownik Zamówień (CPV): </w:t>
      </w:r>
      <w:r w:rsidRPr="0022189B">
        <w:rPr>
          <w:rFonts w:ascii="Tahoma" w:eastAsia="Times New Roman" w:hAnsi="Tahoma" w:cs="Tahoma"/>
          <w:color w:val="000000"/>
          <w:sz w:val="18"/>
          <w:szCs w:val="18"/>
          <w:lang w:eastAsia="pl-PL"/>
        </w:rPr>
        <w:t>71630000-3</w:t>
      </w: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3) Wartość części zamówienia (jeżeli zamawiający podaje informacje o wartości zamówienia):</w:t>
      </w:r>
      <w:r w:rsidRPr="0022189B">
        <w:rPr>
          <w:rFonts w:ascii="Tahoma" w:eastAsia="Times New Roman" w:hAnsi="Tahoma" w:cs="Tahoma"/>
          <w:color w:val="000000"/>
          <w:sz w:val="18"/>
          <w:szCs w:val="18"/>
          <w:lang w:eastAsia="pl-PL"/>
        </w:rPr>
        <w:br/>
        <w:t>Wartość bez VAT: </w:t>
      </w:r>
      <w:r w:rsidRPr="0022189B">
        <w:rPr>
          <w:rFonts w:ascii="Tahoma" w:eastAsia="Times New Roman" w:hAnsi="Tahoma" w:cs="Tahoma"/>
          <w:color w:val="000000"/>
          <w:sz w:val="18"/>
          <w:szCs w:val="18"/>
          <w:lang w:eastAsia="pl-PL"/>
        </w:rPr>
        <w:br/>
        <w:t>Waluta: </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4) Czas trwania lub termin wykonania: </w:t>
      </w:r>
      <w:r w:rsidRPr="0022189B">
        <w:rPr>
          <w:rFonts w:ascii="Tahoma" w:eastAsia="Times New Roman" w:hAnsi="Tahoma" w:cs="Tahoma"/>
          <w:color w:val="000000"/>
          <w:sz w:val="18"/>
          <w:szCs w:val="18"/>
          <w:lang w:eastAsia="pl-PL"/>
        </w:rPr>
        <w:t>data zakończenia: 31/03/2018</w:t>
      </w: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5) Kryteria oceny ofert:</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4125"/>
        <w:gridCol w:w="1334"/>
      </w:tblGrid>
      <w:tr w:rsidR="0022189B" w:rsidRPr="0022189B" w:rsidTr="0022189B">
        <w:trPr>
          <w:tblCellSpacing w:w="15" w:type="dxa"/>
        </w:trPr>
        <w:tc>
          <w:tcPr>
            <w:tcW w:w="0" w:type="auto"/>
            <w:vAlign w:val="center"/>
            <w:hideMark/>
          </w:tcPr>
          <w:p w:rsidR="0022189B" w:rsidRPr="0022189B" w:rsidRDefault="0022189B" w:rsidP="0022189B">
            <w:pPr>
              <w:spacing w:after="0" w:line="240" w:lineRule="auto"/>
              <w:rPr>
                <w:rFonts w:ascii="Times New Roman" w:eastAsia="Times New Roman" w:hAnsi="Times New Roman" w:cs="Times New Roman"/>
                <w:sz w:val="24"/>
                <w:szCs w:val="24"/>
                <w:lang w:eastAsia="pl-PL"/>
              </w:rPr>
            </w:pPr>
            <w:r w:rsidRPr="0022189B">
              <w:rPr>
                <w:rFonts w:ascii="Times New Roman" w:eastAsia="Times New Roman" w:hAnsi="Times New Roman" w:cs="Times New Roman"/>
                <w:i/>
                <w:iCs/>
                <w:sz w:val="24"/>
                <w:szCs w:val="24"/>
                <w:lang w:eastAsia="pl-PL"/>
              </w:rPr>
              <w:t>Kryteria</w:t>
            </w:r>
          </w:p>
        </w:tc>
        <w:tc>
          <w:tcPr>
            <w:tcW w:w="0" w:type="auto"/>
            <w:vAlign w:val="center"/>
            <w:hideMark/>
          </w:tcPr>
          <w:p w:rsidR="0022189B" w:rsidRPr="0022189B" w:rsidRDefault="0022189B" w:rsidP="0022189B">
            <w:pPr>
              <w:spacing w:after="0" w:line="240" w:lineRule="auto"/>
              <w:rPr>
                <w:rFonts w:ascii="Times New Roman" w:eastAsia="Times New Roman" w:hAnsi="Times New Roman" w:cs="Times New Roman"/>
                <w:sz w:val="24"/>
                <w:szCs w:val="24"/>
                <w:lang w:eastAsia="pl-PL"/>
              </w:rPr>
            </w:pPr>
            <w:r w:rsidRPr="0022189B">
              <w:rPr>
                <w:rFonts w:ascii="Times New Roman" w:eastAsia="Times New Roman" w:hAnsi="Times New Roman" w:cs="Times New Roman"/>
                <w:i/>
                <w:iCs/>
                <w:sz w:val="24"/>
                <w:szCs w:val="24"/>
                <w:lang w:eastAsia="pl-PL"/>
              </w:rPr>
              <w:t>Znaczenie</w:t>
            </w:r>
          </w:p>
        </w:tc>
      </w:tr>
      <w:tr w:rsidR="0022189B" w:rsidRPr="0022189B" w:rsidTr="0022189B">
        <w:trPr>
          <w:tblCellSpacing w:w="15" w:type="dxa"/>
        </w:trPr>
        <w:tc>
          <w:tcPr>
            <w:tcW w:w="0" w:type="auto"/>
            <w:vAlign w:val="center"/>
            <w:hideMark/>
          </w:tcPr>
          <w:p w:rsidR="0022189B" w:rsidRPr="0022189B" w:rsidRDefault="0022189B" w:rsidP="0022189B">
            <w:pPr>
              <w:spacing w:after="0" w:line="240" w:lineRule="auto"/>
              <w:rPr>
                <w:rFonts w:ascii="Times New Roman" w:eastAsia="Times New Roman" w:hAnsi="Times New Roman" w:cs="Times New Roman"/>
                <w:sz w:val="24"/>
                <w:szCs w:val="24"/>
                <w:lang w:eastAsia="pl-PL"/>
              </w:rPr>
            </w:pPr>
            <w:r w:rsidRPr="0022189B">
              <w:rPr>
                <w:rFonts w:ascii="Times New Roman" w:eastAsia="Times New Roman" w:hAnsi="Times New Roman" w:cs="Times New Roman"/>
                <w:sz w:val="24"/>
                <w:szCs w:val="24"/>
                <w:lang w:eastAsia="pl-PL"/>
              </w:rPr>
              <w:t>cena</w:t>
            </w:r>
          </w:p>
        </w:tc>
        <w:tc>
          <w:tcPr>
            <w:tcW w:w="0" w:type="auto"/>
            <w:vAlign w:val="center"/>
            <w:hideMark/>
          </w:tcPr>
          <w:p w:rsidR="0022189B" w:rsidRPr="0022189B" w:rsidRDefault="0022189B" w:rsidP="0022189B">
            <w:pPr>
              <w:spacing w:after="0" w:line="240" w:lineRule="auto"/>
              <w:rPr>
                <w:rFonts w:ascii="Times New Roman" w:eastAsia="Times New Roman" w:hAnsi="Times New Roman" w:cs="Times New Roman"/>
                <w:sz w:val="24"/>
                <w:szCs w:val="24"/>
                <w:lang w:eastAsia="pl-PL"/>
              </w:rPr>
            </w:pPr>
            <w:r w:rsidRPr="0022189B">
              <w:rPr>
                <w:rFonts w:ascii="Times New Roman" w:eastAsia="Times New Roman" w:hAnsi="Times New Roman" w:cs="Times New Roman"/>
                <w:sz w:val="24"/>
                <w:szCs w:val="24"/>
                <w:lang w:eastAsia="pl-PL"/>
              </w:rPr>
              <w:t>60</w:t>
            </w:r>
          </w:p>
        </w:tc>
      </w:tr>
      <w:tr w:rsidR="0022189B" w:rsidRPr="0022189B" w:rsidTr="0022189B">
        <w:trPr>
          <w:tblCellSpacing w:w="15" w:type="dxa"/>
        </w:trPr>
        <w:tc>
          <w:tcPr>
            <w:tcW w:w="0" w:type="auto"/>
            <w:vAlign w:val="center"/>
            <w:hideMark/>
          </w:tcPr>
          <w:p w:rsidR="0022189B" w:rsidRPr="0022189B" w:rsidRDefault="0022189B" w:rsidP="0022189B">
            <w:pPr>
              <w:spacing w:after="0" w:line="240" w:lineRule="auto"/>
              <w:rPr>
                <w:rFonts w:ascii="Times New Roman" w:eastAsia="Times New Roman" w:hAnsi="Times New Roman" w:cs="Times New Roman"/>
                <w:sz w:val="24"/>
                <w:szCs w:val="24"/>
                <w:lang w:eastAsia="pl-PL"/>
              </w:rPr>
            </w:pPr>
            <w:r w:rsidRPr="0022189B">
              <w:rPr>
                <w:rFonts w:ascii="Times New Roman" w:eastAsia="Times New Roman" w:hAnsi="Times New Roman" w:cs="Times New Roman"/>
                <w:sz w:val="24"/>
                <w:szCs w:val="24"/>
                <w:lang w:eastAsia="pl-PL"/>
              </w:rPr>
              <w:t>termin realizacji zleceń szczegółowych</w:t>
            </w:r>
          </w:p>
        </w:tc>
        <w:tc>
          <w:tcPr>
            <w:tcW w:w="0" w:type="auto"/>
            <w:vAlign w:val="center"/>
            <w:hideMark/>
          </w:tcPr>
          <w:p w:rsidR="0022189B" w:rsidRPr="0022189B" w:rsidRDefault="0022189B" w:rsidP="0022189B">
            <w:pPr>
              <w:spacing w:after="0" w:line="240" w:lineRule="auto"/>
              <w:rPr>
                <w:rFonts w:ascii="Times New Roman" w:eastAsia="Times New Roman" w:hAnsi="Times New Roman" w:cs="Times New Roman"/>
                <w:sz w:val="24"/>
                <w:szCs w:val="24"/>
                <w:lang w:eastAsia="pl-PL"/>
              </w:rPr>
            </w:pPr>
            <w:r w:rsidRPr="0022189B">
              <w:rPr>
                <w:rFonts w:ascii="Times New Roman" w:eastAsia="Times New Roman" w:hAnsi="Times New Roman" w:cs="Times New Roman"/>
                <w:sz w:val="24"/>
                <w:szCs w:val="24"/>
                <w:lang w:eastAsia="pl-PL"/>
              </w:rPr>
              <w:t>40</w:t>
            </w:r>
          </w:p>
        </w:tc>
      </w:tr>
    </w:tbl>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b/>
          <w:bCs/>
          <w:color w:val="000000"/>
          <w:sz w:val="18"/>
          <w:szCs w:val="18"/>
          <w:lang w:eastAsia="pl-PL"/>
        </w:rPr>
        <w:t>6) INFORMACJE DODATKOWE: </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b/>
          <w:bCs/>
          <w:color w:val="000000"/>
          <w:sz w:val="18"/>
          <w:szCs w:val="18"/>
          <w:lang w:eastAsia="pl-PL"/>
        </w:rPr>
        <w:t>Część nr: </w:t>
      </w:r>
      <w:r w:rsidRPr="0022189B">
        <w:rPr>
          <w:rFonts w:ascii="Tahoma" w:eastAsia="Times New Roman" w:hAnsi="Tahoma" w:cs="Tahoma"/>
          <w:color w:val="000000"/>
          <w:sz w:val="18"/>
          <w:szCs w:val="18"/>
          <w:lang w:eastAsia="pl-PL"/>
        </w:rPr>
        <w:t>3    </w:t>
      </w:r>
      <w:r w:rsidRPr="0022189B">
        <w:rPr>
          <w:rFonts w:ascii="Tahoma" w:eastAsia="Times New Roman" w:hAnsi="Tahoma" w:cs="Tahoma"/>
          <w:b/>
          <w:bCs/>
          <w:color w:val="000000"/>
          <w:sz w:val="18"/>
          <w:szCs w:val="18"/>
          <w:lang w:eastAsia="pl-PL"/>
        </w:rPr>
        <w:t>Nazwa: </w:t>
      </w:r>
      <w:r w:rsidRPr="0022189B">
        <w:rPr>
          <w:rFonts w:ascii="Tahoma" w:eastAsia="Times New Roman" w:hAnsi="Tahoma" w:cs="Tahoma"/>
          <w:color w:val="000000"/>
          <w:sz w:val="18"/>
          <w:szCs w:val="18"/>
          <w:lang w:eastAsia="pl-PL"/>
        </w:rPr>
        <w:t>Badanie i legalizacja zabezpieczeń elektroenergetycznych wraz z lokalizacją i naprawą linii kablowych</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b/>
          <w:bCs/>
          <w:color w:val="000000"/>
          <w:sz w:val="18"/>
          <w:szCs w:val="18"/>
          <w:lang w:eastAsia="pl-PL"/>
        </w:rPr>
        <w:lastRenderedPageBreak/>
        <w:t>1) Krótki opis przedmiotu zamówienia </w:t>
      </w:r>
      <w:r w:rsidRPr="0022189B">
        <w:rPr>
          <w:rFonts w:ascii="Tahoma" w:eastAsia="Times New Roman" w:hAnsi="Tahoma" w:cs="Tahoma"/>
          <w:i/>
          <w:iCs/>
          <w:color w:val="000000"/>
          <w:sz w:val="18"/>
          <w:szCs w:val="18"/>
          <w:lang w:eastAsia="pl-PL"/>
        </w:rPr>
        <w:t>(wielkość, zakres, rodzaj i ilość dostaw, usług lub robót budowlanych lub określenie zapotrzebowania i wymagań)</w:t>
      </w:r>
      <w:r w:rsidRPr="0022189B">
        <w:rPr>
          <w:rFonts w:ascii="Tahoma" w:eastAsia="Times New Roman" w:hAnsi="Tahoma" w:cs="Tahoma"/>
          <w:b/>
          <w:bCs/>
          <w:color w:val="000000"/>
          <w:sz w:val="18"/>
          <w:szCs w:val="18"/>
          <w:lang w:eastAsia="pl-PL"/>
        </w:rPr>
        <w:t xml:space="preserve"> a w przypadku partnerstwa innowacyjnego - określenie zapotrzebowania na innowacyjny produkt, usługę lub roboty </w:t>
      </w:r>
      <w:proofErr w:type="spellStart"/>
      <w:r w:rsidRPr="0022189B">
        <w:rPr>
          <w:rFonts w:ascii="Tahoma" w:eastAsia="Times New Roman" w:hAnsi="Tahoma" w:cs="Tahoma"/>
          <w:b/>
          <w:bCs/>
          <w:color w:val="000000"/>
          <w:sz w:val="18"/>
          <w:szCs w:val="18"/>
          <w:lang w:eastAsia="pl-PL"/>
        </w:rPr>
        <w:t>budowlane:</w:t>
      </w:r>
      <w:r w:rsidRPr="0022189B">
        <w:rPr>
          <w:rFonts w:ascii="Tahoma" w:eastAsia="Times New Roman" w:hAnsi="Tahoma" w:cs="Tahoma"/>
          <w:color w:val="000000"/>
          <w:sz w:val="18"/>
          <w:szCs w:val="18"/>
          <w:lang w:eastAsia="pl-PL"/>
        </w:rPr>
        <w:t>Zakres</w:t>
      </w:r>
      <w:proofErr w:type="spellEnd"/>
      <w:r w:rsidRPr="0022189B">
        <w:rPr>
          <w:rFonts w:ascii="Tahoma" w:eastAsia="Times New Roman" w:hAnsi="Tahoma" w:cs="Tahoma"/>
          <w:color w:val="000000"/>
          <w:sz w:val="18"/>
          <w:szCs w:val="18"/>
          <w:lang w:eastAsia="pl-PL"/>
        </w:rPr>
        <w:t xml:space="preserve"> zamówienia część 3: Badania i legalizacje: - aparatury i zabezpieczeń elektroenergetycznych SN zabudowanych w urządzeniach i instalacjach eksploatowanych przez Muzeum Górnictwa Węglowego w Zabrzu, - aparatury i zabezpieczeń elektroenergetycznych </w:t>
      </w:r>
      <w:proofErr w:type="spellStart"/>
      <w:r w:rsidRPr="0022189B">
        <w:rPr>
          <w:rFonts w:ascii="Tahoma" w:eastAsia="Times New Roman" w:hAnsi="Tahoma" w:cs="Tahoma"/>
          <w:color w:val="000000"/>
          <w:sz w:val="18"/>
          <w:szCs w:val="18"/>
          <w:lang w:eastAsia="pl-PL"/>
        </w:rPr>
        <w:t>nN</w:t>
      </w:r>
      <w:proofErr w:type="spellEnd"/>
      <w:r w:rsidRPr="0022189B">
        <w:rPr>
          <w:rFonts w:ascii="Tahoma" w:eastAsia="Times New Roman" w:hAnsi="Tahoma" w:cs="Tahoma"/>
          <w:color w:val="000000"/>
          <w:sz w:val="18"/>
          <w:szCs w:val="18"/>
          <w:lang w:eastAsia="pl-PL"/>
        </w:rPr>
        <w:t xml:space="preserve"> zabudowanych w urządzeniach i instalacjach eksploatowanych przez Muzeum Górnictwa Węglowego w Zabrzu, - sprzętu ochronnego, - pomiary ochrony przeciwporażeniowej w instalacjach eksploatowanych w obiektach MGW w Zabrzu (pomiary rezystancji instalacji odgromowej, pomiary rezystancji izolacji, badanie wyłączników RCD, pomiar impedancji pętli zwarcia, pomiar rezystancji izolacji, pomiar rezystancji uziemień, itp.), - badanie wzorcujące luksomierza L-20, - przyrządów pomiarowych. - lokalizacja i usuwanie uszkodzeń elektroenergetycznych linii kablowych. </w:t>
      </w: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2) Wspólny Słownik Zamówień (CPV): </w:t>
      </w:r>
      <w:r w:rsidRPr="0022189B">
        <w:rPr>
          <w:rFonts w:ascii="Tahoma" w:eastAsia="Times New Roman" w:hAnsi="Tahoma" w:cs="Tahoma"/>
          <w:color w:val="000000"/>
          <w:sz w:val="18"/>
          <w:szCs w:val="18"/>
          <w:lang w:eastAsia="pl-PL"/>
        </w:rPr>
        <w:t>71630000-3</w:t>
      </w: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3) Wartość części zamówienia (jeżeli zamawiający podaje informacje o wartości zamówienia):</w:t>
      </w:r>
      <w:r w:rsidRPr="0022189B">
        <w:rPr>
          <w:rFonts w:ascii="Tahoma" w:eastAsia="Times New Roman" w:hAnsi="Tahoma" w:cs="Tahoma"/>
          <w:color w:val="000000"/>
          <w:sz w:val="18"/>
          <w:szCs w:val="18"/>
          <w:lang w:eastAsia="pl-PL"/>
        </w:rPr>
        <w:br/>
        <w:t>Wartość bez VAT: </w:t>
      </w:r>
      <w:r w:rsidRPr="0022189B">
        <w:rPr>
          <w:rFonts w:ascii="Tahoma" w:eastAsia="Times New Roman" w:hAnsi="Tahoma" w:cs="Tahoma"/>
          <w:color w:val="000000"/>
          <w:sz w:val="18"/>
          <w:szCs w:val="18"/>
          <w:lang w:eastAsia="pl-PL"/>
        </w:rPr>
        <w:br/>
        <w:t>Waluta: </w:t>
      </w:r>
    </w:p>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4) Czas trwania lub termin wykonania: </w:t>
      </w:r>
      <w:r w:rsidRPr="0022189B">
        <w:rPr>
          <w:rFonts w:ascii="Tahoma" w:eastAsia="Times New Roman" w:hAnsi="Tahoma" w:cs="Tahoma"/>
          <w:color w:val="000000"/>
          <w:sz w:val="18"/>
          <w:szCs w:val="18"/>
          <w:lang w:eastAsia="pl-PL"/>
        </w:rPr>
        <w:t>data zakończenia: 31/03/2018</w:t>
      </w:r>
      <w:r w:rsidRPr="0022189B">
        <w:rPr>
          <w:rFonts w:ascii="Tahoma" w:eastAsia="Times New Roman" w:hAnsi="Tahoma" w:cs="Tahoma"/>
          <w:color w:val="000000"/>
          <w:sz w:val="18"/>
          <w:szCs w:val="18"/>
          <w:lang w:eastAsia="pl-PL"/>
        </w:rPr>
        <w:br/>
      </w:r>
      <w:r w:rsidRPr="0022189B">
        <w:rPr>
          <w:rFonts w:ascii="Tahoma" w:eastAsia="Times New Roman" w:hAnsi="Tahoma" w:cs="Tahoma"/>
          <w:b/>
          <w:bCs/>
          <w:color w:val="000000"/>
          <w:sz w:val="18"/>
          <w:szCs w:val="18"/>
          <w:lang w:eastAsia="pl-PL"/>
        </w:rPr>
        <w:t>5) Kryteria oceny ofert:</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4125"/>
        <w:gridCol w:w="1334"/>
      </w:tblGrid>
      <w:tr w:rsidR="0022189B" w:rsidRPr="0022189B" w:rsidTr="0022189B">
        <w:trPr>
          <w:tblCellSpacing w:w="15" w:type="dxa"/>
        </w:trPr>
        <w:tc>
          <w:tcPr>
            <w:tcW w:w="0" w:type="auto"/>
            <w:vAlign w:val="center"/>
            <w:hideMark/>
          </w:tcPr>
          <w:p w:rsidR="0022189B" w:rsidRPr="0022189B" w:rsidRDefault="0022189B" w:rsidP="0022189B">
            <w:pPr>
              <w:spacing w:after="0" w:line="240" w:lineRule="auto"/>
              <w:rPr>
                <w:rFonts w:ascii="Times New Roman" w:eastAsia="Times New Roman" w:hAnsi="Times New Roman" w:cs="Times New Roman"/>
                <w:sz w:val="24"/>
                <w:szCs w:val="24"/>
                <w:lang w:eastAsia="pl-PL"/>
              </w:rPr>
            </w:pPr>
            <w:r w:rsidRPr="0022189B">
              <w:rPr>
                <w:rFonts w:ascii="Times New Roman" w:eastAsia="Times New Roman" w:hAnsi="Times New Roman" w:cs="Times New Roman"/>
                <w:i/>
                <w:iCs/>
                <w:sz w:val="24"/>
                <w:szCs w:val="24"/>
                <w:lang w:eastAsia="pl-PL"/>
              </w:rPr>
              <w:t>Kryteria</w:t>
            </w:r>
          </w:p>
        </w:tc>
        <w:tc>
          <w:tcPr>
            <w:tcW w:w="0" w:type="auto"/>
            <w:vAlign w:val="center"/>
            <w:hideMark/>
          </w:tcPr>
          <w:p w:rsidR="0022189B" w:rsidRPr="0022189B" w:rsidRDefault="0022189B" w:rsidP="0022189B">
            <w:pPr>
              <w:spacing w:after="0" w:line="240" w:lineRule="auto"/>
              <w:rPr>
                <w:rFonts w:ascii="Times New Roman" w:eastAsia="Times New Roman" w:hAnsi="Times New Roman" w:cs="Times New Roman"/>
                <w:sz w:val="24"/>
                <w:szCs w:val="24"/>
                <w:lang w:eastAsia="pl-PL"/>
              </w:rPr>
            </w:pPr>
            <w:r w:rsidRPr="0022189B">
              <w:rPr>
                <w:rFonts w:ascii="Times New Roman" w:eastAsia="Times New Roman" w:hAnsi="Times New Roman" w:cs="Times New Roman"/>
                <w:i/>
                <w:iCs/>
                <w:sz w:val="24"/>
                <w:szCs w:val="24"/>
                <w:lang w:eastAsia="pl-PL"/>
              </w:rPr>
              <w:t>Znaczenie</w:t>
            </w:r>
          </w:p>
        </w:tc>
      </w:tr>
      <w:tr w:rsidR="0022189B" w:rsidRPr="0022189B" w:rsidTr="0022189B">
        <w:trPr>
          <w:tblCellSpacing w:w="15" w:type="dxa"/>
        </w:trPr>
        <w:tc>
          <w:tcPr>
            <w:tcW w:w="0" w:type="auto"/>
            <w:vAlign w:val="center"/>
            <w:hideMark/>
          </w:tcPr>
          <w:p w:rsidR="0022189B" w:rsidRPr="0022189B" w:rsidRDefault="0022189B" w:rsidP="0022189B">
            <w:pPr>
              <w:spacing w:after="0" w:line="240" w:lineRule="auto"/>
              <w:rPr>
                <w:rFonts w:ascii="Times New Roman" w:eastAsia="Times New Roman" w:hAnsi="Times New Roman" w:cs="Times New Roman"/>
                <w:sz w:val="24"/>
                <w:szCs w:val="24"/>
                <w:lang w:eastAsia="pl-PL"/>
              </w:rPr>
            </w:pPr>
            <w:r w:rsidRPr="0022189B">
              <w:rPr>
                <w:rFonts w:ascii="Times New Roman" w:eastAsia="Times New Roman" w:hAnsi="Times New Roman" w:cs="Times New Roman"/>
                <w:sz w:val="24"/>
                <w:szCs w:val="24"/>
                <w:lang w:eastAsia="pl-PL"/>
              </w:rPr>
              <w:t>cena</w:t>
            </w:r>
          </w:p>
        </w:tc>
        <w:tc>
          <w:tcPr>
            <w:tcW w:w="0" w:type="auto"/>
            <w:vAlign w:val="center"/>
            <w:hideMark/>
          </w:tcPr>
          <w:p w:rsidR="0022189B" w:rsidRPr="0022189B" w:rsidRDefault="0022189B" w:rsidP="0022189B">
            <w:pPr>
              <w:spacing w:after="0" w:line="240" w:lineRule="auto"/>
              <w:rPr>
                <w:rFonts w:ascii="Times New Roman" w:eastAsia="Times New Roman" w:hAnsi="Times New Roman" w:cs="Times New Roman"/>
                <w:sz w:val="24"/>
                <w:szCs w:val="24"/>
                <w:lang w:eastAsia="pl-PL"/>
              </w:rPr>
            </w:pPr>
            <w:r w:rsidRPr="0022189B">
              <w:rPr>
                <w:rFonts w:ascii="Times New Roman" w:eastAsia="Times New Roman" w:hAnsi="Times New Roman" w:cs="Times New Roman"/>
                <w:sz w:val="24"/>
                <w:szCs w:val="24"/>
                <w:lang w:eastAsia="pl-PL"/>
              </w:rPr>
              <w:t>60</w:t>
            </w:r>
          </w:p>
        </w:tc>
      </w:tr>
      <w:tr w:rsidR="0022189B" w:rsidRPr="0022189B" w:rsidTr="0022189B">
        <w:trPr>
          <w:tblCellSpacing w:w="15" w:type="dxa"/>
        </w:trPr>
        <w:tc>
          <w:tcPr>
            <w:tcW w:w="0" w:type="auto"/>
            <w:vAlign w:val="center"/>
            <w:hideMark/>
          </w:tcPr>
          <w:p w:rsidR="0022189B" w:rsidRPr="0022189B" w:rsidRDefault="0022189B" w:rsidP="0022189B">
            <w:pPr>
              <w:spacing w:after="0" w:line="240" w:lineRule="auto"/>
              <w:rPr>
                <w:rFonts w:ascii="Times New Roman" w:eastAsia="Times New Roman" w:hAnsi="Times New Roman" w:cs="Times New Roman"/>
                <w:sz w:val="24"/>
                <w:szCs w:val="24"/>
                <w:lang w:eastAsia="pl-PL"/>
              </w:rPr>
            </w:pPr>
            <w:r w:rsidRPr="0022189B">
              <w:rPr>
                <w:rFonts w:ascii="Times New Roman" w:eastAsia="Times New Roman" w:hAnsi="Times New Roman" w:cs="Times New Roman"/>
                <w:sz w:val="24"/>
                <w:szCs w:val="24"/>
                <w:lang w:eastAsia="pl-PL"/>
              </w:rPr>
              <w:t>termin realizacji zleceń szczegółowych</w:t>
            </w:r>
          </w:p>
        </w:tc>
        <w:tc>
          <w:tcPr>
            <w:tcW w:w="0" w:type="auto"/>
            <w:vAlign w:val="center"/>
            <w:hideMark/>
          </w:tcPr>
          <w:p w:rsidR="0022189B" w:rsidRPr="0022189B" w:rsidRDefault="0022189B" w:rsidP="0022189B">
            <w:pPr>
              <w:spacing w:after="0" w:line="240" w:lineRule="auto"/>
              <w:rPr>
                <w:rFonts w:ascii="Times New Roman" w:eastAsia="Times New Roman" w:hAnsi="Times New Roman" w:cs="Times New Roman"/>
                <w:sz w:val="24"/>
                <w:szCs w:val="24"/>
                <w:lang w:eastAsia="pl-PL"/>
              </w:rPr>
            </w:pPr>
            <w:r w:rsidRPr="0022189B">
              <w:rPr>
                <w:rFonts w:ascii="Times New Roman" w:eastAsia="Times New Roman" w:hAnsi="Times New Roman" w:cs="Times New Roman"/>
                <w:sz w:val="24"/>
                <w:szCs w:val="24"/>
                <w:lang w:eastAsia="pl-PL"/>
              </w:rPr>
              <w:t>40</w:t>
            </w:r>
          </w:p>
        </w:tc>
      </w:tr>
    </w:tbl>
    <w:p w:rsidR="0022189B" w:rsidRPr="0022189B" w:rsidRDefault="0022189B" w:rsidP="0022189B">
      <w:pPr>
        <w:shd w:val="clear" w:color="auto" w:fill="FFFFFF"/>
        <w:spacing w:after="0" w:line="450" w:lineRule="atLeast"/>
        <w:rPr>
          <w:rFonts w:ascii="Tahoma" w:eastAsia="Times New Roman" w:hAnsi="Tahoma" w:cs="Tahoma"/>
          <w:color w:val="000000"/>
          <w:sz w:val="18"/>
          <w:szCs w:val="18"/>
          <w:lang w:eastAsia="pl-PL"/>
        </w:rPr>
      </w:pPr>
      <w:r w:rsidRPr="0022189B">
        <w:rPr>
          <w:rFonts w:ascii="Tahoma" w:eastAsia="Times New Roman" w:hAnsi="Tahoma" w:cs="Tahoma"/>
          <w:b/>
          <w:bCs/>
          <w:color w:val="000000"/>
          <w:sz w:val="18"/>
          <w:szCs w:val="18"/>
          <w:lang w:eastAsia="pl-PL"/>
        </w:rPr>
        <w:t>6) INFORMACJE DODATKOWE: </w:t>
      </w:r>
    </w:p>
    <w:p w:rsidR="00E65105" w:rsidRDefault="00E65105">
      <w:bookmarkStart w:id="0" w:name="_GoBack"/>
      <w:bookmarkEnd w:id="0"/>
    </w:p>
    <w:sectPr w:rsidR="00E651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89B"/>
    <w:rsid w:val="0022189B"/>
    <w:rsid w:val="00E651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DD9A5-CB30-4E1B-B416-80A07712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576884">
      <w:bodyDiv w:val="1"/>
      <w:marLeft w:val="0"/>
      <w:marRight w:val="0"/>
      <w:marTop w:val="0"/>
      <w:marBottom w:val="0"/>
      <w:divBdr>
        <w:top w:val="none" w:sz="0" w:space="0" w:color="auto"/>
        <w:left w:val="none" w:sz="0" w:space="0" w:color="auto"/>
        <w:bottom w:val="none" w:sz="0" w:space="0" w:color="auto"/>
        <w:right w:val="none" w:sz="0" w:space="0" w:color="auto"/>
      </w:divBdr>
      <w:divsChild>
        <w:div w:id="151651093">
          <w:marLeft w:val="0"/>
          <w:marRight w:val="0"/>
          <w:marTop w:val="0"/>
          <w:marBottom w:val="0"/>
          <w:divBdr>
            <w:top w:val="none" w:sz="0" w:space="0" w:color="auto"/>
            <w:left w:val="none" w:sz="0" w:space="0" w:color="auto"/>
            <w:bottom w:val="none" w:sz="0" w:space="0" w:color="auto"/>
            <w:right w:val="none" w:sz="0" w:space="0" w:color="auto"/>
          </w:divBdr>
        </w:div>
        <w:div w:id="1432362276">
          <w:marLeft w:val="0"/>
          <w:marRight w:val="0"/>
          <w:marTop w:val="0"/>
          <w:marBottom w:val="0"/>
          <w:divBdr>
            <w:top w:val="none" w:sz="0" w:space="0" w:color="auto"/>
            <w:left w:val="none" w:sz="0" w:space="0" w:color="auto"/>
            <w:bottom w:val="none" w:sz="0" w:space="0" w:color="auto"/>
            <w:right w:val="none" w:sz="0" w:space="0" w:color="auto"/>
          </w:divBdr>
        </w:div>
        <w:div w:id="250352677">
          <w:marLeft w:val="0"/>
          <w:marRight w:val="0"/>
          <w:marTop w:val="0"/>
          <w:marBottom w:val="0"/>
          <w:divBdr>
            <w:top w:val="none" w:sz="0" w:space="0" w:color="auto"/>
            <w:left w:val="none" w:sz="0" w:space="0" w:color="auto"/>
            <w:bottom w:val="none" w:sz="0" w:space="0" w:color="auto"/>
            <w:right w:val="none" w:sz="0" w:space="0" w:color="auto"/>
          </w:divBdr>
        </w:div>
        <w:div w:id="1752660281">
          <w:marLeft w:val="0"/>
          <w:marRight w:val="0"/>
          <w:marTop w:val="0"/>
          <w:marBottom w:val="0"/>
          <w:divBdr>
            <w:top w:val="none" w:sz="0" w:space="0" w:color="auto"/>
            <w:left w:val="none" w:sz="0" w:space="0" w:color="auto"/>
            <w:bottom w:val="none" w:sz="0" w:space="0" w:color="auto"/>
            <w:right w:val="none" w:sz="0" w:space="0" w:color="auto"/>
          </w:divBdr>
          <w:divsChild>
            <w:div w:id="1848203209">
              <w:marLeft w:val="0"/>
              <w:marRight w:val="0"/>
              <w:marTop w:val="0"/>
              <w:marBottom w:val="0"/>
              <w:divBdr>
                <w:top w:val="none" w:sz="0" w:space="0" w:color="auto"/>
                <w:left w:val="none" w:sz="0" w:space="0" w:color="auto"/>
                <w:bottom w:val="none" w:sz="0" w:space="0" w:color="auto"/>
                <w:right w:val="none" w:sz="0" w:space="0" w:color="auto"/>
              </w:divBdr>
            </w:div>
          </w:divsChild>
        </w:div>
        <w:div w:id="188688196">
          <w:marLeft w:val="0"/>
          <w:marRight w:val="0"/>
          <w:marTop w:val="0"/>
          <w:marBottom w:val="0"/>
          <w:divBdr>
            <w:top w:val="none" w:sz="0" w:space="0" w:color="auto"/>
            <w:left w:val="none" w:sz="0" w:space="0" w:color="auto"/>
            <w:bottom w:val="none" w:sz="0" w:space="0" w:color="auto"/>
            <w:right w:val="none" w:sz="0" w:space="0" w:color="auto"/>
          </w:divBdr>
          <w:divsChild>
            <w:div w:id="1011565376">
              <w:marLeft w:val="0"/>
              <w:marRight w:val="0"/>
              <w:marTop w:val="0"/>
              <w:marBottom w:val="0"/>
              <w:divBdr>
                <w:top w:val="none" w:sz="0" w:space="0" w:color="auto"/>
                <w:left w:val="none" w:sz="0" w:space="0" w:color="auto"/>
                <w:bottom w:val="none" w:sz="0" w:space="0" w:color="auto"/>
                <w:right w:val="none" w:sz="0" w:space="0" w:color="auto"/>
              </w:divBdr>
            </w:div>
          </w:divsChild>
        </w:div>
        <w:div w:id="1756126504">
          <w:marLeft w:val="0"/>
          <w:marRight w:val="0"/>
          <w:marTop w:val="0"/>
          <w:marBottom w:val="0"/>
          <w:divBdr>
            <w:top w:val="none" w:sz="0" w:space="0" w:color="auto"/>
            <w:left w:val="none" w:sz="0" w:space="0" w:color="auto"/>
            <w:bottom w:val="none" w:sz="0" w:space="0" w:color="auto"/>
            <w:right w:val="none" w:sz="0" w:space="0" w:color="auto"/>
          </w:divBdr>
          <w:divsChild>
            <w:div w:id="1617564973">
              <w:marLeft w:val="0"/>
              <w:marRight w:val="0"/>
              <w:marTop w:val="0"/>
              <w:marBottom w:val="0"/>
              <w:divBdr>
                <w:top w:val="none" w:sz="0" w:space="0" w:color="auto"/>
                <w:left w:val="none" w:sz="0" w:space="0" w:color="auto"/>
                <w:bottom w:val="none" w:sz="0" w:space="0" w:color="auto"/>
                <w:right w:val="none" w:sz="0" w:space="0" w:color="auto"/>
              </w:divBdr>
            </w:div>
            <w:div w:id="1701319956">
              <w:marLeft w:val="0"/>
              <w:marRight w:val="0"/>
              <w:marTop w:val="0"/>
              <w:marBottom w:val="0"/>
              <w:divBdr>
                <w:top w:val="none" w:sz="0" w:space="0" w:color="auto"/>
                <w:left w:val="none" w:sz="0" w:space="0" w:color="auto"/>
                <w:bottom w:val="none" w:sz="0" w:space="0" w:color="auto"/>
                <w:right w:val="none" w:sz="0" w:space="0" w:color="auto"/>
              </w:divBdr>
            </w:div>
            <w:div w:id="950817393">
              <w:marLeft w:val="0"/>
              <w:marRight w:val="0"/>
              <w:marTop w:val="0"/>
              <w:marBottom w:val="0"/>
              <w:divBdr>
                <w:top w:val="none" w:sz="0" w:space="0" w:color="auto"/>
                <w:left w:val="none" w:sz="0" w:space="0" w:color="auto"/>
                <w:bottom w:val="none" w:sz="0" w:space="0" w:color="auto"/>
                <w:right w:val="none" w:sz="0" w:space="0" w:color="auto"/>
              </w:divBdr>
            </w:div>
            <w:div w:id="1324816185">
              <w:marLeft w:val="0"/>
              <w:marRight w:val="0"/>
              <w:marTop w:val="0"/>
              <w:marBottom w:val="0"/>
              <w:divBdr>
                <w:top w:val="none" w:sz="0" w:space="0" w:color="auto"/>
                <w:left w:val="none" w:sz="0" w:space="0" w:color="auto"/>
                <w:bottom w:val="none" w:sz="0" w:space="0" w:color="auto"/>
                <w:right w:val="none" w:sz="0" w:space="0" w:color="auto"/>
              </w:divBdr>
            </w:div>
          </w:divsChild>
        </w:div>
        <w:div w:id="1356693416">
          <w:marLeft w:val="0"/>
          <w:marRight w:val="0"/>
          <w:marTop w:val="0"/>
          <w:marBottom w:val="0"/>
          <w:divBdr>
            <w:top w:val="none" w:sz="0" w:space="0" w:color="auto"/>
            <w:left w:val="none" w:sz="0" w:space="0" w:color="auto"/>
            <w:bottom w:val="none" w:sz="0" w:space="0" w:color="auto"/>
            <w:right w:val="none" w:sz="0" w:space="0" w:color="auto"/>
          </w:divBdr>
          <w:divsChild>
            <w:div w:id="1752071815">
              <w:marLeft w:val="0"/>
              <w:marRight w:val="0"/>
              <w:marTop w:val="0"/>
              <w:marBottom w:val="0"/>
              <w:divBdr>
                <w:top w:val="none" w:sz="0" w:space="0" w:color="auto"/>
                <w:left w:val="none" w:sz="0" w:space="0" w:color="auto"/>
                <w:bottom w:val="none" w:sz="0" w:space="0" w:color="auto"/>
                <w:right w:val="none" w:sz="0" w:space="0" w:color="auto"/>
              </w:divBdr>
            </w:div>
            <w:div w:id="796292680">
              <w:marLeft w:val="0"/>
              <w:marRight w:val="0"/>
              <w:marTop w:val="0"/>
              <w:marBottom w:val="0"/>
              <w:divBdr>
                <w:top w:val="none" w:sz="0" w:space="0" w:color="auto"/>
                <w:left w:val="none" w:sz="0" w:space="0" w:color="auto"/>
                <w:bottom w:val="none" w:sz="0" w:space="0" w:color="auto"/>
                <w:right w:val="none" w:sz="0" w:space="0" w:color="auto"/>
              </w:divBdr>
            </w:div>
            <w:div w:id="1682198333">
              <w:marLeft w:val="0"/>
              <w:marRight w:val="0"/>
              <w:marTop w:val="0"/>
              <w:marBottom w:val="0"/>
              <w:divBdr>
                <w:top w:val="none" w:sz="0" w:space="0" w:color="auto"/>
                <w:left w:val="none" w:sz="0" w:space="0" w:color="auto"/>
                <w:bottom w:val="none" w:sz="0" w:space="0" w:color="auto"/>
                <w:right w:val="none" w:sz="0" w:space="0" w:color="auto"/>
              </w:divBdr>
            </w:div>
            <w:div w:id="1918510222">
              <w:marLeft w:val="0"/>
              <w:marRight w:val="0"/>
              <w:marTop w:val="0"/>
              <w:marBottom w:val="0"/>
              <w:divBdr>
                <w:top w:val="none" w:sz="0" w:space="0" w:color="auto"/>
                <w:left w:val="none" w:sz="0" w:space="0" w:color="auto"/>
                <w:bottom w:val="none" w:sz="0" w:space="0" w:color="auto"/>
                <w:right w:val="none" w:sz="0" w:space="0" w:color="auto"/>
              </w:divBdr>
            </w:div>
            <w:div w:id="2013486599">
              <w:marLeft w:val="0"/>
              <w:marRight w:val="0"/>
              <w:marTop w:val="0"/>
              <w:marBottom w:val="0"/>
              <w:divBdr>
                <w:top w:val="none" w:sz="0" w:space="0" w:color="auto"/>
                <w:left w:val="none" w:sz="0" w:space="0" w:color="auto"/>
                <w:bottom w:val="none" w:sz="0" w:space="0" w:color="auto"/>
                <w:right w:val="none" w:sz="0" w:space="0" w:color="auto"/>
              </w:divBdr>
            </w:div>
            <w:div w:id="1493571034">
              <w:marLeft w:val="0"/>
              <w:marRight w:val="0"/>
              <w:marTop w:val="0"/>
              <w:marBottom w:val="0"/>
              <w:divBdr>
                <w:top w:val="none" w:sz="0" w:space="0" w:color="auto"/>
                <w:left w:val="none" w:sz="0" w:space="0" w:color="auto"/>
                <w:bottom w:val="none" w:sz="0" w:space="0" w:color="auto"/>
                <w:right w:val="none" w:sz="0" w:space="0" w:color="auto"/>
              </w:divBdr>
            </w:div>
            <w:div w:id="1724524268">
              <w:marLeft w:val="0"/>
              <w:marRight w:val="0"/>
              <w:marTop w:val="0"/>
              <w:marBottom w:val="0"/>
              <w:divBdr>
                <w:top w:val="none" w:sz="0" w:space="0" w:color="auto"/>
                <w:left w:val="none" w:sz="0" w:space="0" w:color="auto"/>
                <w:bottom w:val="none" w:sz="0" w:space="0" w:color="auto"/>
                <w:right w:val="none" w:sz="0" w:space="0" w:color="auto"/>
              </w:divBdr>
            </w:div>
          </w:divsChild>
        </w:div>
        <w:div w:id="605190093">
          <w:marLeft w:val="0"/>
          <w:marRight w:val="0"/>
          <w:marTop w:val="0"/>
          <w:marBottom w:val="0"/>
          <w:divBdr>
            <w:top w:val="none" w:sz="0" w:space="0" w:color="auto"/>
            <w:left w:val="none" w:sz="0" w:space="0" w:color="auto"/>
            <w:bottom w:val="none" w:sz="0" w:space="0" w:color="auto"/>
            <w:right w:val="none" w:sz="0" w:space="0" w:color="auto"/>
          </w:divBdr>
          <w:divsChild>
            <w:div w:id="1861506649">
              <w:marLeft w:val="0"/>
              <w:marRight w:val="0"/>
              <w:marTop w:val="0"/>
              <w:marBottom w:val="0"/>
              <w:divBdr>
                <w:top w:val="none" w:sz="0" w:space="0" w:color="auto"/>
                <w:left w:val="none" w:sz="0" w:space="0" w:color="auto"/>
                <w:bottom w:val="none" w:sz="0" w:space="0" w:color="auto"/>
                <w:right w:val="none" w:sz="0" w:space="0" w:color="auto"/>
              </w:divBdr>
            </w:div>
            <w:div w:id="1137727537">
              <w:marLeft w:val="0"/>
              <w:marRight w:val="0"/>
              <w:marTop w:val="0"/>
              <w:marBottom w:val="0"/>
              <w:divBdr>
                <w:top w:val="none" w:sz="0" w:space="0" w:color="auto"/>
                <w:left w:val="none" w:sz="0" w:space="0" w:color="auto"/>
                <w:bottom w:val="none" w:sz="0" w:space="0" w:color="auto"/>
                <w:right w:val="none" w:sz="0" w:space="0" w:color="auto"/>
              </w:divBdr>
            </w:div>
            <w:div w:id="1645815845">
              <w:marLeft w:val="0"/>
              <w:marRight w:val="0"/>
              <w:marTop w:val="0"/>
              <w:marBottom w:val="0"/>
              <w:divBdr>
                <w:top w:val="none" w:sz="0" w:space="0" w:color="auto"/>
                <w:left w:val="none" w:sz="0" w:space="0" w:color="auto"/>
                <w:bottom w:val="none" w:sz="0" w:space="0" w:color="auto"/>
                <w:right w:val="none" w:sz="0" w:space="0" w:color="auto"/>
              </w:divBdr>
            </w:div>
          </w:divsChild>
        </w:div>
        <w:div w:id="620379624">
          <w:marLeft w:val="0"/>
          <w:marRight w:val="0"/>
          <w:marTop w:val="0"/>
          <w:marBottom w:val="0"/>
          <w:divBdr>
            <w:top w:val="none" w:sz="0" w:space="0" w:color="auto"/>
            <w:left w:val="none" w:sz="0" w:space="0" w:color="auto"/>
            <w:bottom w:val="none" w:sz="0" w:space="0" w:color="auto"/>
            <w:right w:val="none" w:sz="0" w:space="0" w:color="auto"/>
          </w:divBdr>
          <w:divsChild>
            <w:div w:id="770708505">
              <w:marLeft w:val="0"/>
              <w:marRight w:val="0"/>
              <w:marTop w:val="0"/>
              <w:marBottom w:val="0"/>
              <w:divBdr>
                <w:top w:val="none" w:sz="0" w:space="0" w:color="auto"/>
                <w:left w:val="none" w:sz="0" w:space="0" w:color="auto"/>
                <w:bottom w:val="none" w:sz="0" w:space="0" w:color="auto"/>
                <w:right w:val="none" w:sz="0" w:space="0" w:color="auto"/>
              </w:divBdr>
            </w:div>
            <w:div w:id="68308980">
              <w:marLeft w:val="0"/>
              <w:marRight w:val="0"/>
              <w:marTop w:val="0"/>
              <w:marBottom w:val="0"/>
              <w:divBdr>
                <w:top w:val="none" w:sz="0" w:space="0" w:color="auto"/>
                <w:left w:val="none" w:sz="0" w:space="0" w:color="auto"/>
                <w:bottom w:val="none" w:sz="0" w:space="0" w:color="auto"/>
                <w:right w:val="none" w:sz="0" w:space="0" w:color="auto"/>
              </w:divBdr>
            </w:div>
            <w:div w:id="1545099548">
              <w:marLeft w:val="0"/>
              <w:marRight w:val="0"/>
              <w:marTop w:val="0"/>
              <w:marBottom w:val="0"/>
              <w:divBdr>
                <w:top w:val="none" w:sz="0" w:space="0" w:color="auto"/>
                <w:left w:val="none" w:sz="0" w:space="0" w:color="auto"/>
                <w:bottom w:val="none" w:sz="0" w:space="0" w:color="auto"/>
                <w:right w:val="none" w:sz="0" w:space="0" w:color="auto"/>
              </w:divBdr>
            </w:div>
            <w:div w:id="1021391630">
              <w:marLeft w:val="0"/>
              <w:marRight w:val="0"/>
              <w:marTop w:val="0"/>
              <w:marBottom w:val="0"/>
              <w:divBdr>
                <w:top w:val="none" w:sz="0" w:space="0" w:color="auto"/>
                <w:left w:val="none" w:sz="0" w:space="0" w:color="auto"/>
                <w:bottom w:val="none" w:sz="0" w:space="0" w:color="auto"/>
                <w:right w:val="none" w:sz="0" w:space="0" w:color="auto"/>
              </w:divBdr>
            </w:div>
            <w:div w:id="1078401143">
              <w:marLeft w:val="0"/>
              <w:marRight w:val="0"/>
              <w:marTop w:val="0"/>
              <w:marBottom w:val="0"/>
              <w:divBdr>
                <w:top w:val="none" w:sz="0" w:space="0" w:color="auto"/>
                <w:left w:val="none" w:sz="0" w:space="0" w:color="auto"/>
                <w:bottom w:val="none" w:sz="0" w:space="0" w:color="auto"/>
                <w:right w:val="none" w:sz="0" w:space="0" w:color="auto"/>
              </w:divBdr>
            </w:div>
            <w:div w:id="306009285">
              <w:marLeft w:val="0"/>
              <w:marRight w:val="0"/>
              <w:marTop w:val="0"/>
              <w:marBottom w:val="0"/>
              <w:divBdr>
                <w:top w:val="none" w:sz="0" w:space="0" w:color="auto"/>
                <w:left w:val="none" w:sz="0" w:space="0" w:color="auto"/>
                <w:bottom w:val="none" w:sz="0" w:space="0" w:color="auto"/>
                <w:right w:val="none" w:sz="0" w:space="0" w:color="auto"/>
              </w:divBdr>
            </w:div>
          </w:divsChild>
        </w:div>
        <w:div w:id="516384134">
          <w:marLeft w:val="0"/>
          <w:marRight w:val="0"/>
          <w:marTop w:val="0"/>
          <w:marBottom w:val="0"/>
          <w:divBdr>
            <w:top w:val="none" w:sz="0" w:space="0" w:color="auto"/>
            <w:left w:val="none" w:sz="0" w:space="0" w:color="auto"/>
            <w:bottom w:val="none" w:sz="0" w:space="0" w:color="auto"/>
            <w:right w:val="none" w:sz="0" w:space="0" w:color="auto"/>
          </w:divBdr>
          <w:divsChild>
            <w:div w:id="2039426334">
              <w:marLeft w:val="0"/>
              <w:marRight w:val="0"/>
              <w:marTop w:val="0"/>
              <w:marBottom w:val="0"/>
              <w:divBdr>
                <w:top w:val="none" w:sz="0" w:space="0" w:color="auto"/>
                <w:left w:val="none" w:sz="0" w:space="0" w:color="auto"/>
                <w:bottom w:val="none" w:sz="0" w:space="0" w:color="auto"/>
                <w:right w:val="none" w:sz="0" w:space="0" w:color="auto"/>
              </w:divBdr>
            </w:div>
            <w:div w:id="1820539326">
              <w:marLeft w:val="0"/>
              <w:marRight w:val="0"/>
              <w:marTop w:val="0"/>
              <w:marBottom w:val="0"/>
              <w:divBdr>
                <w:top w:val="none" w:sz="0" w:space="0" w:color="auto"/>
                <w:left w:val="none" w:sz="0" w:space="0" w:color="auto"/>
                <w:bottom w:val="none" w:sz="0" w:space="0" w:color="auto"/>
                <w:right w:val="none" w:sz="0" w:space="0" w:color="auto"/>
              </w:divBdr>
            </w:div>
            <w:div w:id="1466702632">
              <w:marLeft w:val="0"/>
              <w:marRight w:val="0"/>
              <w:marTop w:val="0"/>
              <w:marBottom w:val="0"/>
              <w:divBdr>
                <w:top w:val="none" w:sz="0" w:space="0" w:color="auto"/>
                <w:left w:val="none" w:sz="0" w:space="0" w:color="auto"/>
                <w:bottom w:val="none" w:sz="0" w:space="0" w:color="auto"/>
                <w:right w:val="none" w:sz="0" w:space="0" w:color="auto"/>
              </w:divBdr>
            </w:div>
            <w:div w:id="1502574931">
              <w:marLeft w:val="0"/>
              <w:marRight w:val="0"/>
              <w:marTop w:val="0"/>
              <w:marBottom w:val="0"/>
              <w:divBdr>
                <w:top w:val="none" w:sz="0" w:space="0" w:color="auto"/>
                <w:left w:val="none" w:sz="0" w:space="0" w:color="auto"/>
                <w:bottom w:val="none" w:sz="0" w:space="0" w:color="auto"/>
                <w:right w:val="none" w:sz="0" w:space="0" w:color="auto"/>
              </w:divBdr>
            </w:div>
            <w:div w:id="203903886">
              <w:marLeft w:val="0"/>
              <w:marRight w:val="0"/>
              <w:marTop w:val="0"/>
              <w:marBottom w:val="0"/>
              <w:divBdr>
                <w:top w:val="none" w:sz="0" w:space="0" w:color="auto"/>
                <w:left w:val="none" w:sz="0" w:space="0" w:color="auto"/>
                <w:bottom w:val="none" w:sz="0" w:space="0" w:color="auto"/>
                <w:right w:val="none" w:sz="0" w:space="0" w:color="auto"/>
              </w:divBdr>
            </w:div>
            <w:div w:id="224995011">
              <w:marLeft w:val="0"/>
              <w:marRight w:val="0"/>
              <w:marTop w:val="0"/>
              <w:marBottom w:val="0"/>
              <w:divBdr>
                <w:top w:val="none" w:sz="0" w:space="0" w:color="auto"/>
                <w:left w:val="none" w:sz="0" w:space="0" w:color="auto"/>
                <w:bottom w:val="none" w:sz="0" w:space="0" w:color="auto"/>
                <w:right w:val="none" w:sz="0" w:space="0" w:color="auto"/>
              </w:divBdr>
            </w:div>
            <w:div w:id="362021220">
              <w:marLeft w:val="0"/>
              <w:marRight w:val="0"/>
              <w:marTop w:val="0"/>
              <w:marBottom w:val="0"/>
              <w:divBdr>
                <w:top w:val="none" w:sz="0" w:space="0" w:color="auto"/>
                <w:left w:val="none" w:sz="0" w:space="0" w:color="auto"/>
                <w:bottom w:val="none" w:sz="0" w:space="0" w:color="auto"/>
                <w:right w:val="none" w:sz="0" w:space="0" w:color="auto"/>
              </w:divBdr>
            </w:div>
            <w:div w:id="1973056492">
              <w:marLeft w:val="0"/>
              <w:marRight w:val="0"/>
              <w:marTop w:val="0"/>
              <w:marBottom w:val="0"/>
              <w:divBdr>
                <w:top w:val="none" w:sz="0" w:space="0" w:color="auto"/>
                <w:left w:val="none" w:sz="0" w:space="0" w:color="auto"/>
                <w:bottom w:val="none" w:sz="0" w:space="0" w:color="auto"/>
                <w:right w:val="none" w:sz="0" w:space="0" w:color="auto"/>
              </w:divBdr>
            </w:div>
            <w:div w:id="2111733686">
              <w:marLeft w:val="0"/>
              <w:marRight w:val="0"/>
              <w:marTop w:val="0"/>
              <w:marBottom w:val="0"/>
              <w:divBdr>
                <w:top w:val="none" w:sz="0" w:space="0" w:color="auto"/>
                <w:left w:val="none" w:sz="0" w:space="0" w:color="auto"/>
                <w:bottom w:val="none" w:sz="0" w:space="0" w:color="auto"/>
                <w:right w:val="none" w:sz="0" w:space="0" w:color="auto"/>
              </w:divBdr>
            </w:div>
          </w:divsChild>
        </w:div>
        <w:div w:id="1689015591">
          <w:marLeft w:val="0"/>
          <w:marRight w:val="0"/>
          <w:marTop w:val="0"/>
          <w:marBottom w:val="0"/>
          <w:divBdr>
            <w:top w:val="none" w:sz="0" w:space="0" w:color="auto"/>
            <w:left w:val="none" w:sz="0" w:space="0" w:color="auto"/>
            <w:bottom w:val="none" w:sz="0" w:space="0" w:color="auto"/>
            <w:right w:val="none" w:sz="0" w:space="0" w:color="auto"/>
          </w:divBdr>
          <w:divsChild>
            <w:div w:id="721097869">
              <w:marLeft w:val="0"/>
              <w:marRight w:val="0"/>
              <w:marTop w:val="0"/>
              <w:marBottom w:val="0"/>
              <w:divBdr>
                <w:top w:val="none" w:sz="0" w:space="0" w:color="auto"/>
                <w:left w:val="none" w:sz="0" w:space="0" w:color="auto"/>
                <w:bottom w:val="none" w:sz="0" w:space="0" w:color="auto"/>
                <w:right w:val="none" w:sz="0" w:space="0" w:color="auto"/>
              </w:divBdr>
              <w:divsChild>
                <w:div w:id="88483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78439">
          <w:marLeft w:val="0"/>
          <w:marRight w:val="0"/>
          <w:marTop w:val="0"/>
          <w:marBottom w:val="0"/>
          <w:divBdr>
            <w:top w:val="none" w:sz="0" w:space="0" w:color="auto"/>
            <w:left w:val="none" w:sz="0" w:space="0" w:color="auto"/>
            <w:bottom w:val="none" w:sz="0" w:space="0" w:color="auto"/>
            <w:right w:val="none" w:sz="0" w:space="0" w:color="auto"/>
          </w:divBdr>
          <w:divsChild>
            <w:div w:id="807866125">
              <w:marLeft w:val="0"/>
              <w:marRight w:val="0"/>
              <w:marTop w:val="0"/>
              <w:marBottom w:val="0"/>
              <w:divBdr>
                <w:top w:val="none" w:sz="0" w:space="0" w:color="auto"/>
                <w:left w:val="none" w:sz="0" w:space="0" w:color="auto"/>
                <w:bottom w:val="none" w:sz="0" w:space="0" w:color="auto"/>
                <w:right w:val="none" w:sz="0" w:space="0" w:color="auto"/>
              </w:divBdr>
              <w:divsChild>
                <w:div w:id="8396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53805">
          <w:marLeft w:val="0"/>
          <w:marRight w:val="0"/>
          <w:marTop w:val="0"/>
          <w:marBottom w:val="0"/>
          <w:divBdr>
            <w:top w:val="none" w:sz="0" w:space="0" w:color="auto"/>
            <w:left w:val="none" w:sz="0" w:space="0" w:color="auto"/>
            <w:bottom w:val="none" w:sz="0" w:space="0" w:color="auto"/>
            <w:right w:val="none" w:sz="0" w:space="0" w:color="auto"/>
          </w:divBdr>
          <w:divsChild>
            <w:div w:id="876552850">
              <w:marLeft w:val="0"/>
              <w:marRight w:val="0"/>
              <w:marTop w:val="0"/>
              <w:marBottom w:val="0"/>
              <w:divBdr>
                <w:top w:val="none" w:sz="0" w:space="0" w:color="auto"/>
                <w:left w:val="none" w:sz="0" w:space="0" w:color="auto"/>
                <w:bottom w:val="none" w:sz="0" w:space="0" w:color="auto"/>
                <w:right w:val="none" w:sz="0" w:space="0" w:color="auto"/>
              </w:divBdr>
              <w:divsChild>
                <w:div w:id="10335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uzeumgornict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9838</Words>
  <Characters>59032</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Śmietana</dc:creator>
  <cp:keywords/>
  <dc:description/>
  <cp:lastModifiedBy>Elżbieta Śmietana</cp:lastModifiedBy>
  <cp:revision>1</cp:revision>
  <dcterms:created xsi:type="dcterms:W3CDTF">2017-04-14T09:15:00Z</dcterms:created>
  <dcterms:modified xsi:type="dcterms:W3CDTF">2017-04-14T09:16:00Z</dcterms:modified>
</cp:coreProperties>
</file>