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227" w:rsidRPr="00A120D8" w:rsidRDefault="009B5227" w:rsidP="009B5227">
      <w:pPr>
        <w:jc w:val="right"/>
        <w:rPr>
          <w:b/>
          <w:bCs/>
        </w:rPr>
      </w:pPr>
      <w:r w:rsidRPr="00A120D8">
        <w:rPr>
          <w:bCs/>
          <w:iCs/>
        </w:rPr>
        <w:t xml:space="preserve">Załącznik nr 1 do SIWZ </w:t>
      </w:r>
    </w:p>
    <w:p w:rsidR="009B5227" w:rsidRPr="00A120D8" w:rsidRDefault="009B5227" w:rsidP="009B5227">
      <w:pPr>
        <w:ind w:firstLine="4395"/>
        <w:rPr>
          <w:b/>
          <w:sz w:val="28"/>
        </w:rPr>
      </w:pPr>
    </w:p>
    <w:p w:rsidR="009B5227" w:rsidRPr="00A120D8" w:rsidRDefault="009B5227" w:rsidP="009B5227">
      <w:pPr>
        <w:keepNext/>
        <w:jc w:val="center"/>
        <w:outlineLvl w:val="8"/>
        <w:rPr>
          <w:b/>
          <w:sz w:val="36"/>
          <w:szCs w:val="28"/>
        </w:rPr>
      </w:pPr>
      <w:r w:rsidRPr="00A120D8">
        <w:rPr>
          <w:b/>
          <w:sz w:val="36"/>
          <w:szCs w:val="28"/>
        </w:rPr>
        <w:t xml:space="preserve">SZCZEGÓŁOWY OPIS PRZEDMIOTU ZAMÓWIENIA </w:t>
      </w:r>
    </w:p>
    <w:p w:rsidR="009B5227" w:rsidRPr="00A120D8" w:rsidRDefault="009B5227" w:rsidP="009B5227"/>
    <w:p w:rsidR="009B5227" w:rsidRPr="00A120D8" w:rsidRDefault="009B5227" w:rsidP="009B5227">
      <w:pPr>
        <w:spacing w:before="120"/>
        <w:ind w:left="426" w:hanging="426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1.</w:t>
      </w:r>
      <w:r w:rsidRPr="00A120D8">
        <w:rPr>
          <w:rFonts w:eastAsia="Calibri"/>
          <w:lang w:eastAsia="en-US"/>
        </w:rPr>
        <w:tab/>
        <w:t xml:space="preserve">Nazwa Zamówienia: </w:t>
      </w:r>
    </w:p>
    <w:p w:rsidR="009B5227" w:rsidRPr="00A120D8" w:rsidRDefault="009B5227" w:rsidP="009B5227">
      <w:pPr>
        <w:spacing w:before="120"/>
        <w:ind w:left="426"/>
        <w:jc w:val="both"/>
        <w:rPr>
          <w:b/>
          <w:bCs/>
          <w:i/>
          <w:iCs/>
        </w:rPr>
      </w:pPr>
      <w:bookmarkStart w:id="0" w:name="_Hlk491033607"/>
      <w:r w:rsidRPr="00A120D8">
        <w:rPr>
          <w:b/>
          <w:bCs/>
          <w:i/>
        </w:rPr>
        <w:t>Obiekt 3-go Maja 19 – wykonanie prac budowlanych, konserwatorskich wraz z zagospodarowaniem terenu w ramach projektu „</w:t>
      </w:r>
      <w:r w:rsidRPr="00A120D8">
        <w:rPr>
          <w:b/>
          <w:bCs/>
          <w:i/>
          <w:iCs/>
        </w:rPr>
        <w:t>Rewitalizacja i udostępnienie poprzemysłowego Dziedzictwa Górnego Śląska”</w:t>
      </w:r>
    </w:p>
    <w:bookmarkEnd w:id="0"/>
    <w:p w:rsidR="009B5227" w:rsidRPr="00A120D8" w:rsidRDefault="009B5227" w:rsidP="009B5227">
      <w:pPr>
        <w:spacing w:before="120"/>
        <w:ind w:left="426"/>
        <w:jc w:val="both"/>
        <w:rPr>
          <w:rFonts w:eastAsia="Calibri"/>
          <w:lang w:eastAsia="en-US"/>
        </w:rPr>
      </w:pPr>
    </w:p>
    <w:p w:rsidR="009B5227" w:rsidRPr="00A120D8" w:rsidRDefault="009B5227" w:rsidP="009B5227">
      <w:pPr>
        <w:spacing w:before="120"/>
        <w:ind w:left="426" w:hanging="426"/>
        <w:jc w:val="both"/>
      </w:pPr>
      <w:r w:rsidRPr="00A120D8">
        <w:t>2.</w:t>
      </w:r>
      <w:r w:rsidRPr="00A120D8">
        <w:tab/>
        <w:t>W ramach przedmiotowego zamówienia przewidziano realizację robót budowlanych wynikających z dokumentacji projektowej w zakres których wchodzi m.in.:</w:t>
      </w:r>
    </w:p>
    <w:p w:rsidR="009B5227" w:rsidRPr="00A120D8" w:rsidRDefault="009B5227" w:rsidP="00C115AC">
      <w:pPr>
        <w:spacing w:before="120"/>
        <w:ind w:left="993" w:hanging="567"/>
        <w:jc w:val="both"/>
      </w:pPr>
      <w:r w:rsidRPr="00A120D8">
        <w:t>2.1.</w:t>
      </w:r>
      <w:r w:rsidRPr="00A120D8">
        <w:tab/>
        <w:t>Przebudowa wnętrza i remont ogólnobudowlany,</w:t>
      </w:r>
    </w:p>
    <w:p w:rsidR="009B5227" w:rsidRPr="00A120D8" w:rsidRDefault="009B5227" w:rsidP="00C115AC">
      <w:pPr>
        <w:spacing w:before="120"/>
        <w:ind w:left="993" w:hanging="567"/>
        <w:jc w:val="both"/>
      </w:pPr>
      <w:r w:rsidRPr="00A120D8">
        <w:t>2.2.</w:t>
      </w:r>
      <w:r w:rsidRPr="00A120D8">
        <w:tab/>
        <w:t>Zmiana sposobu użytkowania polegająca na adaptacji części poddasza na cele użytkowe,</w:t>
      </w:r>
    </w:p>
    <w:p w:rsidR="009B5227" w:rsidRPr="00A120D8" w:rsidRDefault="009B5227" w:rsidP="00C115AC">
      <w:pPr>
        <w:spacing w:before="120"/>
        <w:ind w:left="993" w:hanging="567"/>
        <w:jc w:val="both"/>
      </w:pPr>
      <w:r w:rsidRPr="00A120D8">
        <w:t>2.3.</w:t>
      </w:r>
      <w:r w:rsidRPr="00A120D8">
        <w:tab/>
        <w:t>Przebudowa wraz z rozbudową pionu komunikacyjnego (klatka K2),</w:t>
      </w:r>
    </w:p>
    <w:p w:rsidR="009B5227" w:rsidRPr="00A120D8" w:rsidRDefault="009B5227" w:rsidP="00C115AC">
      <w:pPr>
        <w:spacing w:before="120"/>
        <w:ind w:left="993" w:hanging="567"/>
        <w:jc w:val="both"/>
      </w:pPr>
      <w:r w:rsidRPr="00A120D8">
        <w:t>2.4.</w:t>
      </w:r>
      <w:r w:rsidRPr="00A120D8">
        <w:tab/>
        <w:t>Przebudowa pionu komunikacyjnego w części północnej budynku (klatka K3),</w:t>
      </w:r>
    </w:p>
    <w:p w:rsidR="009B5227" w:rsidRPr="00A120D8" w:rsidRDefault="009B5227" w:rsidP="00C115AC">
      <w:pPr>
        <w:spacing w:before="120"/>
        <w:ind w:left="993" w:hanging="567"/>
        <w:jc w:val="both"/>
      </w:pPr>
      <w:r w:rsidRPr="00A120D8">
        <w:t>2.5.</w:t>
      </w:r>
      <w:r w:rsidRPr="00A120D8">
        <w:tab/>
        <w:t>Budowa podziemnej kondygnacji zawierającej pomieszczenia magazynowo ekspozycyjne oraz budowa garażu podziemnego wraz z rampą zjazdową,</w:t>
      </w:r>
    </w:p>
    <w:p w:rsidR="009B5227" w:rsidRPr="00A120D8" w:rsidRDefault="009B5227" w:rsidP="00C115AC">
      <w:pPr>
        <w:spacing w:before="120"/>
        <w:ind w:left="993" w:hanging="567"/>
        <w:jc w:val="both"/>
      </w:pPr>
      <w:r w:rsidRPr="00A120D8">
        <w:t>2.6.</w:t>
      </w:r>
      <w:r w:rsidRPr="00A120D8">
        <w:tab/>
        <w:t>Remont konserwatorski elewacji oraz wnętrza budynku wg programu prac konserwatorskich,</w:t>
      </w:r>
    </w:p>
    <w:p w:rsidR="009B5227" w:rsidRPr="00A120D8" w:rsidRDefault="009B5227" w:rsidP="00C115AC">
      <w:pPr>
        <w:spacing w:before="120"/>
        <w:ind w:left="993" w:hanging="567"/>
        <w:jc w:val="both"/>
      </w:pPr>
      <w:r w:rsidRPr="00A120D8">
        <w:t>2.7.</w:t>
      </w:r>
      <w:r w:rsidRPr="00A120D8">
        <w:tab/>
        <w:t>Rozbudowa zjazdu z drogi gminnej publicznej,</w:t>
      </w:r>
    </w:p>
    <w:p w:rsidR="009B5227" w:rsidRPr="00A120D8" w:rsidRDefault="009B5227" w:rsidP="00C115AC">
      <w:pPr>
        <w:spacing w:before="120"/>
        <w:ind w:left="993" w:hanging="567"/>
        <w:jc w:val="both"/>
      </w:pPr>
      <w:r w:rsidRPr="00A120D8">
        <w:t>2.8.</w:t>
      </w:r>
      <w:r w:rsidRPr="00A120D8">
        <w:tab/>
        <w:t>Zagospodarowanie terenu,</w:t>
      </w:r>
    </w:p>
    <w:p w:rsidR="009B5227" w:rsidRPr="00A120D8" w:rsidRDefault="009B5227" w:rsidP="00C115AC">
      <w:pPr>
        <w:spacing w:before="120"/>
        <w:ind w:left="993" w:hanging="567"/>
        <w:jc w:val="both"/>
      </w:pPr>
      <w:r w:rsidRPr="00A120D8">
        <w:t>2.9.</w:t>
      </w:r>
      <w:r w:rsidRPr="00A120D8">
        <w:tab/>
        <w:t>Uzbrojenie terenu.</w:t>
      </w:r>
    </w:p>
    <w:p w:rsidR="009B5227" w:rsidRPr="00A120D8" w:rsidRDefault="009B5227" w:rsidP="00C115AC">
      <w:pPr>
        <w:spacing w:before="120"/>
        <w:ind w:left="993" w:hanging="567"/>
        <w:jc w:val="both"/>
      </w:pPr>
    </w:p>
    <w:p w:rsidR="009B5227" w:rsidRPr="00A120D8" w:rsidRDefault="009B5227" w:rsidP="009B5227">
      <w:pPr>
        <w:spacing w:before="120"/>
        <w:ind w:left="426" w:hanging="426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3.</w:t>
      </w:r>
      <w:r w:rsidRPr="00A120D8">
        <w:rPr>
          <w:rFonts w:eastAsia="Calibri"/>
          <w:lang w:eastAsia="en-US"/>
        </w:rPr>
        <w:tab/>
        <w:t>Szczegółowy opis rzeczowego zakresu przedmiotu zamówienia zawiera dokumentacja techniczna obejmująca:</w:t>
      </w:r>
    </w:p>
    <w:p w:rsidR="009B5227" w:rsidRPr="00A120D8" w:rsidRDefault="009B5227" w:rsidP="009B5227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3.1.</w:t>
      </w:r>
      <w:r w:rsidRPr="00A120D8">
        <w:rPr>
          <w:rFonts w:eastAsia="Calibri"/>
          <w:lang w:eastAsia="en-US"/>
        </w:rPr>
        <w:tab/>
        <w:t>Projekt budowlany dla zadania pn. „Rozbudowa, remont, oraz zmiana sposobu użytkowania istniejącego budynku Muzeum Górnictwa Węglowego zlokalizowanego przy ul. 3 Maja 19, budowa podziemnej kondygnacji zawierającej pomieszczenia magazynowo ekspozycyjne oraz budowa garażu podziemnego wraz z rampą zjazdową dla zadania pn. „Rewitalizacja i udostępnienie poprzemysłowego dziedzictwa Górnego Śląska – w zakresie dotyczącym konserwacji i remontu budynku Muzeum zlokalizowanego przy ul. 3 Maja 19”. – Architektura, konstrukcja, inst. elektryczne i słaboprądowe, wentylacja i klimatyzacja, inst. wod.-kan., c.o. z węzłem cieplnym.</w:t>
      </w:r>
    </w:p>
    <w:p w:rsidR="009B5227" w:rsidRPr="00A120D8" w:rsidRDefault="009B5227" w:rsidP="009B5227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3.2.</w:t>
      </w:r>
      <w:r w:rsidRPr="00A120D8">
        <w:rPr>
          <w:rFonts w:eastAsia="Calibri"/>
          <w:lang w:eastAsia="en-US"/>
        </w:rPr>
        <w:tab/>
        <w:t xml:space="preserve">Projekt wykonawczy dla zadania pn. „Rozbudowa, remont, oraz zmiana sposobu użytkowania istniejącego budynku Muzeum Górnictwa Węglowego zlokalizowanego przy ul. 3 Maja 19, budowa podziemnej kondygnacji zawierającej pomieszczenia magazynowo ekspozycyjne oraz budowa garażu podziemnego wraz z rampą zjazdową dla zadania pn. „Rewitalizacja i udostępnienie poprzemysłowego dziedzictwa Górnego </w:t>
      </w:r>
      <w:r w:rsidRPr="00A120D8">
        <w:rPr>
          <w:rFonts w:eastAsia="Calibri"/>
          <w:lang w:eastAsia="en-US"/>
        </w:rPr>
        <w:lastRenderedPageBreak/>
        <w:t>Śląska – w zakresie dotyczącym konserwacji i remontu budynku Muzeum zlokalizowanego przy ul. 3 Maja 19” – Architektura,</w:t>
      </w:r>
    </w:p>
    <w:p w:rsidR="009B5227" w:rsidRPr="00A120D8" w:rsidRDefault="009B5227" w:rsidP="009B5227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3.3.</w:t>
      </w:r>
      <w:r w:rsidRPr="00A120D8">
        <w:rPr>
          <w:rFonts w:eastAsia="Calibri"/>
          <w:lang w:eastAsia="en-US"/>
        </w:rPr>
        <w:tab/>
        <w:t>Projekt wykonawczy dla zadania pn. „Rozbudowa, remont, oraz zmiana sposobu użytkowania istniejącego budynku Muzeum Górnictwa Węglowego zlokalizowanego przy ul. 3 Maja 19, budowa podziemnej kondygnacji zawierającej pomieszczenia magazynowo ekspozycyjne oraz budowa garażu podziemnego wraz z rampą zjazdową dla zadania pn. „Rewitalizacja i udostępnienie poprzemysłowego dziedzictwa Górnego Śląska – w zakresie dotyczącym konserwacji i remontu budynku Muzeum zlokalizowanego przy ul. 3 Maja 19” – Konstrukcja,</w:t>
      </w:r>
    </w:p>
    <w:p w:rsidR="009B5227" w:rsidRPr="00A120D8" w:rsidRDefault="009B5227" w:rsidP="009B5227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3.4.</w:t>
      </w:r>
      <w:r w:rsidRPr="00A120D8">
        <w:rPr>
          <w:rFonts w:eastAsia="Calibri"/>
          <w:lang w:eastAsia="en-US"/>
        </w:rPr>
        <w:tab/>
        <w:t>Projekt wykonawczy dla zadania pn. „Rozbudowa, remont, oraz zmiana sposobu użytkowania istniejącego budynku Muzeum Górnictwa Węglowego zlokalizowanego przy ul. 3 Maja 19, budowa podziemnej kondygnacji zawierającej pomieszczenia magazynowo ekspozycyjne oraz budowa garażu podziemnego wraz z rampą zjazdową dla zadania pn. „Rewitalizacja i udostępnienie poprzemysłowego dziedzictwa Górnego Śląska – w zakresie dotyczącym konserwacji i remontu budynku Muzeum zlokalizowanego przy ul. 3 Maja 19” – Instalacje elektryczne.</w:t>
      </w:r>
    </w:p>
    <w:p w:rsidR="009B5227" w:rsidRPr="00A120D8" w:rsidRDefault="009B5227" w:rsidP="009B5227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3.5.</w:t>
      </w:r>
      <w:r w:rsidRPr="00A120D8">
        <w:rPr>
          <w:rFonts w:eastAsia="Calibri"/>
          <w:lang w:eastAsia="en-US"/>
        </w:rPr>
        <w:tab/>
        <w:t>Projekt wykonawczy dla zadania pn. „Rozbudowa, remont, oraz zmiana sposobu użytkowania istniejącego budynku Muzeum Górnictwa Węglowego zlokalizowanego przy ul. 3 Maja 19, budowa podziemnej kondygnacji zawierającej pomieszczenia magazynowo ekspozycyjne oraz budowa garażu podziemnego wraz z rampą zjazdową dla zadania pn. „Rewitalizacja i udostępnienie poprzemysłowego dziedzictwa Górnego Śląska – w zakresie dotyczącym konserwacji i remontu budynku Muzeum zlokalizowanego przy ul. 3 Maja 19” – Instalacje elektryczne słaboprądowe,</w:t>
      </w:r>
    </w:p>
    <w:p w:rsidR="009B5227" w:rsidRPr="00A120D8" w:rsidRDefault="009B5227" w:rsidP="009B5227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3.6.</w:t>
      </w:r>
      <w:r w:rsidRPr="00A120D8">
        <w:rPr>
          <w:rFonts w:eastAsia="Calibri"/>
          <w:lang w:eastAsia="en-US"/>
        </w:rPr>
        <w:tab/>
        <w:t xml:space="preserve">Projekt wykonawczy dla zadania pn. „Rozbudowa, remont, oraz zmiana sposobu użytkowania istniejącego budynku Muzeum Górnictwa Węglowego zlokalizowanego przy ul. 3 Maja 19, budowa podziemnej kondygnacji zawierającej pomieszczenia magazynowo ekspozycyjne oraz budowa garażu podziemnego wraz z rampą zjazdową dla zadania pn. „Rewitalizacja i udostępnienie poprzemysłowego dziedzictwa Górnego Śląska – w zakresie dotyczącym konserwacji i remontu budynku Muzeum zlokalizowanego przy ul. 3 Maja 19” – Instalacje wew. </w:t>
      </w:r>
      <w:proofErr w:type="spellStart"/>
      <w:r w:rsidRPr="00A120D8">
        <w:rPr>
          <w:rFonts w:eastAsia="Calibri"/>
          <w:lang w:eastAsia="en-US"/>
        </w:rPr>
        <w:t>wod-kan</w:t>
      </w:r>
      <w:proofErr w:type="spellEnd"/>
      <w:r w:rsidRPr="00A120D8">
        <w:rPr>
          <w:rFonts w:eastAsia="Calibri"/>
          <w:lang w:eastAsia="en-US"/>
        </w:rPr>
        <w:t>, c.o., przyłącz kanalizacji sanitarnej i deszczowej,</w:t>
      </w:r>
    </w:p>
    <w:p w:rsidR="009B5227" w:rsidRPr="00A120D8" w:rsidRDefault="009B5227" w:rsidP="009B5227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3.7.</w:t>
      </w:r>
      <w:r w:rsidRPr="00A120D8">
        <w:rPr>
          <w:rFonts w:eastAsia="Calibri"/>
          <w:lang w:eastAsia="en-US"/>
        </w:rPr>
        <w:tab/>
        <w:t>Projekt wykonawczy dla zadania pn. „Rozbudowa, remont, oraz zmiana sposobu użytkowania istniejącego budynku Muzeum Górnictwa Węglowego zlokalizowanego przy ul. 3 Maja 19, budowa podziemnej kondygnacji zawierającej pomieszczenia magazynowo ekspozycyjne oraz budowa garażu podziemnego wraz z rampą zjazdową dla zadania pn. „Rewitalizacja i udostępnienie poprzemysłowego dziedzictwa Górnego Śląska – w zakresie dotyczącym konserwacji i remontu budynku Muzeum zlokalizowanego przy ul. 3 Maja 19” – Wentylacja i klimatyzacja,</w:t>
      </w:r>
    </w:p>
    <w:p w:rsidR="009B5227" w:rsidRPr="00A120D8" w:rsidRDefault="009B5227" w:rsidP="009B5227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3.8.</w:t>
      </w:r>
      <w:r w:rsidRPr="00A120D8">
        <w:rPr>
          <w:rFonts w:eastAsia="Calibri"/>
          <w:lang w:eastAsia="en-US"/>
        </w:rPr>
        <w:tab/>
        <w:t xml:space="preserve">Projekt wykonawczy dla zadania pn. „Rozbudowa, remont, oraz zmiana sposobu użytkowania istniejącego budynku Muzeum Górnictwa Węglowego zlokalizowanego przy ul. 3 Maja 19, budowa podziemnej kondygnacji zawierającej pomieszczenia magazynowo ekspozycyjne oraz budowa garażu podziemnego wraz z rampą zjazdową dla zadania pn. „Rewitalizacja i udostępnienie poprzemysłowego dziedzictwa Górnego Śląska – w zakresie dotyczącym konserwacji i remontu budynku Muzeum </w:t>
      </w:r>
      <w:r w:rsidRPr="00A120D8">
        <w:rPr>
          <w:rFonts w:eastAsia="Calibri"/>
          <w:lang w:eastAsia="en-US"/>
        </w:rPr>
        <w:lastRenderedPageBreak/>
        <w:t xml:space="preserve">zlokalizowanego przy ul. 3 Maja 19” – Przekładka przyłącza ciepłowniczego, wymiennikownia c.o. i </w:t>
      </w:r>
      <w:proofErr w:type="spellStart"/>
      <w:r w:rsidRPr="00A120D8">
        <w:rPr>
          <w:rFonts w:eastAsia="Calibri"/>
          <w:lang w:eastAsia="en-US"/>
        </w:rPr>
        <w:t>c.w.u</w:t>
      </w:r>
      <w:proofErr w:type="spellEnd"/>
      <w:r w:rsidRPr="00A120D8">
        <w:rPr>
          <w:rFonts w:eastAsia="Calibri"/>
          <w:lang w:eastAsia="en-US"/>
        </w:rPr>
        <w:t xml:space="preserve"> – technologia, część elektryczna i AKPIA,</w:t>
      </w:r>
    </w:p>
    <w:p w:rsidR="009B5227" w:rsidRPr="00A120D8" w:rsidRDefault="009B5227" w:rsidP="009B5227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3.9.</w:t>
      </w:r>
      <w:r w:rsidRPr="00A120D8">
        <w:rPr>
          <w:rFonts w:eastAsia="Calibri"/>
          <w:lang w:eastAsia="en-US"/>
        </w:rPr>
        <w:tab/>
        <w:t xml:space="preserve">Rozbudowa zjazdu z drogi gminnej publicznej (ul. Bohaterów Warszawskich), dz. nr 3038/9 na dz. nr 3846/9 w ramach zadania pn. „Rozbudowa, remont, oraz zmiana sposobu użytkowania istniejącego budynku Muzeum Górnictwa Węglowego zlokalizowanego przy ul. 3 Maja 19, budowa podziemnej kondygnacji zawierającej pomieszczenia </w:t>
      </w:r>
      <w:proofErr w:type="spellStart"/>
      <w:r w:rsidRPr="00A120D8">
        <w:rPr>
          <w:rFonts w:eastAsia="Calibri"/>
          <w:lang w:eastAsia="en-US"/>
        </w:rPr>
        <w:t>magazynowo-ekspozycyjne</w:t>
      </w:r>
      <w:proofErr w:type="spellEnd"/>
      <w:r w:rsidRPr="00A120D8">
        <w:rPr>
          <w:rFonts w:eastAsia="Calibri"/>
          <w:lang w:eastAsia="en-US"/>
        </w:rPr>
        <w:t xml:space="preserve"> oraz budowa garażu podziemnego wraz z rampą zjazdową dla zadania pn. „Rewitalizacja i udostępnienie poprzemysłowego dziedzictwa Górnego Śląska – w zakresie dotyczącym konserwacji i remontu budynku Muzeum zlokalizowanego przy ul. 3 Maja 19” – Branża drogowa,</w:t>
      </w:r>
    </w:p>
    <w:p w:rsidR="009B5227" w:rsidRPr="00A120D8" w:rsidRDefault="009B5227" w:rsidP="009B5227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3.10.</w:t>
      </w:r>
      <w:r w:rsidRPr="00A120D8">
        <w:rPr>
          <w:rFonts w:eastAsia="Calibri"/>
          <w:lang w:eastAsia="en-US"/>
        </w:rPr>
        <w:tab/>
        <w:t xml:space="preserve">Program i zakres prac konserwatorskich budynku dawnego Starostwa Powiatowego w Zabrzu </w:t>
      </w:r>
    </w:p>
    <w:p w:rsidR="009B5227" w:rsidRPr="00A120D8" w:rsidRDefault="009B5227" w:rsidP="009B5227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3.11.</w:t>
      </w:r>
      <w:r w:rsidRPr="00A120D8">
        <w:rPr>
          <w:rFonts w:eastAsia="Calibri"/>
          <w:lang w:eastAsia="en-US"/>
        </w:rPr>
        <w:tab/>
        <w:t>Pozwolenie na budowę nr 322/2017 z dnia 04 maja 2017 r.</w:t>
      </w:r>
    </w:p>
    <w:p w:rsidR="009B5227" w:rsidRPr="00A120D8" w:rsidRDefault="009B5227" w:rsidP="009B5227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3.12.</w:t>
      </w:r>
      <w:r w:rsidRPr="00A120D8">
        <w:rPr>
          <w:rFonts w:eastAsia="Calibri"/>
          <w:lang w:eastAsia="en-US"/>
        </w:rPr>
        <w:tab/>
        <w:t>Pozwolenie konserwatorskie nr 363/2017 z dnia 21 kwietnia 2017 r.</w:t>
      </w:r>
    </w:p>
    <w:p w:rsidR="009B5227" w:rsidRPr="00A120D8" w:rsidRDefault="009B5227" w:rsidP="009B5227">
      <w:pPr>
        <w:spacing w:before="120"/>
        <w:ind w:left="993" w:hanging="567"/>
        <w:jc w:val="both"/>
        <w:rPr>
          <w:rFonts w:eastAsia="Calibri"/>
          <w:lang w:eastAsia="en-US"/>
        </w:rPr>
      </w:pPr>
    </w:p>
    <w:p w:rsidR="009B5227" w:rsidRPr="00A120D8" w:rsidRDefault="009B5227" w:rsidP="009B5227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4.</w:t>
      </w:r>
      <w:r w:rsidRPr="00A120D8">
        <w:rPr>
          <w:rFonts w:eastAsia="Calibri"/>
          <w:lang w:eastAsia="en-US"/>
        </w:rPr>
        <w:tab/>
        <w:t xml:space="preserve">Wymagania dodatkowe: </w:t>
      </w:r>
    </w:p>
    <w:p w:rsidR="009B5227" w:rsidRPr="00A120D8" w:rsidRDefault="009B5227" w:rsidP="009B5227">
      <w:pPr>
        <w:pStyle w:val="Akapitzlist"/>
        <w:spacing w:before="120"/>
        <w:ind w:left="567" w:hanging="567"/>
        <w:jc w:val="both"/>
        <w:rPr>
          <w:sz w:val="24"/>
          <w:szCs w:val="24"/>
        </w:rPr>
      </w:pPr>
      <w:r w:rsidRPr="00A120D8">
        <w:rPr>
          <w:sz w:val="24"/>
          <w:szCs w:val="24"/>
        </w:rPr>
        <w:t>4.1.</w:t>
      </w:r>
      <w:r w:rsidRPr="00A120D8">
        <w:rPr>
          <w:sz w:val="24"/>
          <w:szCs w:val="24"/>
        </w:rPr>
        <w:tab/>
        <w:t>Wykonawca sporządzi dla obiektu instrukcję bezpieczeństwa pożarowego odpowiadającą wymaganiom dla instrukcji bezpi</w:t>
      </w:r>
      <w:r w:rsidR="00A959C0">
        <w:rPr>
          <w:sz w:val="24"/>
          <w:szCs w:val="24"/>
        </w:rPr>
        <w:t>eczeństwa pożarowego zawartym w </w:t>
      </w:r>
      <w:r w:rsidRPr="00A120D8">
        <w:rPr>
          <w:sz w:val="24"/>
          <w:szCs w:val="24"/>
        </w:rPr>
        <w:t xml:space="preserve">paragrafie 6 Rozporządzenia Ministra Kultury i Dziedzictwa Narodowego z dnia 2 września 2014 r. </w:t>
      </w:r>
      <w:r w:rsidRPr="00A120D8">
        <w:rPr>
          <w:i/>
          <w:sz w:val="24"/>
          <w:szCs w:val="24"/>
        </w:rPr>
        <w:t>w sprawie zabezpieczania zbiorów mu</w:t>
      </w:r>
      <w:r w:rsidR="00A959C0">
        <w:rPr>
          <w:i/>
          <w:sz w:val="24"/>
          <w:szCs w:val="24"/>
        </w:rPr>
        <w:t>zeum przed pożarem, kradzieżą i </w:t>
      </w:r>
      <w:r w:rsidRPr="00A120D8">
        <w:rPr>
          <w:i/>
          <w:sz w:val="24"/>
          <w:szCs w:val="24"/>
        </w:rPr>
        <w:t>innym niebezpieczeństwem grożącym ich zniszczeniem lub utratą</w:t>
      </w:r>
      <w:r w:rsidRPr="00A120D8">
        <w:rPr>
          <w:sz w:val="24"/>
          <w:szCs w:val="24"/>
        </w:rPr>
        <w:t>. Instrukcja winna być częścią dokumentacji powykonawczej, ale jej elektroniczną wersję Wykonawca prześle Zamawiającemu co najmniej na 30 dni przed datą odbioru zabezpieczeń ppoż. obiektu.</w:t>
      </w:r>
    </w:p>
    <w:p w:rsidR="009B5227" w:rsidRPr="00A120D8" w:rsidRDefault="009B5227" w:rsidP="009B5227">
      <w:pPr>
        <w:pStyle w:val="Akapitzlist"/>
        <w:spacing w:before="120"/>
        <w:ind w:left="567" w:hanging="567"/>
        <w:jc w:val="both"/>
        <w:rPr>
          <w:sz w:val="24"/>
          <w:szCs w:val="24"/>
        </w:rPr>
      </w:pPr>
      <w:r w:rsidRPr="00A120D8">
        <w:rPr>
          <w:sz w:val="24"/>
          <w:szCs w:val="24"/>
        </w:rPr>
        <w:t>4.2.</w:t>
      </w:r>
      <w:r w:rsidRPr="00A120D8">
        <w:rPr>
          <w:sz w:val="24"/>
          <w:szCs w:val="24"/>
        </w:rPr>
        <w:tab/>
        <w:t xml:space="preserve">Wykonawca wyposaży obiekt – zgodnie z instrukcją, o której mowa w pkt 4.1. –w gaśnice i oznakowania, w tym umieści na piętrach schematy pięter (z zaznaczeniem dróg ewakuacji, itp.) wykonane z trwałego materiału (plastik, aluminium itp.). </w:t>
      </w:r>
    </w:p>
    <w:p w:rsidR="009B5227" w:rsidRPr="00A120D8" w:rsidRDefault="009B5227" w:rsidP="009B5227">
      <w:pPr>
        <w:pStyle w:val="Akapitzlist"/>
        <w:spacing w:before="120"/>
        <w:ind w:left="567" w:hanging="567"/>
        <w:jc w:val="both"/>
        <w:rPr>
          <w:sz w:val="24"/>
        </w:rPr>
      </w:pPr>
      <w:r w:rsidRPr="00A120D8">
        <w:rPr>
          <w:sz w:val="24"/>
          <w:szCs w:val="24"/>
        </w:rPr>
        <w:t>4.3.</w:t>
      </w:r>
      <w:r w:rsidRPr="00A120D8">
        <w:rPr>
          <w:sz w:val="24"/>
          <w:szCs w:val="24"/>
        </w:rPr>
        <w:tab/>
      </w:r>
      <w:r w:rsidRPr="00A120D8">
        <w:rPr>
          <w:sz w:val="24"/>
        </w:rPr>
        <w:t xml:space="preserve">Odbiór zainstalowanych zabezpieczeń elektronicznych nastąpi po – co najmniej - 21 dniach eksploatacji próbnej, na podstawie protokołu zdawczo-odbiorczego, zawierającego potwierdzenie prawidłowości ich działania, ustalonej na podstawie przeprowadzonych prób i badań, oraz po przekazaniu muzeum dokumentacji powykonawczej, książki eksploatacji i konserwacji </w:t>
      </w:r>
      <w:r w:rsidR="00367ABA" w:rsidRPr="00A120D8">
        <w:rPr>
          <w:sz w:val="24"/>
        </w:rPr>
        <w:t>zabezpieczeń elektronicznych, a </w:t>
      </w:r>
      <w:r w:rsidRPr="00A120D8">
        <w:rPr>
          <w:sz w:val="24"/>
        </w:rPr>
        <w:t xml:space="preserve">także po przeszkoleniu wyznaczonych pracowników </w:t>
      </w:r>
      <w:r w:rsidR="00367ABA" w:rsidRPr="00A120D8">
        <w:rPr>
          <w:sz w:val="24"/>
        </w:rPr>
        <w:t xml:space="preserve">Muzeum Górnictwa Węglowego w Zabrzu </w:t>
      </w:r>
      <w:r w:rsidRPr="00A120D8">
        <w:rPr>
          <w:sz w:val="24"/>
        </w:rPr>
        <w:t xml:space="preserve">w zakresie obsługi zainstalowanych zabezpieczeń elektronicznych. </w:t>
      </w:r>
    </w:p>
    <w:p w:rsidR="009B5227" w:rsidRPr="00A120D8" w:rsidRDefault="009B5227" w:rsidP="009B5227">
      <w:pPr>
        <w:pStyle w:val="Akapitzlist"/>
        <w:spacing w:before="120"/>
        <w:ind w:left="567"/>
        <w:jc w:val="both"/>
        <w:rPr>
          <w:sz w:val="24"/>
        </w:rPr>
      </w:pPr>
      <w:r w:rsidRPr="00A120D8">
        <w:rPr>
          <w:sz w:val="24"/>
        </w:rPr>
        <w:t xml:space="preserve">W skład dokumentacji powykonawczej winny wchodzić instrukcje obsługi zainstalowanych zabezpieczeń elektronicznych i kody dostępu do nich na poziomie użytkownika. </w:t>
      </w:r>
    </w:p>
    <w:p w:rsidR="00CB16DA" w:rsidRDefault="009B5227" w:rsidP="009B5227">
      <w:pPr>
        <w:pStyle w:val="Akapitzlist"/>
        <w:spacing w:before="120"/>
        <w:ind w:left="567"/>
        <w:jc w:val="both"/>
        <w:rPr>
          <w:sz w:val="24"/>
        </w:rPr>
      </w:pPr>
      <w:r w:rsidRPr="00A120D8">
        <w:rPr>
          <w:sz w:val="24"/>
        </w:rPr>
        <w:t xml:space="preserve">Kody dostępu, na poziomie administrator, zostaną przekazane następującym pracownikom Zamawiającego: kierownikowi Działu Ochrony Mienia i BHP oraz kierownikowi Działu Informatyki. </w:t>
      </w:r>
    </w:p>
    <w:p w:rsidR="00CB16DA" w:rsidRDefault="00CB16DA">
      <w:pPr>
        <w:rPr>
          <w:szCs w:val="20"/>
        </w:rPr>
      </w:pPr>
      <w:r>
        <w:br w:type="page"/>
      </w:r>
    </w:p>
    <w:p w:rsidR="009B5227" w:rsidRPr="00A120D8" w:rsidRDefault="009B5227" w:rsidP="009B5227">
      <w:pPr>
        <w:pStyle w:val="Akapitzlist"/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A120D8">
        <w:rPr>
          <w:rFonts w:eastAsia="Calibri"/>
          <w:sz w:val="24"/>
          <w:szCs w:val="24"/>
          <w:lang w:eastAsia="en-US"/>
        </w:rPr>
        <w:lastRenderedPageBreak/>
        <w:t>4.4.</w:t>
      </w:r>
      <w:r w:rsidRPr="00A120D8">
        <w:rPr>
          <w:rFonts w:eastAsia="Calibri"/>
          <w:sz w:val="24"/>
          <w:szCs w:val="24"/>
          <w:lang w:eastAsia="en-US"/>
        </w:rPr>
        <w:tab/>
        <w:t>Budynek Muzeum Górnictwa Węglowego w Zabrzu przy ul. 3 Maja 19 podlega obligatoryjnej ochronie zgodnie z ustawą o ochronie osób i mienia.</w:t>
      </w:r>
    </w:p>
    <w:p w:rsidR="009B5227" w:rsidRPr="00A120D8" w:rsidRDefault="009B5227" w:rsidP="009B5227">
      <w:pPr>
        <w:pStyle w:val="Akapitzlist"/>
        <w:spacing w:before="120"/>
        <w:ind w:left="567"/>
        <w:jc w:val="both"/>
        <w:rPr>
          <w:rFonts w:eastAsia="Calibri"/>
          <w:i/>
          <w:sz w:val="24"/>
          <w:szCs w:val="24"/>
          <w:lang w:eastAsia="en-US"/>
        </w:rPr>
      </w:pPr>
      <w:r w:rsidRPr="00A120D8">
        <w:rPr>
          <w:rFonts w:eastAsia="Calibri"/>
          <w:sz w:val="24"/>
          <w:szCs w:val="24"/>
          <w:lang w:eastAsia="en-US"/>
        </w:rPr>
        <w:t xml:space="preserve">Projekt instalacji elektrycznych słaboprądowych obejmuje swoim zakresem wykonanie systemu SMS (Security </w:t>
      </w:r>
      <w:proofErr w:type="spellStart"/>
      <w:r w:rsidRPr="00A120D8">
        <w:rPr>
          <w:rFonts w:eastAsia="Calibri"/>
          <w:sz w:val="24"/>
          <w:szCs w:val="24"/>
          <w:lang w:eastAsia="en-US"/>
        </w:rPr>
        <w:t>Managment</w:t>
      </w:r>
      <w:proofErr w:type="spellEnd"/>
      <w:r w:rsidRPr="00A120D8">
        <w:rPr>
          <w:rFonts w:eastAsia="Calibri"/>
          <w:sz w:val="24"/>
          <w:szCs w:val="24"/>
          <w:lang w:eastAsia="en-US"/>
        </w:rPr>
        <w:t xml:space="preserve"> System) w związku z tym Wykonawca zobowiązany jest przewidzieć w terminie realizacji inwestycji procedurę odbiorową wykonanych zabezpieczeń technicznych w budynku podlegającym obligatoryjnej ochronie, którą reguluje </w:t>
      </w:r>
      <w:r w:rsidRPr="00A120D8">
        <w:rPr>
          <w:rFonts w:eastAsia="Calibri"/>
          <w:i/>
          <w:sz w:val="24"/>
          <w:szCs w:val="24"/>
          <w:lang w:eastAsia="en-US"/>
        </w:rPr>
        <w:t>Rozporządzenie Ministra Kultury i Dziedzictwa Narodowego z dnia 2 września 2014r. w sprawie zabezpieczenia zbiorów muzeum przed pożarem, kradzieżą i innym niebezpieczeństwem grożącym ich zniszczeniem lub utratą.</w:t>
      </w:r>
    </w:p>
    <w:p w:rsidR="009B5227" w:rsidRDefault="009B5227" w:rsidP="009B5227">
      <w:pPr>
        <w:pStyle w:val="Akapitzlist"/>
        <w:spacing w:before="120"/>
        <w:ind w:left="567"/>
        <w:jc w:val="both"/>
        <w:rPr>
          <w:rFonts w:eastAsia="Calibri"/>
          <w:sz w:val="24"/>
          <w:szCs w:val="24"/>
          <w:lang w:eastAsia="en-US"/>
        </w:rPr>
      </w:pPr>
      <w:r w:rsidRPr="00A120D8">
        <w:rPr>
          <w:rFonts w:eastAsia="Calibri"/>
          <w:sz w:val="24"/>
          <w:szCs w:val="24"/>
          <w:lang w:eastAsia="en-US"/>
        </w:rPr>
        <w:t xml:space="preserve">Montaż zabezpieczeń technicznych w budynkach podlegających obligatoryjnej ochronie może wykonać tylko podmiot posiadający stosowną koncesję </w:t>
      </w:r>
      <w:r w:rsidR="00365554">
        <w:rPr>
          <w:rFonts w:eastAsia="Calibri"/>
          <w:sz w:val="24"/>
          <w:szCs w:val="24"/>
          <w:lang w:eastAsia="en-US"/>
        </w:rPr>
        <w:t>Ministerstwa Spraw Wewnętrznych i Administracji</w:t>
      </w:r>
      <w:r w:rsidRPr="00A120D8">
        <w:rPr>
          <w:rFonts w:eastAsia="Calibri"/>
          <w:sz w:val="24"/>
          <w:szCs w:val="24"/>
          <w:lang w:eastAsia="en-US"/>
        </w:rPr>
        <w:t>.</w:t>
      </w:r>
    </w:p>
    <w:p w:rsidR="00520F14" w:rsidRPr="00566F33" w:rsidRDefault="00520F14" w:rsidP="009B5227">
      <w:pPr>
        <w:pStyle w:val="Akapitzlist"/>
        <w:spacing w:before="120"/>
        <w:ind w:left="567"/>
        <w:jc w:val="both"/>
        <w:rPr>
          <w:rFonts w:eastAsia="Calibri"/>
          <w:sz w:val="24"/>
          <w:szCs w:val="24"/>
          <w:lang w:eastAsia="en-US"/>
        </w:rPr>
      </w:pPr>
      <w:r w:rsidRPr="00566F33">
        <w:rPr>
          <w:rFonts w:eastAsia="Calibri"/>
          <w:sz w:val="24"/>
          <w:szCs w:val="24"/>
          <w:lang w:eastAsia="en-US"/>
        </w:rPr>
        <w:t>Zamawiający wymaga aby Wykonawca wykazał, że wśród montujących zabezpieczenia będzie co najmniej 3 kwalifikowanych pracowników zabezpieczenia technicznego.</w:t>
      </w:r>
    </w:p>
    <w:p w:rsidR="009B5227" w:rsidRPr="00A120D8" w:rsidRDefault="009B5227" w:rsidP="00BF466D">
      <w:pPr>
        <w:spacing w:before="120"/>
        <w:ind w:left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 xml:space="preserve">Wykonawca zobowiązany jest do wdrożenia systemu zabezpieczeń obiektu (SMS - Security </w:t>
      </w:r>
      <w:proofErr w:type="spellStart"/>
      <w:r w:rsidRPr="00A120D8">
        <w:rPr>
          <w:rFonts w:eastAsia="Calibri"/>
          <w:lang w:eastAsia="en-US"/>
        </w:rPr>
        <w:t>Managment</w:t>
      </w:r>
      <w:proofErr w:type="spellEnd"/>
      <w:r w:rsidRPr="00A120D8">
        <w:rPr>
          <w:rFonts w:eastAsia="Calibri"/>
          <w:lang w:eastAsia="en-US"/>
        </w:rPr>
        <w:t xml:space="preserve"> System, zwanego dalej Systemem). Wdrożenie ma polegać w szczególności na pełnym uruchomieniu Systemu, najpóźniej na 21 dnia przed podpisaniem protokołu odbioru, testowaniu go w tym czasie razem z Zamawiającym i przekazanie go w pełni funkcjonującym. </w:t>
      </w:r>
    </w:p>
    <w:p w:rsidR="009B5227" w:rsidRPr="00A120D8" w:rsidRDefault="009B5227" w:rsidP="00BF466D">
      <w:pPr>
        <w:spacing w:before="120"/>
        <w:ind w:left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 xml:space="preserve">Po odbiorze zintegrowania Wykonawca ma przez 30 dni od daty odbioru pomagać Zamawiającemu w eksploatacji zintegrowania Systemu w tym poprzez obecność – raz na tydzień - w obiekcie swego przedstawiciela, co ma służyć miedzy innymi rozwiązywania na miejscu powstałych ewentualnych problemów. </w:t>
      </w:r>
    </w:p>
    <w:p w:rsidR="009B5227" w:rsidRPr="00A120D8" w:rsidRDefault="009B5227" w:rsidP="006218C4">
      <w:pPr>
        <w:spacing w:before="120"/>
        <w:ind w:left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 xml:space="preserve">Ponadto, po zakończeniu świadczenia pomocy, Wykonawca ma świadczyć – przez okres 6 miesięcy – usługę wsparcia technicznego w eksploatacji Systemu. </w:t>
      </w:r>
    </w:p>
    <w:p w:rsidR="006218C4" w:rsidRPr="00A120D8" w:rsidRDefault="006218C4" w:rsidP="006218C4">
      <w:pPr>
        <w:spacing w:before="120"/>
        <w:ind w:left="567"/>
        <w:jc w:val="both"/>
      </w:pPr>
      <w:r w:rsidRPr="00A120D8">
        <w:t>Zamawiający wymaga aby sprzęt (serwer) i wszystkie licencje służące do obsługi i integracji systemów SMS zostały dostarczone w pierwszej kolejności do siedziby zamawiającego znajdującej się przy ul. Jodłowej 59</w:t>
      </w:r>
      <w:r w:rsidR="007B0179">
        <w:t>,</w:t>
      </w:r>
      <w:r w:rsidRPr="00A120D8">
        <w:t xml:space="preserve"> 41-800 Zabrze. Wykonawca przygotuje w siedzibie Zamawiającego w pełni funkcjonalne środowisko działającego systemu SMS w taki sposób, aby umożliwić sieciowanie do niego innych nowo powstających systemów w poszczególnych lokalizacjach MGW w Zabrzu. Po stronie Wykonawcy leży obowiązek dostarczenia, montażu i konfiguracji systemu w uzgodnieniu z Działem Informatyki MGW”</w:t>
      </w:r>
    </w:p>
    <w:p w:rsidR="009B5227" w:rsidRPr="00A120D8" w:rsidRDefault="00CB16DA" w:rsidP="00CB16DA">
      <w:pPr>
        <w:spacing w:before="120"/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 </w:t>
      </w:r>
      <w:r w:rsidR="009B5227" w:rsidRPr="00A120D8">
        <w:rPr>
          <w:rFonts w:eastAsia="Calibri"/>
          <w:lang w:eastAsia="en-US"/>
        </w:rPr>
        <w:t xml:space="preserve">Ideą integracji systemów zabezpieczeń tych obiektów jest odchodzenie na poszczególnych budynkach od posterunków ochrony fizycznej i docelowe utworzenie jednego głównego posterunku na jednym z tych obiektów, a w dalszej perspektywie dla wszystkich obszarów Muzeum aby z jednego miejsca zarządzać poszczególnymi systemami. W każdym z wymienionych wyżej budynków (dla obiektów przy ul. Wolności 410 w jednym) zaplanowane są miejsca na posterunki ochrony fizycznej, aby utrzymywać w nich ochronę fizyczną do pewnego czasu albo uruchamiać w okresie zwiększonego zagrożenia. Natomiast w przypadku opuszczenia obiektu przez pracownika ochrony fizycznej musi istnieć możliwość wysłania sygnałów z systemu zabezpieczeń do systemu w innym obiekcie. Posiadane projekty zostały oparte na jednej platformie i zostały pozytywnie zaopiniowane przez Narodowy Instytut Muzealnictwa i </w:t>
      </w:r>
      <w:r w:rsidR="009B5227" w:rsidRPr="00A120D8">
        <w:rPr>
          <w:rFonts w:eastAsia="Calibri"/>
          <w:lang w:eastAsia="en-US"/>
        </w:rPr>
        <w:lastRenderedPageBreak/>
        <w:t xml:space="preserve">Ochrony Zbiorów. Tak więc należy System obiektu przy ul. 3 Maja 19 w Zabrzu zintegrować z systemami zabezpieczeń pozostałych obiektów Ponadto wszystkie wyżej wymienione obiekty mają mieć wspólną kartę dostępu. Zamawiający może zapewnić łączność między obiektami siecią światłowodową, o szkielecie 10Gbps. Po zintegrowaniu Systemu z innymi systemami Wykonawca będzie go testował z Zamawiającym przez 21 dni. Po odbiorze zintegrowania Wykonawca ma przez 30 dni od daty odbioru pomagać Zamawiającemu w eksploatacji zintegrowania Systemu w tym poprzez obecność – raz na tydzień - w obiekcie swego przedstawiciela, co ma służyć miedzy innymi rozwiązywania na miejscu powstałych ewentualnych problemów. Ponadto, po zakończeniu świadczenia pomocy, Wykonawca ma świadczyć – przez okres 6 miesięcy – usługę wsparcia technicznego w eksploatacji Systemu. </w:t>
      </w:r>
    </w:p>
    <w:p w:rsidR="009B5227" w:rsidRPr="00A120D8" w:rsidRDefault="009B5227" w:rsidP="001E2823">
      <w:pPr>
        <w:spacing w:before="120"/>
        <w:ind w:left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Wykonawca poniesie wszelkie koszty i odpowiedzialność związaną z zainstalowaniem</w:t>
      </w:r>
      <w:r w:rsidR="00566F33">
        <w:rPr>
          <w:rFonts w:eastAsia="Calibri"/>
          <w:lang w:eastAsia="en-US"/>
        </w:rPr>
        <w:t xml:space="preserve"> i </w:t>
      </w:r>
      <w:r w:rsidRPr="00A120D8">
        <w:rPr>
          <w:rFonts w:eastAsia="Calibri"/>
          <w:lang w:eastAsia="en-US"/>
        </w:rPr>
        <w:t>wdrożeniem systemów u Zamawiającego.</w:t>
      </w:r>
    </w:p>
    <w:p w:rsidR="009B5227" w:rsidRPr="00A120D8" w:rsidRDefault="009B5227" w:rsidP="001E2823">
      <w:pPr>
        <w:spacing w:before="120"/>
        <w:ind w:left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Wykonawca zobowiązuje się do realizowania na rzecz Zamawiającego wsparcia technicznego w eksploatacji i integracji Systemu przez minimum 24 miesiące od daty protokołu odbioru końcowego polegającego na:</w:t>
      </w:r>
    </w:p>
    <w:p w:rsidR="009B5227" w:rsidRPr="00A120D8" w:rsidRDefault="009B5227" w:rsidP="001E2823">
      <w:pPr>
        <w:spacing w:before="120"/>
        <w:ind w:left="851" w:hanging="284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-</w:t>
      </w:r>
      <w:r w:rsidRPr="00A120D8">
        <w:rPr>
          <w:rFonts w:eastAsia="Calibri"/>
          <w:lang w:eastAsia="en-US"/>
        </w:rPr>
        <w:tab/>
        <w:t xml:space="preserve">umożliwieniu telefonicznego dostępu do wsparcia technicznego w godz. 08:00 - 18:00 w dni robocze, </w:t>
      </w:r>
    </w:p>
    <w:p w:rsidR="009B5227" w:rsidRPr="00A120D8" w:rsidRDefault="009B5227" w:rsidP="001E2823">
      <w:pPr>
        <w:spacing w:before="120"/>
        <w:ind w:left="851" w:hanging="284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-</w:t>
      </w:r>
      <w:r w:rsidRPr="00A120D8">
        <w:rPr>
          <w:rFonts w:eastAsia="Calibri"/>
          <w:lang w:eastAsia="en-US"/>
        </w:rPr>
        <w:tab/>
        <w:t xml:space="preserve">umożliwieniu dostępu do bezpłatnych poprawek i </w:t>
      </w:r>
      <w:proofErr w:type="spellStart"/>
      <w:r w:rsidRPr="00A120D8">
        <w:rPr>
          <w:rFonts w:eastAsia="Calibri"/>
          <w:lang w:eastAsia="en-US"/>
        </w:rPr>
        <w:t>patch’y</w:t>
      </w:r>
      <w:proofErr w:type="spellEnd"/>
      <w:r w:rsidRPr="00A120D8">
        <w:rPr>
          <w:rFonts w:eastAsia="Calibri"/>
          <w:lang w:eastAsia="en-US"/>
        </w:rPr>
        <w:t xml:space="preserve"> elementów systemu wykonanego przez Wykonawcę,</w:t>
      </w:r>
    </w:p>
    <w:p w:rsidR="009B5227" w:rsidRPr="00A120D8" w:rsidRDefault="009B5227" w:rsidP="001E2823">
      <w:pPr>
        <w:spacing w:before="120"/>
        <w:ind w:left="851" w:hanging="284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-</w:t>
      </w:r>
      <w:r w:rsidRPr="00A120D8">
        <w:rPr>
          <w:rFonts w:eastAsia="Calibri"/>
          <w:lang w:eastAsia="en-US"/>
        </w:rPr>
        <w:tab/>
        <w:t>zapewnieniu prawa do korzystania z bezpłatnych uaktualnień oprogramowania, w tym uaktualnień zastępujących wcześniejszą wersję oprogramowania w okresie trwania wsparcia technicznego,</w:t>
      </w:r>
    </w:p>
    <w:p w:rsidR="009B5227" w:rsidRPr="00A120D8" w:rsidRDefault="009B5227" w:rsidP="001E2823">
      <w:pPr>
        <w:spacing w:before="120"/>
        <w:ind w:left="851" w:hanging="284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-</w:t>
      </w:r>
      <w:r w:rsidRPr="00A120D8">
        <w:rPr>
          <w:rFonts w:eastAsia="Calibri"/>
          <w:lang w:eastAsia="en-US"/>
        </w:rPr>
        <w:tab/>
        <w:t>zapewnieniu dostępu do baz wiedzy, przewodników konfiguracyjnych i narzędzi diagnostycznych.</w:t>
      </w:r>
    </w:p>
    <w:p w:rsidR="009B5227" w:rsidRPr="00A120D8" w:rsidRDefault="009B5227" w:rsidP="001E2823">
      <w:pPr>
        <w:spacing w:before="120"/>
        <w:ind w:left="851" w:hanging="284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-</w:t>
      </w:r>
      <w:r w:rsidRPr="00A120D8">
        <w:rPr>
          <w:rFonts w:eastAsia="Calibri"/>
          <w:lang w:eastAsia="en-US"/>
        </w:rPr>
        <w:tab/>
        <w:t>Wsparcie techniczne dla systemu SMS ma być świadczone telefonicznie lub pocztą elektroniczną przez producenta oraz dystrybutora w j. polskim.</w:t>
      </w:r>
    </w:p>
    <w:p w:rsidR="009B5227" w:rsidRPr="00A120D8" w:rsidRDefault="009B5227" w:rsidP="001E2823">
      <w:pPr>
        <w:spacing w:before="120"/>
        <w:ind w:left="851" w:hanging="284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-</w:t>
      </w:r>
      <w:r w:rsidRPr="00A120D8">
        <w:rPr>
          <w:rFonts w:eastAsia="Calibri"/>
          <w:lang w:eastAsia="en-US"/>
        </w:rPr>
        <w:tab/>
        <w:t>Zgłaszanie awarii odbywa się w trybie 24 godzin na dobę, przez 7 dni w tygodniu, przez cały rok.</w:t>
      </w:r>
    </w:p>
    <w:p w:rsidR="009B5227" w:rsidRPr="00A120D8" w:rsidRDefault="009B5227" w:rsidP="001E2823">
      <w:pPr>
        <w:spacing w:before="120"/>
        <w:ind w:left="851" w:hanging="284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-</w:t>
      </w:r>
      <w:r w:rsidRPr="00A120D8">
        <w:rPr>
          <w:rFonts w:eastAsia="Calibri"/>
          <w:lang w:eastAsia="en-US"/>
        </w:rPr>
        <w:tab/>
        <w:t>Czas reakcji, rozumiany jako czas od zgłoszenia Awarii do podjęcia działań zmierzających do usuwania Awarii, wynosi do 8 godzin od zgłoszenia Awarii.</w:t>
      </w:r>
    </w:p>
    <w:p w:rsidR="00C53CC6" w:rsidRPr="00566F33" w:rsidRDefault="00C53CC6" w:rsidP="00566F33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4.5.</w:t>
      </w:r>
      <w:r w:rsidRPr="00A120D8">
        <w:rPr>
          <w:rFonts w:eastAsia="Calibri"/>
          <w:lang w:eastAsia="en-US"/>
        </w:rPr>
        <w:tab/>
        <w:t>Zamawiający informuje iż Projekt wykonawczy dla zadania pn. „Rozbudowa, remont, oraz zmiana sposobu użytkowania istniejącego budynku Muzeum Górnictwa Węglowego zlokalizowanego przy ul. 3 Maja 19, budowa podziemnej kondygnacji zawierającej pomieszczenia magazynowo ekspozycyjne oraz budowa garażu podziemnego wraz z rampą zjazdową dla zadania pn. „</w:t>
      </w:r>
      <w:r w:rsidRPr="00CB16DA">
        <w:rPr>
          <w:rFonts w:eastAsia="Calibri"/>
          <w:i/>
          <w:lang w:eastAsia="en-US"/>
        </w:rPr>
        <w:t>Rewitalizacja i udostępnienie poprzemysłowego dziedzictwa Górnego Śląska – w zakresie dotyczącym konserwacji i remontu budynku Muzeum zlokalizowanego przy ul. 3 Maja 19</w:t>
      </w:r>
      <w:r w:rsidRPr="00A120D8">
        <w:rPr>
          <w:rFonts w:eastAsia="Calibri"/>
          <w:lang w:eastAsia="en-US"/>
        </w:rPr>
        <w:t>” – Inst</w:t>
      </w:r>
      <w:r w:rsidR="00A8311D" w:rsidRPr="00A120D8">
        <w:rPr>
          <w:rFonts w:eastAsia="Calibri"/>
          <w:lang w:eastAsia="en-US"/>
        </w:rPr>
        <w:t>alacje elektryczne słaboprądowe”</w:t>
      </w:r>
      <w:r w:rsidRPr="00A120D8">
        <w:rPr>
          <w:rFonts w:eastAsia="Calibri"/>
          <w:lang w:eastAsia="en-US"/>
        </w:rPr>
        <w:t xml:space="preserve"> został pozytywnie zaopiniowany przez Narodowy Instytut Muzealnictwa i Ochrony Zabytków. </w:t>
      </w:r>
      <w:r w:rsidRPr="00566F33">
        <w:rPr>
          <w:rFonts w:eastAsia="Calibri"/>
          <w:lang w:eastAsia="en-US"/>
        </w:rPr>
        <w:t xml:space="preserve">Wykonawca </w:t>
      </w:r>
      <w:r w:rsidR="0035295A" w:rsidRPr="00566F33">
        <w:rPr>
          <w:rFonts w:eastAsia="Calibri"/>
          <w:lang w:eastAsia="en-US"/>
        </w:rPr>
        <w:t xml:space="preserve">na etapie realizacji umowy może </w:t>
      </w:r>
      <w:r w:rsidR="00A8311D" w:rsidRPr="00566F33">
        <w:rPr>
          <w:rFonts w:eastAsia="Calibri"/>
          <w:lang w:eastAsia="en-US"/>
        </w:rPr>
        <w:t xml:space="preserve">w </w:t>
      </w:r>
      <w:r w:rsidR="0035295A" w:rsidRPr="00566F33">
        <w:rPr>
          <w:rFonts w:eastAsia="Calibri"/>
          <w:lang w:eastAsia="en-US"/>
        </w:rPr>
        <w:t>uzgodnieniu z </w:t>
      </w:r>
      <w:r w:rsidR="00A8311D" w:rsidRPr="00566F33">
        <w:rPr>
          <w:rFonts w:eastAsia="Calibri"/>
          <w:lang w:eastAsia="en-US"/>
        </w:rPr>
        <w:t xml:space="preserve">Zamawiającym, Projektantem oraz </w:t>
      </w:r>
      <w:r w:rsidR="0035295A" w:rsidRPr="00566F33">
        <w:rPr>
          <w:rFonts w:eastAsia="Calibri"/>
          <w:lang w:eastAsia="en-US"/>
        </w:rPr>
        <w:t>po uzyskaniu p</w:t>
      </w:r>
      <w:r w:rsidR="00A8311D" w:rsidRPr="00566F33">
        <w:rPr>
          <w:rFonts w:eastAsia="Calibri"/>
          <w:lang w:eastAsia="en-US"/>
        </w:rPr>
        <w:t>ozytywn</w:t>
      </w:r>
      <w:r w:rsidR="0035295A" w:rsidRPr="00566F33">
        <w:rPr>
          <w:rFonts w:eastAsia="Calibri"/>
          <w:lang w:eastAsia="en-US"/>
        </w:rPr>
        <w:t>ej opinii Narodowego</w:t>
      </w:r>
      <w:r w:rsidR="00A8311D" w:rsidRPr="00566F33">
        <w:rPr>
          <w:rFonts w:eastAsia="Calibri"/>
          <w:lang w:eastAsia="en-US"/>
        </w:rPr>
        <w:t xml:space="preserve"> Instytut</w:t>
      </w:r>
      <w:r w:rsidR="0035295A" w:rsidRPr="00566F33">
        <w:rPr>
          <w:rFonts w:eastAsia="Calibri"/>
          <w:lang w:eastAsia="en-US"/>
        </w:rPr>
        <w:t>u</w:t>
      </w:r>
      <w:r w:rsidR="00A8311D" w:rsidRPr="00566F33">
        <w:rPr>
          <w:rFonts w:eastAsia="Calibri"/>
          <w:lang w:eastAsia="en-US"/>
        </w:rPr>
        <w:t xml:space="preserve"> Muzealnictwa i Ochrony Zabytków</w:t>
      </w:r>
      <w:r w:rsidR="0035295A" w:rsidRPr="00566F33">
        <w:rPr>
          <w:rFonts w:eastAsia="Calibri"/>
          <w:lang w:eastAsia="en-US"/>
        </w:rPr>
        <w:t xml:space="preserve"> zmienić przyjęte w projekcie rozwiązania</w:t>
      </w:r>
      <w:r w:rsidR="00566F33" w:rsidRPr="00566F33">
        <w:rPr>
          <w:rFonts w:eastAsia="Calibri"/>
          <w:lang w:eastAsia="en-US"/>
        </w:rPr>
        <w:t xml:space="preserve"> na rozwiązania równoważne</w:t>
      </w:r>
      <w:r w:rsidR="00A8311D" w:rsidRPr="00566F33">
        <w:rPr>
          <w:rFonts w:eastAsia="Calibri"/>
          <w:lang w:eastAsia="en-US"/>
        </w:rPr>
        <w:t>.</w:t>
      </w:r>
    </w:p>
    <w:p w:rsidR="00762FD9" w:rsidRDefault="009B5227" w:rsidP="009B5227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lastRenderedPageBreak/>
        <w:t>4.</w:t>
      </w:r>
      <w:r w:rsidR="00A8311D" w:rsidRPr="00A120D8">
        <w:rPr>
          <w:rFonts w:eastAsia="Calibri"/>
          <w:lang w:eastAsia="en-US"/>
        </w:rPr>
        <w:t>6</w:t>
      </w:r>
      <w:r w:rsidRPr="00A120D8">
        <w:rPr>
          <w:rFonts w:eastAsia="Calibri"/>
          <w:lang w:eastAsia="en-US"/>
        </w:rPr>
        <w:t>.</w:t>
      </w:r>
      <w:r w:rsidRPr="00A120D8">
        <w:rPr>
          <w:rFonts w:eastAsia="Calibri"/>
          <w:lang w:eastAsia="en-US"/>
        </w:rPr>
        <w:tab/>
        <w:t>W ramach umowy Wykonawca na własny koszt i przy użyciu własnego sprzętu w porozumieniu z użytkownikiem przetransportuje elementy wielkogabarytowe oraz wyposażenie budynku we wskazane przez Zamawiającego miejsce</w:t>
      </w:r>
      <w:r w:rsidR="00762FD9">
        <w:rPr>
          <w:rFonts w:eastAsia="Calibri"/>
          <w:lang w:eastAsia="en-US"/>
        </w:rPr>
        <w:t xml:space="preserve"> w odległości do 20 km. </w:t>
      </w:r>
    </w:p>
    <w:p w:rsidR="001E2823" w:rsidRPr="00A120D8" w:rsidRDefault="00762FD9" w:rsidP="00762FD9">
      <w:pPr>
        <w:spacing w:before="120"/>
        <w:ind w:left="567"/>
        <w:jc w:val="both"/>
        <w:rPr>
          <w:rFonts w:eastAsia="Calibri"/>
          <w:lang w:eastAsia="en-US"/>
        </w:rPr>
      </w:pPr>
      <w:bookmarkStart w:id="1" w:name="_GoBack"/>
      <w:bookmarkEnd w:id="1"/>
      <w:r>
        <w:rPr>
          <w:rFonts w:eastAsia="Calibri"/>
          <w:lang w:eastAsia="en-US"/>
        </w:rPr>
        <w:t>Wykaz wyposażenia oraz Spis obiektów wielkogabarytowych obiektu „3-go Maja 19” przewidzianych do transportu stanowią załączniki do niniejszego SOPZ.</w:t>
      </w:r>
      <w:r w:rsidR="009B5227" w:rsidRPr="00A120D8">
        <w:rPr>
          <w:rFonts w:eastAsia="Calibri"/>
          <w:lang w:eastAsia="en-US"/>
        </w:rPr>
        <w:t>.</w:t>
      </w:r>
    </w:p>
    <w:p w:rsidR="006A4DDC" w:rsidRPr="00A120D8" w:rsidRDefault="006A4DDC" w:rsidP="009B5227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4.</w:t>
      </w:r>
      <w:r w:rsidR="00A8311D" w:rsidRPr="00A120D8">
        <w:rPr>
          <w:rFonts w:eastAsia="Calibri"/>
          <w:lang w:eastAsia="en-US"/>
        </w:rPr>
        <w:t>7</w:t>
      </w:r>
      <w:r w:rsidRPr="00A120D8">
        <w:rPr>
          <w:rFonts w:eastAsia="Calibri"/>
          <w:lang w:eastAsia="en-US"/>
        </w:rPr>
        <w:t>.</w:t>
      </w:r>
      <w:r w:rsidRPr="00A120D8">
        <w:rPr>
          <w:rFonts w:eastAsia="Calibri"/>
          <w:lang w:eastAsia="en-US"/>
        </w:rPr>
        <w:tab/>
        <w:t>Należy przewidzieć montaż podliczników energii elektrycznej zgodnych ze standardem przesyłania danych obowiązujących w Muzeum Górnictwa Węglowego w Zabrzu (Komunikacja wewnętrzna odbywa się po protokole MOD-</w:t>
      </w:r>
      <w:proofErr w:type="spellStart"/>
      <w:r w:rsidRPr="00A120D8">
        <w:rPr>
          <w:rFonts w:eastAsia="Calibri"/>
          <w:lang w:eastAsia="en-US"/>
        </w:rPr>
        <w:t>bus</w:t>
      </w:r>
      <w:proofErr w:type="spellEnd"/>
      <w:r w:rsidRPr="00A120D8">
        <w:rPr>
          <w:rFonts w:eastAsia="Calibri"/>
          <w:lang w:eastAsia="en-US"/>
        </w:rPr>
        <w:t xml:space="preserve"> TCP/IP); należy doprowadzić instalacje internetową do pomieszczenia rozdzielni głównej, tak aby można było zrealizować transmisję danych z licznika  z wykorzystaniem konwertera lub bez konwertera, do hurtowni danych.</w:t>
      </w:r>
    </w:p>
    <w:p w:rsidR="00367ABA" w:rsidRDefault="00367ABA" w:rsidP="009B5227">
      <w:pPr>
        <w:spacing w:before="120"/>
        <w:ind w:left="567" w:hanging="567"/>
        <w:jc w:val="both"/>
      </w:pPr>
      <w:r w:rsidRPr="00A120D8">
        <w:rPr>
          <w:rFonts w:eastAsia="Calibri"/>
          <w:lang w:eastAsia="en-US"/>
        </w:rPr>
        <w:t>4.</w:t>
      </w:r>
      <w:r w:rsidR="00A8311D" w:rsidRPr="00A120D8">
        <w:rPr>
          <w:rFonts w:eastAsia="Calibri"/>
          <w:lang w:eastAsia="en-US"/>
        </w:rPr>
        <w:t>8</w:t>
      </w:r>
      <w:r w:rsidRPr="00A120D8">
        <w:rPr>
          <w:rFonts w:eastAsia="Calibri"/>
          <w:lang w:eastAsia="en-US"/>
        </w:rPr>
        <w:t>.</w:t>
      </w:r>
      <w:r w:rsidRPr="00A120D8">
        <w:rPr>
          <w:rFonts w:eastAsia="Calibri"/>
          <w:lang w:eastAsia="en-US"/>
        </w:rPr>
        <w:tab/>
        <w:t xml:space="preserve">W ramach umowy Wykonawca przez okres udzielonej gwarancji jakości zobowiązany będzie zapewnić pełny serwis (przeglądy, konserwacje, wymiana lub uzupełninie materiałów eksploatacyjnych) zainstalowanych </w:t>
      </w:r>
      <w:r w:rsidRPr="00A120D8">
        <w:t>zabezpieczeń elektronicznych</w:t>
      </w:r>
      <w:r w:rsidR="004A1A72" w:rsidRPr="00A120D8">
        <w:t xml:space="preserve"> </w:t>
      </w:r>
      <w:r w:rsidR="004A1A72" w:rsidRPr="00A120D8">
        <w:rPr>
          <w:rFonts w:eastAsia="Calibri"/>
          <w:lang w:eastAsia="en-US"/>
        </w:rPr>
        <w:t xml:space="preserve">w zakresie w jakim wymagają tego warunki udzielonej gwarancji oraz instrukcje prawidłowej eksploatacji </w:t>
      </w:r>
      <w:r w:rsidR="004A1A72" w:rsidRPr="00A120D8">
        <w:t>zabezpieczeń elektronicznych.</w:t>
      </w:r>
    </w:p>
    <w:p w:rsidR="007B0179" w:rsidRPr="007B0179" w:rsidRDefault="007B0179" w:rsidP="007B0179">
      <w:pPr>
        <w:spacing w:before="120"/>
        <w:ind w:left="567"/>
        <w:jc w:val="both"/>
        <w:rPr>
          <w:rFonts w:eastAsia="Calibri"/>
          <w:lang w:eastAsia="en-US"/>
        </w:rPr>
      </w:pPr>
      <w:r w:rsidRPr="007B0179">
        <w:t>Przeglądów stanu systemów sygnalizacji włamania i napadu, telewi</w:t>
      </w:r>
      <w:r>
        <w:t>zji dozorowej i </w:t>
      </w:r>
      <w:r w:rsidRPr="007B0179">
        <w:t>kontroli dostępu oraz ich konserwacji Wykonawca będzie dokonywał zgodnie z wymaganiami producentów tych systemów, jednak nie rzadziej niż raz na 6 miesięcy. Przeglądów stanu pozostałych systemów oraz ich konserwacji Wykonawca będzie dokonywał zgodnie ze wskazaniami norm dotyczących eksploatacji i konserwacji tego systemu. Ponieważ obiekt podlega obligatoryjnej ochronie to konserwacje i naprawy zabezpieczeń elektronicznych (w miejscu ich zainstalowania) będzie mógł wykonywać tylko podmiot posiadający stosowną koncesję Ministra Spraw Wewnętrznych i Administracji</w:t>
      </w:r>
    </w:p>
    <w:p w:rsidR="009B5227" w:rsidRPr="00A120D8" w:rsidRDefault="001E2823" w:rsidP="009B5227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4.</w:t>
      </w:r>
      <w:r w:rsidR="00A8311D" w:rsidRPr="00A120D8">
        <w:rPr>
          <w:rFonts w:eastAsia="Calibri"/>
          <w:lang w:eastAsia="en-US"/>
        </w:rPr>
        <w:t>9</w:t>
      </w:r>
      <w:r w:rsidRPr="00A120D8">
        <w:rPr>
          <w:rFonts w:eastAsia="Calibri"/>
          <w:lang w:eastAsia="en-US"/>
        </w:rPr>
        <w:t>.</w:t>
      </w:r>
      <w:r w:rsidRPr="00A120D8">
        <w:rPr>
          <w:rFonts w:eastAsia="Calibri"/>
          <w:lang w:eastAsia="en-US"/>
        </w:rPr>
        <w:tab/>
        <w:t xml:space="preserve">W ramach umowy Wykonawca przez okres udzielonej gwarancji jakości zobowiązany będzie zapewnić pełny serwis </w:t>
      </w:r>
      <w:r w:rsidR="00367ABA" w:rsidRPr="00A120D8">
        <w:rPr>
          <w:rFonts w:eastAsia="Calibri"/>
          <w:lang w:eastAsia="en-US"/>
        </w:rPr>
        <w:t xml:space="preserve">(przeglądy, konserwacje, wymiana lub uzupełninie materiałów eksploatacyjnych) </w:t>
      </w:r>
      <w:r w:rsidRPr="00A120D8">
        <w:rPr>
          <w:rFonts w:eastAsia="Calibri"/>
          <w:lang w:eastAsia="en-US"/>
        </w:rPr>
        <w:t xml:space="preserve">zainstalowanych urządzeń </w:t>
      </w:r>
      <w:r w:rsidR="00367ABA" w:rsidRPr="00A120D8">
        <w:rPr>
          <w:rFonts w:eastAsia="Calibri"/>
          <w:lang w:eastAsia="en-US"/>
        </w:rPr>
        <w:t>wentylacji i klimatyzacji w </w:t>
      </w:r>
      <w:r w:rsidRPr="00A120D8">
        <w:rPr>
          <w:rFonts w:eastAsia="Calibri"/>
          <w:lang w:eastAsia="en-US"/>
        </w:rPr>
        <w:t xml:space="preserve">zakresie w </w:t>
      </w:r>
      <w:r w:rsidR="00367ABA" w:rsidRPr="00A120D8">
        <w:rPr>
          <w:rFonts w:eastAsia="Calibri"/>
          <w:lang w:eastAsia="en-US"/>
        </w:rPr>
        <w:t>jakim wymagają tego warunki udzielonej gwarancji oraz instrukcje prawidłowej eksploatacji urządzeń.</w:t>
      </w:r>
    </w:p>
    <w:p w:rsidR="009B5227" w:rsidRPr="00A120D8" w:rsidRDefault="001E2823" w:rsidP="009B5227">
      <w:pPr>
        <w:spacing w:before="120"/>
        <w:ind w:left="567" w:hanging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4.</w:t>
      </w:r>
      <w:r w:rsidR="00A8311D" w:rsidRPr="00A120D8">
        <w:rPr>
          <w:rFonts w:eastAsia="Calibri"/>
          <w:lang w:eastAsia="en-US"/>
        </w:rPr>
        <w:t>10</w:t>
      </w:r>
      <w:r w:rsidR="009B5227" w:rsidRPr="00A120D8">
        <w:rPr>
          <w:rFonts w:eastAsia="Calibri"/>
          <w:lang w:eastAsia="en-US"/>
        </w:rPr>
        <w:t>.</w:t>
      </w:r>
      <w:r w:rsidR="009B5227" w:rsidRPr="00A120D8">
        <w:rPr>
          <w:rFonts w:eastAsia="Calibri"/>
          <w:lang w:eastAsia="en-US"/>
        </w:rPr>
        <w:tab/>
        <w:t>Organizacja placu budowy:</w:t>
      </w:r>
    </w:p>
    <w:p w:rsidR="009B5227" w:rsidRPr="00A120D8" w:rsidRDefault="009B5227" w:rsidP="009B5227">
      <w:pPr>
        <w:spacing w:before="120"/>
        <w:ind w:left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Wykonawca będzie zobowiązany do przygotowania dostępu i dojazdu do placu budowy, organizacji placu budowy i własnego zaplecza budowy wraz z ogrzewaną salą narad na min 20 osób.</w:t>
      </w:r>
    </w:p>
    <w:p w:rsidR="00BF466D" w:rsidRPr="00A120D8" w:rsidRDefault="00BF466D" w:rsidP="009B5227">
      <w:pPr>
        <w:spacing w:before="120"/>
        <w:ind w:left="567"/>
        <w:jc w:val="both"/>
        <w:rPr>
          <w:rFonts w:eastAsia="Calibri"/>
          <w:lang w:eastAsia="en-US"/>
        </w:rPr>
      </w:pPr>
      <w:r w:rsidRPr="00A120D8">
        <w:rPr>
          <w:rFonts w:eastAsia="Calibri"/>
          <w:lang w:eastAsia="en-US"/>
        </w:rPr>
        <w:t>Wykonawca zapewni możliwość powielania, kopiowania, skanowani</w:t>
      </w:r>
      <w:r w:rsidR="00CB16DA">
        <w:rPr>
          <w:rFonts w:eastAsia="Calibri"/>
          <w:lang w:eastAsia="en-US"/>
        </w:rPr>
        <w:t>a</w:t>
      </w:r>
      <w:r w:rsidRPr="00A120D8">
        <w:rPr>
          <w:rFonts w:eastAsia="Calibri"/>
          <w:lang w:eastAsia="en-US"/>
        </w:rPr>
        <w:t xml:space="preserve"> i drukowania dokumentów związanych z realizacją prze</w:t>
      </w:r>
      <w:r w:rsidR="001E2823" w:rsidRPr="00A120D8">
        <w:rPr>
          <w:rFonts w:eastAsia="Calibri"/>
          <w:lang w:eastAsia="en-US"/>
        </w:rPr>
        <w:t>d</w:t>
      </w:r>
      <w:r w:rsidRPr="00A120D8">
        <w:rPr>
          <w:rFonts w:eastAsia="Calibri"/>
          <w:lang w:eastAsia="en-US"/>
        </w:rPr>
        <w:t xml:space="preserve">miotu </w:t>
      </w:r>
      <w:r w:rsidR="001E2823" w:rsidRPr="00A120D8">
        <w:rPr>
          <w:rFonts w:eastAsia="Calibri"/>
          <w:lang w:eastAsia="en-US"/>
        </w:rPr>
        <w:t>zamówienia</w:t>
      </w:r>
      <w:r w:rsidRPr="00A120D8">
        <w:rPr>
          <w:rFonts w:eastAsia="Calibri"/>
          <w:lang w:eastAsia="en-US"/>
        </w:rPr>
        <w:t xml:space="preserve"> </w:t>
      </w:r>
    </w:p>
    <w:p w:rsidR="009B5227" w:rsidRPr="00A120D8" w:rsidRDefault="009B5227" w:rsidP="009B5227">
      <w:pPr>
        <w:spacing w:before="120"/>
        <w:ind w:left="567" w:hanging="567"/>
        <w:jc w:val="both"/>
        <w:rPr>
          <w:rFonts w:eastAsia="Calibri"/>
          <w:lang w:eastAsia="en-US"/>
        </w:rPr>
      </w:pPr>
    </w:p>
    <w:sectPr w:rsidR="009B5227" w:rsidRPr="00A120D8" w:rsidSect="00D55DBD">
      <w:headerReference w:type="default" r:id="rId8"/>
      <w:footerReference w:type="default" r:id="rId9"/>
      <w:pgSz w:w="11906" w:h="16838"/>
      <w:pgMar w:top="1961" w:right="1417" w:bottom="1417" w:left="1417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BCC" w:rsidRDefault="00817BCC" w:rsidP="008163E5">
      <w:r>
        <w:separator/>
      </w:r>
    </w:p>
  </w:endnote>
  <w:endnote w:type="continuationSeparator" w:id="0">
    <w:p w:rsidR="00817BCC" w:rsidRDefault="00817BCC" w:rsidP="00816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EC8" w:rsidRDefault="00041EC8">
    <w:pPr>
      <w:pStyle w:val="Stopka"/>
      <w:jc w:val="right"/>
    </w:pPr>
    <w:r>
      <w:t xml:space="preserve">Strona </w:t>
    </w:r>
    <w:r w:rsidR="003C5B0B">
      <w:rPr>
        <w:b/>
        <w:bCs/>
      </w:rPr>
      <w:fldChar w:fldCharType="begin"/>
    </w:r>
    <w:r>
      <w:rPr>
        <w:b/>
        <w:bCs/>
      </w:rPr>
      <w:instrText>PAGE</w:instrText>
    </w:r>
    <w:r w:rsidR="003C5B0B">
      <w:rPr>
        <w:b/>
        <w:bCs/>
      </w:rPr>
      <w:fldChar w:fldCharType="separate"/>
    </w:r>
    <w:r w:rsidR="00762FD9">
      <w:rPr>
        <w:b/>
        <w:bCs/>
        <w:noProof/>
      </w:rPr>
      <w:t>6</w:t>
    </w:r>
    <w:r w:rsidR="003C5B0B">
      <w:rPr>
        <w:b/>
        <w:bCs/>
      </w:rPr>
      <w:fldChar w:fldCharType="end"/>
    </w:r>
    <w:r>
      <w:t xml:space="preserve"> z </w:t>
    </w:r>
    <w:r w:rsidR="003C5B0B">
      <w:rPr>
        <w:b/>
        <w:bCs/>
      </w:rPr>
      <w:fldChar w:fldCharType="begin"/>
    </w:r>
    <w:r>
      <w:rPr>
        <w:b/>
        <w:bCs/>
      </w:rPr>
      <w:instrText>NUMPAGES</w:instrText>
    </w:r>
    <w:r w:rsidR="003C5B0B">
      <w:rPr>
        <w:b/>
        <w:bCs/>
      </w:rPr>
      <w:fldChar w:fldCharType="separate"/>
    </w:r>
    <w:r w:rsidR="00762FD9">
      <w:rPr>
        <w:b/>
        <w:bCs/>
        <w:noProof/>
      </w:rPr>
      <w:t>6</w:t>
    </w:r>
    <w:r w:rsidR="003C5B0B">
      <w:rPr>
        <w:b/>
        <w:bCs/>
      </w:rPr>
      <w:fldChar w:fldCharType="end"/>
    </w:r>
  </w:p>
  <w:p w:rsidR="000179EA" w:rsidRDefault="000179EA" w:rsidP="008957C4">
    <w:pPr>
      <w:pStyle w:val="Stopka"/>
      <w:tabs>
        <w:tab w:val="clear" w:pos="4536"/>
        <w:tab w:val="clear" w:pos="9072"/>
        <w:tab w:val="center" w:pos="3969"/>
        <w:tab w:val="right" w:pos="79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BCC" w:rsidRDefault="00817BCC" w:rsidP="008163E5">
      <w:r>
        <w:separator/>
      </w:r>
    </w:p>
  </w:footnote>
  <w:footnote w:type="continuationSeparator" w:id="0">
    <w:p w:rsidR="00817BCC" w:rsidRDefault="00817BCC" w:rsidP="00816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3E5" w:rsidRDefault="00D9711E" w:rsidP="000179EA">
    <w:pPr>
      <w:pStyle w:val="Nagwek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-1019175</wp:posOffset>
          </wp:positionH>
          <wp:positionV relativeFrom="paragraph">
            <wp:posOffset>-1106805</wp:posOffset>
          </wp:positionV>
          <wp:extent cx="7574280" cy="1427480"/>
          <wp:effectExtent l="19050" t="0" r="7620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1427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163E5" w:rsidRDefault="008163E5">
    <w:pPr>
      <w:pStyle w:val="Nagwek"/>
    </w:pPr>
  </w:p>
  <w:p w:rsidR="00D55DBD" w:rsidRPr="00D55DBD" w:rsidRDefault="00B7130B" w:rsidP="00D55DBD">
    <w:pPr>
      <w:pStyle w:val="Nagwek"/>
      <w:ind w:hanging="709"/>
      <w:rPr>
        <w:b/>
      </w:rPr>
    </w:pPr>
    <w:r>
      <w:rPr>
        <w:b/>
      </w:rPr>
      <w:t>Znak sprawy ZP/19</w:t>
    </w:r>
    <w:r w:rsidR="00D55DBD" w:rsidRPr="00D55DBD">
      <w:rPr>
        <w:b/>
      </w:rPr>
      <w:t>/MGW/2017</w:t>
    </w:r>
  </w:p>
  <w:p w:rsidR="00D55DBD" w:rsidRDefault="00D55DBD" w:rsidP="00D55DBD">
    <w:pPr>
      <w:pStyle w:val="Nagwek"/>
      <w:ind w:hanging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5738F3"/>
    <w:multiLevelType w:val="multilevel"/>
    <w:tmpl w:val="AFA83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08670DE"/>
    <w:multiLevelType w:val="hybridMultilevel"/>
    <w:tmpl w:val="931C33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AF0C66"/>
    <w:multiLevelType w:val="hybridMultilevel"/>
    <w:tmpl w:val="9260EA86"/>
    <w:lvl w:ilvl="0" w:tplc="5908FC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28D"/>
    <w:rsid w:val="00000C9B"/>
    <w:rsid w:val="00010022"/>
    <w:rsid w:val="000112D9"/>
    <w:rsid w:val="000179EA"/>
    <w:rsid w:val="00041EC8"/>
    <w:rsid w:val="00060D5C"/>
    <w:rsid w:val="00092845"/>
    <w:rsid w:val="000A02B4"/>
    <w:rsid w:val="000A2E30"/>
    <w:rsid w:val="000F5372"/>
    <w:rsid w:val="00114BC8"/>
    <w:rsid w:val="00116220"/>
    <w:rsid w:val="00141C62"/>
    <w:rsid w:val="00150D09"/>
    <w:rsid w:val="00162E17"/>
    <w:rsid w:val="0016714A"/>
    <w:rsid w:val="00185DA9"/>
    <w:rsid w:val="001A06C6"/>
    <w:rsid w:val="001A14BF"/>
    <w:rsid w:val="001A7680"/>
    <w:rsid w:val="001B3F75"/>
    <w:rsid w:val="001C421E"/>
    <w:rsid w:val="001E2823"/>
    <w:rsid w:val="001E3FEF"/>
    <w:rsid w:val="002069DB"/>
    <w:rsid w:val="00210DB7"/>
    <w:rsid w:val="002172E5"/>
    <w:rsid w:val="00217CA3"/>
    <w:rsid w:val="00233EAE"/>
    <w:rsid w:val="00240F69"/>
    <w:rsid w:val="002574C6"/>
    <w:rsid w:val="00260A7C"/>
    <w:rsid w:val="002633AB"/>
    <w:rsid w:val="00264F5B"/>
    <w:rsid w:val="00273A53"/>
    <w:rsid w:val="00284201"/>
    <w:rsid w:val="0029612F"/>
    <w:rsid w:val="002969D8"/>
    <w:rsid w:val="002A1D8F"/>
    <w:rsid w:val="002B1D99"/>
    <w:rsid w:val="002B3F76"/>
    <w:rsid w:val="002B4C20"/>
    <w:rsid w:val="002B4FFE"/>
    <w:rsid w:val="002C47E1"/>
    <w:rsid w:val="00301E84"/>
    <w:rsid w:val="0031546C"/>
    <w:rsid w:val="00320FDE"/>
    <w:rsid w:val="00330C8D"/>
    <w:rsid w:val="003327EA"/>
    <w:rsid w:val="0035295A"/>
    <w:rsid w:val="003546B7"/>
    <w:rsid w:val="00365554"/>
    <w:rsid w:val="00367ABA"/>
    <w:rsid w:val="0037548D"/>
    <w:rsid w:val="003A43B6"/>
    <w:rsid w:val="003C5B0B"/>
    <w:rsid w:val="003D02C2"/>
    <w:rsid w:val="00415711"/>
    <w:rsid w:val="00416019"/>
    <w:rsid w:val="004331E7"/>
    <w:rsid w:val="004438F7"/>
    <w:rsid w:val="00443CB3"/>
    <w:rsid w:val="004543DC"/>
    <w:rsid w:val="00467611"/>
    <w:rsid w:val="00471028"/>
    <w:rsid w:val="00483BE3"/>
    <w:rsid w:val="00490DA8"/>
    <w:rsid w:val="00497B42"/>
    <w:rsid w:val="004A1A72"/>
    <w:rsid w:val="004C5D4C"/>
    <w:rsid w:val="004D7119"/>
    <w:rsid w:val="00520F14"/>
    <w:rsid w:val="005217F1"/>
    <w:rsid w:val="00533A8A"/>
    <w:rsid w:val="00536DF1"/>
    <w:rsid w:val="00537BA9"/>
    <w:rsid w:val="005505D5"/>
    <w:rsid w:val="00566F33"/>
    <w:rsid w:val="005A1F1F"/>
    <w:rsid w:val="005A7502"/>
    <w:rsid w:val="005B5C9B"/>
    <w:rsid w:val="005D1FAA"/>
    <w:rsid w:val="005E0C0B"/>
    <w:rsid w:val="005F4584"/>
    <w:rsid w:val="00600258"/>
    <w:rsid w:val="006118A1"/>
    <w:rsid w:val="00617901"/>
    <w:rsid w:val="0062176F"/>
    <w:rsid w:val="006218C4"/>
    <w:rsid w:val="00630928"/>
    <w:rsid w:val="00631B7C"/>
    <w:rsid w:val="00650F81"/>
    <w:rsid w:val="00665745"/>
    <w:rsid w:val="0067518B"/>
    <w:rsid w:val="00682E87"/>
    <w:rsid w:val="006A4DDC"/>
    <w:rsid w:val="006B2C88"/>
    <w:rsid w:val="006C08A5"/>
    <w:rsid w:val="006E5716"/>
    <w:rsid w:val="006F557D"/>
    <w:rsid w:val="00704EC1"/>
    <w:rsid w:val="00710646"/>
    <w:rsid w:val="007110BD"/>
    <w:rsid w:val="00735FF6"/>
    <w:rsid w:val="007551AC"/>
    <w:rsid w:val="00762FD9"/>
    <w:rsid w:val="007756C9"/>
    <w:rsid w:val="00786C08"/>
    <w:rsid w:val="007A5B91"/>
    <w:rsid w:val="007B0179"/>
    <w:rsid w:val="007B4B3A"/>
    <w:rsid w:val="007B61A6"/>
    <w:rsid w:val="007D4362"/>
    <w:rsid w:val="007F0A07"/>
    <w:rsid w:val="007F5C46"/>
    <w:rsid w:val="00805165"/>
    <w:rsid w:val="008163E5"/>
    <w:rsid w:val="00817BCC"/>
    <w:rsid w:val="0083375B"/>
    <w:rsid w:val="008638B2"/>
    <w:rsid w:val="00863A5B"/>
    <w:rsid w:val="008840C8"/>
    <w:rsid w:val="008957C4"/>
    <w:rsid w:val="008A1E35"/>
    <w:rsid w:val="008B19D3"/>
    <w:rsid w:val="008B7CF2"/>
    <w:rsid w:val="008C56A6"/>
    <w:rsid w:val="008E4E0B"/>
    <w:rsid w:val="008F12DA"/>
    <w:rsid w:val="009152CB"/>
    <w:rsid w:val="009218D2"/>
    <w:rsid w:val="00936E31"/>
    <w:rsid w:val="009440EE"/>
    <w:rsid w:val="00953D08"/>
    <w:rsid w:val="00976DFC"/>
    <w:rsid w:val="00984431"/>
    <w:rsid w:val="009B5227"/>
    <w:rsid w:val="009C1FBC"/>
    <w:rsid w:val="009E641C"/>
    <w:rsid w:val="009E6EC7"/>
    <w:rsid w:val="00A120D8"/>
    <w:rsid w:val="00A3748D"/>
    <w:rsid w:val="00A64C52"/>
    <w:rsid w:val="00A8311D"/>
    <w:rsid w:val="00A84AF0"/>
    <w:rsid w:val="00A959C0"/>
    <w:rsid w:val="00A9668C"/>
    <w:rsid w:val="00AB321F"/>
    <w:rsid w:val="00AC576E"/>
    <w:rsid w:val="00AD6214"/>
    <w:rsid w:val="00AE6F67"/>
    <w:rsid w:val="00B00EEC"/>
    <w:rsid w:val="00B0128D"/>
    <w:rsid w:val="00B222EC"/>
    <w:rsid w:val="00B224D5"/>
    <w:rsid w:val="00B7130B"/>
    <w:rsid w:val="00B8202E"/>
    <w:rsid w:val="00B84BEC"/>
    <w:rsid w:val="00BB5FDF"/>
    <w:rsid w:val="00BE57BE"/>
    <w:rsid w:val="00BE583F"/>
    <w:rsid w:val="00BF0942"/>
    <w:rsid w:val="00BF466D"/>
    <w:rsid w:val="00C01827"/>
    <w:rsid w:val="00C115AC"/>
    <w:rsid w:val="00C275BA"/>
    <w:rsid w:val="00C31684"/>
    <w:rsid w:val="00C53CC6"/>
    <w:rsid w:val="00C72856"/>
    <w:rsid w:val="00C85E5C"/>
    <w:rsid w:val="00C8760D"/>
    <w:rsid w:val="00CB16DA"/>
    <w:rsid w:val="00CB43BC"/>
    <w:rsid w:val="00CC107C"/>
    <w:rsid w:val="00CD2046"/>
    <w:rsid w:val="00CD3FC3"/>
    <w:rsid w:val="00CE6760"/>
    <w:rsid w:val="00D17E65"/>
    <w:rsid w:val="00D35142"/>
    <w:rsid w:val="00D36798"/>
    <w:rsid w:val="00D4057C"/>
    <w:rsid w:val="00D45DF1"/>
    <w:rsid w:val="00D516B2"/>
    <w:rsid w:val="00D55DBD"/>
    <w:rsid w:val="00D62892"/>
    <w:rsid w:val="00D90769"/>
    <w:rsid w:val="00D9711E"/>
    <w:rsid w:val="00DA73E8"/>
    <w:rsid w:val="00DB3BA1"/>
    <w:rsid w:val="00DB4D87"/>
    <w:rsid w:val="00DD3C62"/>
    <w:rsid w:val="00E02B61"/>
    <w:rsid w:val="00E13385"/>
    <w:rsid w:val="00E17A53"/>
    <w:rsid w:val="00E458B2"/>
    <w:rsid w:val="00E63829"/>
    <w:rsid w:val="00E66D7C"/>
    <w:rsid w:val="00E85858"/>
    <w:rsid w:val="00EA0BCB"/>
    <w:rsid w:val="00EA57B7"/>
    <w:rsid w:val="00ED6ED4"/>
    <w:rsid w:val="00ED70B2"/>
    <w:rsid w:val="00F02F49"/>
    <w:rsid w:val="00F10DC6"/>
    <w:rsid w:val="00F13698"/>
    <w:rsid w:val="00F5057D"/>
    <w:rsid w:val="00F6153C"/>
    <w:rsid w:val="00F65329"/>
    <w:rsid w:val="00F73CEC"/>
    <w:rsid w:val="00F778F7"/>
    <w:rsid w:val="00F91CA1"/>
    <w:rsid w:val="00F95E28"/>
    <w:rsid w:val="00FE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96FA8C"/>
  <w15:docId w15:val="{BBD88CD9-0E21-43F8-8060-36CA7674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128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4B3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0128D"/>
    <w:pPr>
      <w:keepNext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semiHidden/>
    <w:rsid w:val="0095120F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semiHidden/>
    <w:rsid w:val="00B0128D"/>
    <w:pPr>
      <w:spacing w:line="360" w:lineRule="auto"/>
      <w:ind w:left="1440" w:hanging="360"/>
      <w:jc w:val="both"/>
    </w:pPr>
  </w:style>
  <w:style w:type="character" w:customStyle="1" w:styleId="Tekstpodstawowy2Znak">
    <w:name w:val="Tekst podstawowy 2 Znak"/>
    <w:link w:val="Tekstpodstawowy2"/>
    <w:uiPriority w:val="99"/>
    <w:semiHidden/>
    <w:rsid w:val="0095120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B0128D"/>
    <w:pPr>
      <w:spacing w:line="360" w:lineRule="auto"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95120F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163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163E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163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163E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3E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63E5"/>
    <w:rPr>
      <w:rFonts w:ascii="Tahoma" w:hAnsi="Tahoma" w:cs="Tahoma"/>
      <w:sz w:val="16"/>
      <w:szCs w:val="16"/>
    </w:rPr>
  </w:style>
  <w:style w:type="character" w:customStyle="1" w:styleId="FontStyle32">
    <w:name w:val="Font Style32"/>
    <w:uiPriority w:val="99"/>
    <w:rsid w:val="001E3FEF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D36798"/>
    <w:pPr>
      <w:ind w:left="708"/>
    </w:pPr>
    <w:rPr>
      <w:sz w:val="20"/>
      <w:szCs w:val="20"/>
    </w:rPr>
  </w:style>
  <w:style w:type="paragraph" w:customStyle="1" w:styleId="Styl1">
    <w:name w:val="Styl1"/>
    <w:basedOn w:val="Normalny"/>
    <w:rsid w:val="001A14BF"/>
    <w:rPr>
      <w:szCs w:val="20"/>
    </w:rPr>
  </w:style>
  <w:style w:type="paragraph" w:customStyle="1" w:styleId="FR2">
    <w:name w:val="FR2"/>
    <w:rsid w:val="001A14BF"/>
    <w:pPr>
      <w:widowControl w:val="0"/>
      <w:spacing w:line="300" w:lineRule="auto"/>
      <w:ind w:left="840" w:right="600"/>
      <w:jc w:val="center"/>
    </w:pPr>
    <w:rPr>
      <w:b/>
      <w:sz w:val="28"/>
    </w:rPr>
  </w:style>
  <w:style w:type="character" w:customStyle="1" w:styleId="Nagwek1Znak">
    <w:name w:val="Nagłówek 1 Znak"/>
    <w:link w:val="Nagwek1"/>
    <w:rsid w:val="007B4B3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semiHidden/>
    <w:rsid w:val="005505D5"/>
    <w:pPr>
      <w:suppressAutoHyphens/>
    </w:pPr>
    <w:rPr>
      <w:szCs w:val="20"/>
    </w:rPr>
  </w:style>
  <w:style w:type="character" w:customStyle="1" w:styleId="TekstprzypisudolnegoZnak">
    <w:name w:val="Tekst przypisu dolnego Znak"/>
    <w:link w:val="Tekstprzypisudolnego"/>
    <w:semiHidden/>
    <w:rsid w:val="005505D5"/>
    <w:rPr>
      <w:sz w:val="24"/>
    </w:rPr>
  </w:style>
  <w:style w:type="paragraph" w:styleId="Tytu">
    <w:name w:val="Title"/>
    <w:basedOn w:val="Normalny"/>
    <w:next w:val="Podtytu"/>
    <w:link w:val="TytuZnak"/>
    <w:qFormat/>
    <w:rsid w:val="005505D5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5505D5"/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05D5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5505D5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B01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01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0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180E2-ED07-4256-BB62-A4060880C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2410</Words>
  <Characters>14464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</vt:lpstr>
    </vt:vector>
  </TitlesOfParts>
  <Company/>
  <LinksUpToDate>false</LinksUpToDate>
  <CharactersWithSpaces>16841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</dc:title>
  <dc:creator>Praktyk</dc:creator>
  <cp:lastModifiedBy>Krzysztof Haura</cp:lastModifiedBy>
  <cp:revision>6</cp:revision>
  <cp:lastPrinted>2015-08-19T11:19:00Z</cp:lastPrinted>
  <dcterms:created xsi:type="dcterms:W3CDTF">2017-09-12T09:35:00Z</dcterms:created>
  <dcterms:modified xsi:type="dcterms:W3CDTF">2017-09-13T09:54:00Z</dcterms:modified>
</cp:coreProperties>
</file>