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2B2" w:rsidRPr="004942B2" w:rsidRDefault="004942B2" w:rsidP="004942B2">
      <w:pPr>
        <w:spacing w:after="0" w:line="240" w:lineRule="auto"/>
        <w:rPr>
          <w:rFonts w:ascii="Arial" w:eastAsia="Times New Roman" w:hAnsi="Arial" w:cs="Arial"/>
          <w:sz w:val="20"/>
          <w:szCs w:val="20"/>
          <w:lang w:eastAsia="pl-PL"/>
        </w:rPr>
      </w:pPr>
      <w:r w:rsidRPr="004942B2">
        <w:rPr>
          <w:rFonts w:ascii="Arial" w:eastAsia="Times New Roman" w:hAnsi="Arial" w:cs="Arial"/>
          <w:color w:val="000000"/>
          <w:sz w:val="20"/>
          <w:szCs w:val="20"/>
          <w:lang w:eastAsia="pl-PL"/>
        </w:rPr>
        <w:t>Ogłoszenie nr 590715-N-2017 z dnia 2017-09-21 r. </w:t>
      </w:r>
      <w:r w:rsidRPr="004942B2">
        <w:rPr>
          <w:rFonts w:ascii="Arial" w:eastAsia="Times New Roman" w:hAnsi="Arial" w:cs="Arial"/>
          <w:color w:val="000000"/>
          <w:sz w:val="20"/>
          <w:szCs w:val="20"/>
          <w:lang w:eastAsia="pl-PL"/>
        </w:rPr>
        <w:br/>
      </w:r>
    </w:p>
    <w:p w:rsidR="004942B2" w:rsidRPr="004942B2" w:rsidRDefault="004942B2" w:rsidP="004942B2">
      <w:pPr>
        <w:spacing w:after="0" w:line="450" w:lineRule="atLeast"/>
        <w:rPr>
          <w:rFonts w:ascii="Arial" w:eastAsia="Times New Roman" w:hAnsi="Arial" w:cs="Arial"/>
          <w:b/>
          <w:bCs/>
          <w:color w:val="000000"/>
          <w:sz w:val="20"/>
          <w:szCs w:val="20"/>
          <w:lang w:eastAsia="pl-PL"/>
        </w:rPr>
      </w:pPr>
      <w:r w:rsidRPr="004942B2">
        <w:rPr>
          <w:rFonts w:ascii="Arial" w:eastAsia="Times New Roman" w:hAnsi="Arial" w:cs="Arial"/>
          <w:b/>
          <w:bCs/>
          <w:color w:val="000000"/>
          <w:sz w:val="20"/>
          <w:szCs w:val="20"/>
          <w:lang w:eastAsia="pl-PL"/>
        </w:rPr>
        <w:t>Muzeum Górnictwa Węglowego w Zabrzu: „Kompleksowa obsługa podwieszonej kolejki spalinowej w diagonali transportowej przy szybie „</w:t>
      </w:r>
      <w:proofErr w:type="spellStart"/>
      <w:r w:rsidRPr="004942B2">
        <w:rPr>
          <w:rFonts w:ascii="Arial" w:eastAsia="Times New Roman" w:hAnsi="Arial" w:cs="Arial"/>
          <w:b/>
          <w:bCs/>
          <w:color w:val="000000"/>
          <w:sz w:val="20"/>
          <w:szCs w:val="20"/>
          <w:lang w:eastAsia="pl-PL"/>
        </w:rPr>
        <w:t>Carnall</w:t>
      </w:r>
      <w:proofErr w:type="spellEnd"/>
      <w:r w:rsidRPr="004942B2">
        <w:rPr>
          <w:rFonts w:ascii="Arial" w:eastAsia="Times New Roman" w:hAnsi="Arial" w:cs="Arial"/>
          <w:b/>
          <w:bCs/>
          <w:color w:val="000000"/>
          <w:sz w:val="20"/>
          <w:szCs w:val="20"/>
          <w:lang w:eastAsia="pl-PL"/>
        </w:rPr>
        <w:t>”.</w:t>
      </w:r>
      <w:r w:rsidRPr="004942B2">
        <w:rPr>
          <w:rFonts w:ascii="Arial" w:eastAsia="Times New Roman" w:hAnsi="Arial" w:cs="Arial"/>
          <w:b/>
          <w:bCs/>
          <w:color w:val="000000"/>
          <w:sz w:val="20"/>
          <w:szCs w:val="20"/>
          <w:lang w:eastAsia="pl-PL"/>
        </w:rPr>
        <w:br/>
        <w:t>OGŁOSZENIE O ZAMÓWIENIU - Usługi</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Zamieszczanie ogłoszenia:</w:t>
      </w:r>
      <w:r w:rsidRPr="004942B2">
        <w:rPr>
          <w:rFonts w:ascii="Arial" w:eastAsia="Times New Roman" w:hAnsi="Arial" w:cs="Arial"/>
          <w:color w:val="000000"/>
          <w:sz w:val="20"/>
          <w:szCs w:val="20"/>
          <w:lang w:eastAsia="pl-PL"/>
        </w:rPr>
        <w:t> Zamieszczanie obowiązkowe</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Ogłoszenie dotyczy:</w:t>
      </w:r>
      <w:r w:rsidRPr="004942B2">
        <w:rPr>
          <w:rFonts w:ascii="Arial" w:eastAsia="Times New Roman" w:hAnsi="Arial" w:cs="Arial"/>
          <w:color w:val="000000"/>
          <w:sz w:val="20"/>
          <w:szCs w:val="20"/>
          <w:lang w:eastAsia="pl-PL"/>
        </w:rPr>
        <w:t> Zamówienia publicznego</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Zamówienie dotyczy projektu lub programu współfinansowanego ze środków Unii Europejskiej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Tak</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Nazwa projektu lub programu</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t>„Eliminacje zagrożeń i szkodliwych emisji generowanych przez historyczne wyrobisko górnicze Głównej Kluczowej Sztolni Dziedzicznej w obrębie Miasta Zabrze – Etap I” dofinansowanego ze środków Narodowego Funduszu Ochrony Środowiska i Gospodarki Wodnej.</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Nie</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4942B2">
        <w:rPr>
          <w:rFonts w:ascii="Arial" w:eastAsia="Times New Roman" w:hAnsi="Arial" w:cs="Arial"/>
          <w:color w:val="000000"/>
          <w:sz w:val="20"/>
          <w:szCs w:val="20"/>
          <w:lang w:eastAsia="pl-PL"/>
        </w:rPr>
        <w:t>Pzp</w:t>
      </w:r>
      <w:proofErr w:type="spellEnd"/>
      <w:r w:rsidRPr="004942B2">
        <w:rPr>
          <w:rFonts w:ascii="Arial" w:eastAsia="Times New Roman" w:hAnsi="Arial" w:cs="Arial"/>
          <w:color w:val="000000"/>
          <w:sz w:val="20"/>
          <w:szCs w:val="20"/>
          <w:lang w:eastAsia="pl-PL"/>
        </w:rPr>
        <w:t>, nie mniejszy niż 30%, osób zatrudnionych przez zakłady pracy chronionej lub wykonawców albo ich jednostki (w %) </w:t>
      </w:r>
      <w:r w:rsidRPr="004942B2">
        <w:rPr>
          <w:rFonts w:ascii="Arial" w:eastAsia="Times New Roman" w:hAnsi="Arial" w:cs="Arial"/>
          <w:color w:val="000000"/>
          <w:sz w:val="20"/>
          <w:szCs w:val="20"/>
          <w:lang w:eastAsia="pl-PL"/>
        </w:rPr>
        <w:br/>
      </w:r>
    </w:p>
    <w:p w:rsidR="004942B2" w:rsidRPr="004942B2" w:rsidRDefault="004942B2" w:rsidP="004942B2">
      <w:pPr>
        <w:spacing w:after="0" w:line="450" w:lineRule="atLeast"/>
        <w:rPr>
          <w:rFonts w:ascii="Arial" w:eastAsia="Times New Roman" w:hAnsi="Arial" w:cs="Arial"/>
          <w:b/>
          <w:bCs/>
          <w:color w:val="000000"/>
          <w:sz w:val="20"/>
          <w:szCs w:val="20"/>
          <w:lang w:eastAsia="pl-PL"/>
        </w:rPr>
      </w:pPr>
      <w:r w:rsidRPr="004942B2">
        <w:rPr>
          <w:rFonts w:ascii="Arial" w:eastAsia="Times New Roman" w:hAnsi="Arial" w:cs="Arial"/>
          <w:b/>
          <w:bCs/>
          <w:color w:val="000000"/>
          <w:sz w:val="20"/>
          <w:szCs w:val="20"/>
          <w:u w:val="single"/>
          <w:lang w:eastAsia="pl-PL"/>
        </w:rPr>
        <w:t>SEKCJA I: ZAMAWIAJĄCY</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Postępowanie przeprowadza centralny zamawiający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Nie</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Postępowanie przeprowadza podmiot, któremu zamawiający powierzył/powierzyli przeprowadzenie postępowania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Nie</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lastRenderedPageBreak/>
        <w:t>Informacje na temat podmiotu któremu zamawiający powierzył/powierzyli prowadzenie postępowania:</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Postępowanie jest przeprowadzane wspólnie przez zamawiających</w:t>
      </w:r>
      <w:r w:rsidRPr="004942B2">
        <w:rPr>
          <w:rFonts w:ascii="Arial" w:eastAsia="Times New Roman" w:hAnsi="Arial" w:cs="Arial"/>
          <w:color w:val="000000"/>
          <w:sz w:val="20"/>
          <w:szCs w:val="20"/>
          <w:lang w:eastAsia="pl-PL"/>
        </w:rPr>
        <w:t>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Nie</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Postępowanie jest przeprowadzane wspólnie z zamawiającymi z innych państw członkowskich Unii Europejskiej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Nie</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W przypadku przeprowadzania postępowania wspólnie z zamawiającymi z innych państw członkowskich Unii Europejskiej – mające zastosowanie krajowe prawo zamówień publicznych:</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Informacje dodatkowe:</w:t>
      </w:r>
      <w:r w:rsidRPr="004942B2">
        <w:rPr>
          <w:rFonts w:ascii="Arial" w:eastAsia="Times New Roman" w:hAnsi="Arial" w:cs="Arial"/>
          <w:color w:val="000000"/>
          <w:sz w:val="20"/>
          <w:szCs w:val="20"/>
          <w:lang w:eastAsia="pl-PL"/>
        </w:rPr>
        <w:t>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I. 1) NAZWA I ADRES: </w:t>
      </w:r>
      <w:r w:rsidRPr="004942B2">
        <w:rPr>
          <w:rFonts w:ascii="Arial" w:eastAsia="Times New Roman" w:hAnsi="Arial" w:cs="Arial"/>
          <w:color w:val="000000"/>
          <w:sz w:val="20"/>
          <w:szCs w:val="20"/>
          <w:lang w:eastAsia="pl-PL"/>
        </w:rPr>
        <w:t>Muzeum Górnictwa Węglowego w Zabrzu, krajowy numer identyfikacyjny 24322042000000, ul. ul. Jodłowa  59 , 41-800   Zabrze, woj. śląskie, państwo Polska, tel. 32 630 30 91, e-mail esmietana@muzeumgornictwa.pl, biuro@muzeumgornictwa.pl, faks 32 277 11 25. </w:t>
      </w:r>
      <w:r w:rsidRPr="004942B2">
        <w:rPr>
          <w:rFonts w:ascii="Arial" w:eastAsia="Times New Roman" w:hAnsi="Arial" w:cs="Arial"/>
          <w:color w:val="000000"/>
          <w:sz w:val="20"/>
          <w:szCs w:val="20"/>
          <w:lang w:eastAsia="pl-PL"/>
        </w:rPr>
        <w:br/>
        <w:t>Adres strony internetowej (URL): www.muzeumgornictwa.pl </w:t>
      </w:r>
      <w:r w:rsidRPr="004942B2">
        <w:rPr>
          <w:rFonts w:ascii="Arial" w:eastAsia="Times New Roman" w:hAnsi="Arial" w:cs="Arial"/>
          <w:color w:val="000000"/>
          <w:sz w:val="20"/>
          <w:szCs w:val="20"/>
          <w:lang w:eastAsia="pl-PL"/>
        </w:rPr>
        <w:br/>
        <w:t>Adres profilu nabywcy: </w:t>
      </w:r>
      <w:r w:rsidRPr="004942B2">
        <w:rPr>
          <w:rFonts w:ascii="Arial" w:eastAsia="Times New Roman" w:hAnsi="Arial" w:cs="Arial"/>
          <w:color w:val="000000"/>
          <w:sz w:val="20"/>
          <w:szCs w:val="20"/>
          <w:lang w:eastAsia="pl-PL"/>
        </w:rPr>
        <w:br/>
        <w:t>Adres strony internetowej pod którym można uzyskać dostęp do narzędzi i urządzeń lub formatów plików, które nie są ogólnie dostępne</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I. 2) RODZAJ ZAMAWIAJĄCEGO: </w:t>
      </w:r>
      <w:r w:rsidRPr="004942B2">
        <w:rPr>
          <w:rFonts w:ascii="Arial" w:eastAsia="Times New Roman" w:hAnsi="Arial" w:cs="Arial"/>
          <w:color w:val="000000"/>
          <w:sz w:val="20"/>
          <w:szCs w:val="20"/>
          <w:lang w:eastAsia="pl-PL"/>
        </w:rPr>
        <w:t>Podmiot prawa publicznego </w:t>
      </w:r>
      <w:r w:rsidRPr="004942B2">
        <w:rPr>
          <w:rFonts w:ascii="Arial" w:eastAsia="Times New Roman" w:hAnsi="Arial" w:cs="Arial"/>
          <w:color w:val="000000"/>
          <w:sz w:val="20"/>
          <w:szCs w:val="20"/>
          <w:lang w:eastAsia="pl-PL"/>
        </w:rPr>
        <w:br/>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I.3) WSPÓLNE UDZIELANIE ZAMÓWIENIA </w:t>
      </w:r>
      <w:r w:rsidRPr="004942B2">
        <w:rPr>
          <w:rFonts w:ascii="Arial" w:eastAsia="Times New Roman" w:hAnsi="Arial" w:cs="Arial"/>
          <w:b/>
          <w:bCs/>
          <w:i/>
          <w:iCs/>
          <w:color w:val="000000"/>
          <w:sz w:val="20"/>
          <w:szCs w:val="20"/>
          <w:lang w:eastAsia="pl-PL"/>
        </w:rPr>
        <w:t>(jeżeli dotyczy)</w:t>
      </w:r>
      <w:r w:rsidRPr="004942B2">
        <w:rPr>
          <w:rFonts w:ascii="Arial" w:eastAsia="Times New Roman" w:hAnsi="Arial" w:cs="Arial"/>
          <w:b/>
          <w:bCs/>
          <w:color w:val="000000"/>
          <w:sz w:val="20"/>
          <w:szCs w:val="20"/>
          <w:lang w:eastAsia="pl-PL"/>
        </w:rPr>
        <w:t>:</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w:t>
      </w:r>
      <w:r w:rsidRPr="004942B2">
        <w:rPr>
          <w:rFonts w:ascii="Arial" w:eastAsia="Times New Roman" w:hAnsi="Arial" w:cs="Arial"/>
          <w:color w:val="000000"/>
          <w:sz w:val="20"/>
          <w:szCs w:val="20"/>
          <w:lang w:eastAsia="pl-PL"/>
        </w:rPr>
        <w:lastRenderedPageBreak/>
        <w:t>zamawiający, czy zamówienie będzie udzielane przez każdego z zamawiających indywidualnie, czy zamówienie zostanie udzielone w imieniu i na rzecz pozostałych zamawiających): </w:t>
      </w:r>
      <w:r w:rsidRPr="004942B2">
        <w:rPr>
          <w:rFonts w:ascii="Arial" w:eastAsia="Times New Roman" w:hAnsi="Arial" w:cs="Arial"/>
          <w:color w:val="000000"/>
          <w:sz w:val="20"/>
          <w:szCs w:val="20"/>
          <w:lang w:eastAsia="pl-PL"/>
        </w:rPr>
        <w:br/>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I.4) KOMUNIKACJA: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Nieograniczony, pełny i bezpośredni dostęp do dokumentów z postępowania można uzyskać pod adresem (URL)</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Nie </w:t>
      </w:r>
      <w:r w:rsidRPr="004942B2">
        <w:rPr>
          <w:rFonts w:ascii="Arial" w:eastAsia="Times New Roman" w:hAnsi="Arial" w:cs="Arial"/>
          <w:color w:val="000000"/>
          <w:sz w:val="20"/>
          <w:szCs w:val="20"/>
          <w:lang w:eastAsia="pl-PL"/>
        </w:rPr>
        <w:br/>
        <w:t>www.muzeumgornictwa.pl</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Adres strony internetowej, na której zamieszczona będzie specyfikacja istotnych warunków zamówienia</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Nie </w:t>
      </w:r>
      <w:r w:rsidRPr="004942B2">
        <w:rPr>
          <w:rFonts w:ascii="Arial" w:eastAsia="Times New Roman" w:hAnsi="Arial" w:cs="Arial"/>
          <w:color w:val="000000"/>
          <w:sz w:val="20"/>
          <w:szCs w:val="20"/>
          <w:lang w:eastAsia="pl-PL"/>
        </w:rPr>
        <w:br/>
        <w:t>www.muzeumgornictwa.pl</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Dostęp do dokumentów z postępowania jest ograniczony - więcej informacji można uzyskać pod adresem</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Nie </w:t>
      </w:r>
      <w:r w:rsidRPr="004942B2">
        <w:rPr>
          <w:rFonts w:ascii="Arial" w:eastAsia="Times New Roman" w:hAnsi="Arial" w:cs="Arial"/>
          <w:color w:val="000000"/>
          <w:sz w:val="20"/>
          <w:szCs w:val="20"/>
          <w:lang w:eastAsia="pl-PL"/>
        </w:rPr>
        <w:br/>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Oferty lub wnioski o dopuszczenie do udziału w postępowaniu należy przesyłać:</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Elektronicznie</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Nie </w:t>
      </w:r>
      <w:r w:rsidRPr="004942B2">
        <w:rPr>
          <w:rFonts w:ascii="Arial" w:eastAsia="Times New Roman" w:hAnsi="Arial" w:cs="Arial"/>
          <w:color w:val="000000"/>
          <w:sz w:val="20"/>
          <w:szCs w:val="20"/>
          <w:lang w:eastAsia="pl-PL"/>
        </w:rPr>
        <w:br/>
        <w:t>adres </w:t>
      </w:r>
      <w:r w:rsidRPr="004942B2">
        <w:rPr>
          <w:rFonts w:ascii="Arial" w:eastAsia="Times New Roman" w:hAnsi="Arial" w:cs="Arial"/>
          <w:color w:val="000000"/>
          <w:sz w:val="20"/>
          <w:szCs w:val="20"/>
          <w:lang w:eastAsia="pl-PL"/>
        </w:rPr>
        <w:br/>
      </w:r>
    </w:p>
    <w:p w:rsidR="004942B2" w:rsidRPr="004942B2" w:rsidRDefault="004942B2" w:rsidP="004942B2">
      <w:pPr>
        <w:spacing w:after="0" w:line="450" w:lineRule="atLeast"/>
        <w:rPr>
          <w:rFonts w:ascii="Arial" w:eastAsia="Times New Roman" w:hAnsi="Arial" w:cs="Arial"/>
          <w:color w:val="000000"/>
          <w:sz w:val="20"/>
          <w:szCs w:val="20"/>
          <w:lang w:eastAsia="pl-PL"/>
        </w:rPr>
      </w:pP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Dopuszczone jest przesłanie ofert lub wniosków o dopuszczenie do udziału w postępowaniu w inny sposób:</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t>Nie </w:t>
      </w:r>
      <w:r w:rsidRPr="004942B2">
        <w:rPr>
          <w:rFonts w:ascii="Arial" w:eastAsia="Times New Roman" w:hAnsi="Arial" w:cs="Arial"/>
          <w:color w:val="000000"/>
          <w:sz w:val="20"/>
          <w:szCs w:val="20"/>
          <w:lang w:eastAsia="pl-PL"/>
        </w:rPr>
        <w:br/>
        <w:t>Inny sposób: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 xml:space="preserve">Wymagane jest przesłanie ofert lub wniosków o dopuszczenie do udziału w postępowaniu w </w:t>
      </w:r>
      <w:r w:rsidRPr="004942B2">
        <w:rPr>
          <w:rFonts w:ascii="Arial" w:eastAsia="Times New Roman" w:hAnsi="Arial" w:cs="Arial"/>
          <w:b/>
          <w:bCs/>
          <w:color w:val="000000"/>
          <w:sz w:val="20"/>
          <w:szCs w:val="20"/>
          <w:lang w:eastAsia="pl-PL"/>
        </w:rPr>
        <w:lastRenderedPageBreak/>
        <w:t>inny sposób:</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t>Tak </w:t>
      </w:r>
      <w:r w:rsidRPr="004942B2">
        <w:rPr>
          <w:rFonts w:ascii="Arial" w:eastAsia="Times New Roman" w:hAnsi="Arial" w:cs="Arial"/>
          <w:color w:val="000000"/>
          <w:sz w:val="20"/>
          <w:szCs w:val="20"/>
          <w:lang w:eastAsia="pl-PL"/>
        </w:rPr>
        <w:br/>
        <w:t>Inny sposób: </w:t>
      </w:r>
      <w:r w:rsidRPr="004942B2">
        <w:rPr>
          <w:rFonts w:ascii="Arial" w:eastAsia="Times New Roman" w:hAnsi="Arial" w:cs="Arial"/>
          <w:color w:val="000000"/>
          <w:sz w:val="20"/>
          <w:szCs w:val="20"/>
          <w:lang w:eastAsia="pl-PL"/>
        </w:rPr>
        <w:br/>
        <w:t>Składanie ofert odbywa się w formie pisemnej za pośrednictwem operatora pocztowego w rozumieniu ustawy z dnia 23 listopada 2012 r. – Prawo pocztowe (Dz. U. poz. 1529 oraz z 2015 r. poz. 1830), osobiście lub za pośrednictwem posłańca </w:t>
      </w:r>
      <w:r w:rsidRPr="004942B2">
        <w:rPr>
          <w:rFonts w:ascii="Arial" w:eastAsia="Times New Roman" w:hAnsi="Arial" w:cs="Arial"/>
          <w:color w:val="000000"/>
          <w:sz w:val="20"/>
          <w:szCs w:val="20"/>
          <w:lang w:eastAsia="pl-PL"/>
        </w:rPr>
        <w:br/>
        <w:t>Adres: </w:t>
      </w:r>
      <w:r w:rsidRPr="004942B2">
        <w:rPr>
          <w:rFonts w:ascii="Arial" w:eastAsia="Times New Roman" w:hAnsi="Arial" w:cs="Arial"/>
          <w:color w:val="000000"/>
          <w:sz w:val="20"/>
          <w:szCs w:val="20"/>
          <w:lang w:eastAsia="pl-PL"/>
        </w:rPr>
        <w:br/>
        <w:t>Muzeum Górnictwa Węglowego w Zabrzu ul. Jodłowa 59, 41-800 Zabrze</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Komunikacja elektroniczna wymaga korzystania z narzędzi i urządzeń lub formatów plików, które nie są ogólnie dostępne</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Nie </w:t>
      </w:r>
      <w:r w:rsidRPr="004942B2">
        <w:rPr>
          <w:rFonts w:ascii="Arial" w:eastAsia="Times New Roman" w:hAnsi="Arial" w:cs="Arial"/>
          <w:color w:val="000000"/>
          <w:sz w:val="20"/>
          <w:szCs w:val="20"/>
          <w:lang w:eastAsia="pl-PL"/>
        </w:rPr>
        <w:br/>
        <w:t>Nieograniczony, pełny, bezpośredni i bezpłatny dostęp do tych narzędzi można uzyskać pod adresem: (URL) </w:t>
      </w:r>
      <w:r w:rsidRPr="004942B2">
        <w:rPr>
          <w:rFonts w:ascii="Arial" w:eastAsia="Times New Roman" w:hAnsi="Arial" w:cs="Arial"/>
          <w:color w:val="000000"/>
          <w:sz w:val="20"/>
          <w:szCs w:val="20"/>
          <w:lang w:eastAsia="pl-PL"/>
        </w:rPr>
        <w:br/>
      </w:r>
    </w:p>
    <w:p w:rsidR="004942B2" w:rsidRPr="004942B2" w:rsidRDefault="004942B2" w:rsidP="004942B2">
      <w:pPr>
        <w:spacing w:after="0" w:line="450" w:lineRule="atLeast"/>
        <w:rPr>
          <w:rFonts w:ascii="Arial" w:eastAsia="Times New Roman" w:hAnsi="Arial" w:cs="Arial"/>
          <w:b/>
          <w:bCs/>
          <w:color w:val="000000"/>
          <w:sz w:val="20"/>
          <w:szCs w:val="20"/>
          <w:lang w:eastAsia="pl-PL"/>
        </w:rPr>
      </w:pPr>
      <w:r w:rsidRPr="004942B2">
        <w:rPr>
          <w:rFonts w:ascii="Arial" w:eastAsia="Times New Roman" w:hAnsi="Arial" w:cs="Arial"/>
          <w:b/>
          <w:bCs/>
          <w:color w:val="000000"/>
          <w:sz w:val="20"/>
          <w:szCs w:val="20"/>
          <w:u w:val="single"/>
          <w:lang w:eastAsia="pl-PL"/>
        </w:rPr>
        <w:t>SEKCJA II: PRZEDMIOT ZAMÓWIENIA</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II.1) Nazwa nadana zamówieniu przez zamawiającego: </w:t>
      </w:r>
      <w:r w:rsidRPr="004942B2">
        <w:rPr>
          <w:rFonts w:ascii="Arial" w:eastAsia="Times New Roman" w:hAnsi="Arial" w:cs="Arial"/>
          <w:color w:val="000000"/>
          <w:sz w:val="20"/>
          <w:szCs w:val="20"/>
          <w:lang w:eastAsia="pl-PL"/>
        </w:rPr>
        <w:t>„Kompleksowa obsługa podwieszonej kolejki spalinowej w diagonali transportowej przy szybie „</w:t>
      </w:r>
      <w:proofErr w:type="spellStart"/>
      <w:r w:rsidRPr="004942B2">
        <w:rPr>
          <w:rFonts w:ascii="Arial" w:eastAsia="Times New Roman" w:hAnsi="Arial" w:cs="Arial"/>
          <w:color w:val="000000"/>
          <w:sz w:val="20"/>
          <w:szCs w:val="20"/>
          <w:lang w:eastAsia="pl-PL"/>
        </w:rPr>
        <w:t>Carnall</w:t>
      </w:r>
      <w:proofErr w:type="spellEnd"/>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Numer referencyjny: </w:t>
      </w:r>
      <w:r w:rsidRPr="004942B2">
        <w:rPr>
          <w:rFonts w:ascii="Arial" w:eastAsia="Times New Roman" w:hAnsi="Arial" w:cs="Arial"/>
          <w:color w:val="000000"/>
          <w:sz w:val="20"/>
          <w:szCs w:val="20"/>
          <w:lang w:eastAsia="pl-PL"/>
        </w:rPr>
        <w:t>ZP/27/MGW/2017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Przed wszczęciem postępowania o udzielenie zamówienia przeprowadzono dialog techniczny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Nie</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II.2) Rodzaj zamówienia: </w:t>
      </w:r>
      <w:r w:rsidRPr="004942B2">
        <w:rPr>
          <w:rFonts w:ascii="Arial" w:eastAsia="Times New Roman" w:hAnsi="Arial" w:cs="Arial"/>
          <w:color w:val="000000"/>
          <w:sz w:val="20"/>
          <w:szCs w:val="20"/>
          <w:lang w:eastAsia="pl-PL"/>
        </w:rPr>
        <w:t>Usługi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II.3) Informacja o możliwości składania ofert częściowych</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t>Zamówienie podzielone jest na części: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Nie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Oferty lub wnioski o dopuszczenie do udziału w postępowaniu można składać w odniesieniu do:</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lastRenderedPageBreak/>
        <w:t>Zamawiający zastrzega sobie prawo do udzielenia łącznie następujących części lub grup części:</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Maksymalna liczba części zamówienia, na które może zostać udzielone zamówienie jednemu wykonawcy:</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II.4) Krótki opis przedmiotu zamówienia </w:t>
      </w:r>
      <w:r w:rsidRPr="004942B2">
        <w:rPr>
          <w:rFonts w:ascii="Arial" w:eastAsia="Times New Roman" w:hAnsi="Arial" w:cs="Arial"/>
          <w:i/>
          <w:iCs/>
          <w:color w:val="000000"/>
          <w:sz w:val="20"/>
          <w:szCs w:val="20"/>
          <w:lang w:eastAsia="pl-PL"/>
        </w:rPr>
        <w:t>(wielkość, zakres, rodzaj i ilość dostaw, usług lub robót budowlanych lub określenie zapotrzebowania i wymagań )</w:t>
      </w:r>
      <w:r w:rsidRPr="004942B2">
        <w:rPr>
          <w:rFonts w:ascii="Arial" w:eastAsia="Times New Roman" w:hAnsi="Arial" w:cs="Arial"/>
          <w:b/>
          <w:bCs/>
          <w:color w:val="000000"/>
          <w:sz w:val="20"/>
          <w:szCs w:val="20"/>
          <w:lang w:eastAsia="pl-PL"/>
        </w:rPr>
        <w:t> a w przypadku partnerstwa innowacyjnego - określenie zapotrzebowania na innowacyjny produkt, usługę lub roboty budowlane: </w:t>
      </w:r>
      <w:r w:rsidRPr="004942B2">
        <w:rPr>
          <w:rFonts w:ascii="Arial" w:eastAsia="Times New Roman" w:hAnsi="Arial" w:cs="Arial"/>
          <w:color w:val="000000"/>
          <w:sz w:val="20"/>
          <w:szCs w:val="20"/>
          <w:lang w:eastAsia="pl-PL"/>
        </w:rPr>
        <w:t xml:space="preserve">Przedmiotem zamówienia jest: Kompleksową obsługę podwieszonej kolejki spalinowej - ciągnik podwieszony spalinowy typu </w:t>
      </w:r>
      <w:proofErr w:type="spellStart"/>
      <w:r w:rsidRPr="004942B2">
        <w:rPr>
          <w:rFonts w:ascii="Arial" w:eastAsia="Times New Roman" w:hAnsi="Arial" w:cs="Arial"/>
          <w:color w:val="000000"/>
          <w:sz w:val="20"/>
          <w:szCs w:val="20"/>
          <w:lang w:eastAsia="pl-PL"/>
        </w:rPr>
        <w:t>Beckam</w:t>
      </w:r>
      <w:proofErr w:type="spellEnd"/>
      <w:r w:rsidRPr="004942B2">
        <w:rPr>
          <w:rFonts w:ascii="Arial" w:eastAsia="Times New Roman" w:hAnsi="Arial" w:cs="Arial"/>
          <w:color w:val="000000"/>
          <w:sz w:val="20"/>
          <w:szCs w:val="20"/>
          <w:lang w:eastAsia="pl-PL"/>
        </w:rPr>
        <w:t xml:space="preserve"> C 1- polegającej na transporcie kontenera urobkowego, materiałów na platformach, stanowiących wyposażenie tej kolejki, niezbędnych dla prowadzenia remontu kompleksu wyrobisk górniczych związanych z Główną Kluczową Sztolnią Dziedziczną (załadunek i rozładunek materiału z kontenera i platform nie należy do Wykonawcy) oraz przewozu ludzi realizowanych zgodnie z obowiązującym regulaminem transportu.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II.5) Główny kod CPV: </w:t>
      </w:r>
      <w:r w:rsidRPr="004942B2">
        <w:rPr>
          <w:rFonts w:ascii="Arial" w:eastAsia="Times New Roman" w:hAnsi="Arial" w:cs="Arial"/>
          <w:color w:val="000000"/>
          <w:sz w:val="20"/>
          <w:szCs w:val="20"/>
          <w:lang w:eastAsia="pl-PL"/>
        </w:rPr>
        <w:t>60000000-8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Dodatkowe kody CPV:</w:t>
      </w:r>
      <w:r w:rsidRPr="004942B2">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8"/>
      </w:tblGrid>
      <w:tr w:rsidR="004942B2" w:rsidRPr="004942B2" w:rsidTr="004942B2">
        <w:tc>
          <w:tcPr>
            <w:tcW w:w="0" w:type="auto"/>
            <w:tcBorders>
              <w:top w:val="single" w:sz="6" w:space="0" w:color="000000"/>
              <w:left w:val="single" w:sz="6" w:space="0" w:color="000000"/>
              <w:bottom w:val="single" w:sz="6" w:space="0" w:color="000000"/>
              <w:right w:val="single" w:sz="6" w:space="0" w:color="000000"/>
            </w:tcBorders>
            <w:vAlign w:val="center"/>
            <w:hideMark/>
          </w:tcPr>
          <w:p w:rsidR="004942B2" w:rsidRPr="004942B2" w:rsidRDefault="004942B2" w:rsidP="004942B2">
            <w:pPr>
              <w:spacing w:after="0" w:line="240" w:lineRule="auto"/>
              <w:rPr>
                <w:rFonts w:ascii="Arial" w:eastAsia="Times New Roman" w:hAnsi="Arial" w:cs="Arial"/>
                <w:sz w:val="20"/>
                <w:szCs w:val="20"/>
                <w:lang w:eastAsia="pl-PL"/>
              </w:rPr>
            </w:pPr>
            <w:r w:rsidRPr="004942B2">
              <w:rPr>
                <w:rFonts w:ascii="Arial" w:eastAsia="Times New Roman" w:hAnsi="Arial" w:cs="Arial"/>
                <w:sz w:val="20"/>
                <w:szCs w:val="20"/>
                <w:lang w:eastAsia="pl-PL"/>
              </w:rPr>
              <w:t>Kod CPV</w:t>
            </w:r>
          </w:p>
        </w:tc>
      </w:tr>
      <w:tr w:rsidR="004942B2" w:rsidRPr="004942B2" w:rsidTr="004942B2">
        <w:tc>
          <w:tcPr>
            <w:tcW w:w="0" w:type="auto"/>
            <w:tcBorders>
              <w:top w:val="single" w:sz="6" w:space="0" w:color="000000"/>
              <w:left w:val="single" w:sz="6" w:space="0" w:color="000000"/>
              <w:bottom w:val="single" w:sz="6" w:space="0" w:color="000000"/>
              <w:right w:val="single" w:sz="6" w:space="0" w:color="000000"/>
            </w:tcBorders>
            <w:vAlign w:val="center"/>
            <w:hideMark/>
          </w:tcPr>
          <w:p w:rsidR="004942B2" w:rsidRPr="004942B2" w:rsidRDefault="004942B2" w:rsidP="004942B2">
            <w:pPr>
              <w:spacing w:after="0" w:line="240" w:lineRule="auto"/>
              <w:rPr>
                <w:rFonts w:ascii="Arial" w:eastAsia="Times New Roman" w:hAnsi="Arial" w:cs="Arial"/>
                <w:sz w:val="20"/>
                <w:szCs w:val="20"/>
                <w:lang w:eastAsia="pl-PL"/>
              </w:rPr>
            </w:pPr>
            <w:r w:rsidRPr="004942B2">
              <w:rPr>
                <w:rFonts w:ascii="Arial" w:eastAsia="Times New Roman" w:hAnsi="Arial" w:cs="Arial"/>
                <w:sz w:val="20"/>
                <w:szCs w:val="20"/>
                <w:lang w:eastAsia="pl-PL"/>
              </w:rPr>
              <w:t>71300000-1</w:t>
            </w:r>
          </w:p>
        </w:tc>
      </w:tr>
    </w:tbl>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II.6) Całkowita wartość zamówienia </w:t>
      </w:r>
      <w:r w:rsidRPr="004942B2">
        <w:rPr>
          <w:rFonts w:ascii="Arial" w:eastAsia="Times New Roman" w:hAnsi="Arial" w:cs="Arial"/>
          <w:i/>
          <w:iCs/>
          <w:color w:val="000000"/>
          <w:sz w:val="20"/>
          <w:szCs w:val="20"/>
          <w:lang w:eastAsia="pl-PL"/>
        </w:rPr>
        <w:t>(jeżeli zamawiający podaje informacje o wartości zamówienia)</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t>Wartość bez VAT: </w:t>
      </w:r>
      <w:r w:rsidRPr="004942B2">
        <w:rPr>
          <w:rFonts w:ascii="Arial" w:eastAsia="Times New Roman" w:hAnsi="Arial" w:cs="Arial"/>
          <w:color w:val="000000"/>
          <w:sz w:val="20"/>
          <w:szCs w:val="20"/>
          <w:lang w:eastAsia="pl-PL"/>
        </w:rPr>
        <w:br/>
        <w:t>Waluta: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br/>
      </w:r>
      <w:r w:rsidRPr="004942B2">
        <w:rPr>
          <w:rFonts w:ascii="Arial" w:eastAsia="Times New Roman" w:hAnsi="Arial" w:cs="Arial"/>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lastRenderedPageBreak/>
        <w:br/>
      </w:r>
      <w:r w:rsidRPr="004942B2">
        <w:rPr>
          <w:rFonts w:ascii="Arial" w:eastAsia="Times New Roman" w:hAnsi="Arial" w:cs="Arial"/>
          <w:b/>
          <w:bCs/>
          <w:color w:val="000000"/>
          <w:sz w:val="20"/>
          <w:szCs w:val="20"/>
          <w:lang w:eastAsia="pl-PL"/>
        </w:rPr>
        <w:t xml:space="preserve">II.7) Czy przewiduje się udzielenie zamówień, o których mowa w art. 67 ust. 1 pkt 6 i 7 lub w art. 134 ust. 6 pkt 3 ustawy </w:t>
      </w:r>
      <w:proofErr w:type="spellStart"/>
      <w:r w:rsidRPr="004942B2">
        <w:rPr>
          <w:rFonts w:ascii="Arial" w:eastAsia="Times New Roman" w:hAnsi="Arial" w:cs="Arial"/>
          <w:b/>
          <w:bCs/>
          <w:color w:val="000000"/>
          <w:sz w:val="20"/>
          <w:szCs w:val="20"/>
          <w:lang w:eastAsia="pl-PL"/>
        </w:rPr>
        <w:t>Pzp</w:t>
      </w:r>
      <w:proofErr w:type="spellEnd"/>
      <w:r w:rsidRPr="004942B2">
        <w:rPr>
          <w:rFonts w:ascii="Arial" w:eastAsia="Times New Roman" w:hAnsi="Arial" w:cs="Arial"/>
          <w:b/>
          <w:bCs/>
          <w:color w:val="000000"/>
          <w:sz w:val="20"/>
          <w:szCs w:val="20"/>
          <w:lang w:eastAsia="pl-PL"/>
        </w:rPr>
        <w:t>: </w:t>
      </w:r>
      <w:r w:rsidRPr="004942B2">
        <w:rPr>
          <w:rFonts w:ascii="Arial" w:eastAsia="Times New Roman" w:hAnsi="Arial" w:cs="Arial"/>
          <w:color w:val="000000"/>
          <w:sz w:val="20"/>
          <w:szCs w:val="20"/>
          <w:lang w:eastAsia="pl-PL"/>
        </w:rPr>
        <w:t>Tak </w:t>
      </w:r>
      <w:r w:rsidRPr="004942B2">
        <w:rPr>
          <w:rFonts w:ascii="Arial" w:eastAsia="Times New Roman" w:hAnsi="Arial" w:cs="Arial"/>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4942B2">
        <w:rPr>
          <w:rFonts w:ascii="Arial" w:eastAsia="Times New Roman" w:hAnsi="Arial" w:cs="Arial"/>
          <w:color w:val="000000"/>
          <w:sz w:val="20"/>
          <w:szCs w:val="20"/>
          <w:lang w:eastAsia="pl-PL"/>
        </w:rPr>
        <w:t>Pzp</w:t>
      </w:r>
      <w:proofErr w:type="spellEnd"/>
      <w:r w:rsidRPr="004942B2">
        <w:rPr>
          <w:rFonts w:ascii="Arial" w:eastAsia="Times New Roman" w:hAnsi="Arial" w:cs="Arial"/>
          <w:color w:val="000000"/>
          <w:sz w:val="20"/>
          <w:szCs w:val="20"/>
          <w:lang w:eastAsia="pl-PL"/>
        </w:rPr>
        <w:t xml:space="preserve">: Zamawiający przewiduje udzielanie o których mowa w art. 67 ust.1 pkt 6 </w:t>
      </w:r>
      <w:proofErr w:type="spellStart"/>
      <w:r w:rsidRPr="004942B2">
        <w:rPr>
          <w:rFonts w:ascii="Arial" w:eastAsia="Times New Roman" w:hAnsi="Arial" w:cs="Arial"/>
          <w:color w:val="000000"/>
          <w:sz w:val="20"/>
          <w:szCs w:val="20"/>
          <w:lang w:eastAsia="pl-PL"/>
        </w:rPr>
        <w:t>Pzp</w:t>
      </w:r>
      <w:proofErr w:type="spellEnd"/>
      <w:r w:rsidRPr="004942B2">
        <w:rPr>
          <w:rFonts w:ascii="Arial" w:eastAsia="Times New Roman" w:hAnsi="Arial" w:cs="Arial"/>
          <w:color w:val="000000"/>
          <w:sz w:val="20"/>
          <w:szCs w:val="20"/>
          <w:lang w:eastAsia="pl-PL"/>
        </w:rPr>
        <w:t>. Zamawiający przewiduje udzielenia zamówienia w obszarze dotyczącym powtórzenia podobnych robót w zakresie opisanym w przedmiocie zamówienia zwłaszcza w zakresie: - obsługa podwieszonej kolejki spalinowej Procedura udzielania zamówienia może zostać wszczęta na podstawie zatwierdzonego przez Zamawiającego protokołu konieczność opisującego zakres usług i uzasadnienie potrzeby ich wykonania oraz po zabezpieczeniu odpowiednich środków finansowych.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II.8) Okres, w którym realizowane będzie zamówienie lub okres, na który została zawarta umowa ramowa lub okres, na który został ustanowiony dynamiczny system zakupów:</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t>miesiącach:   </w:t>
      </w:r>
      <w:r w:rsidRPr="004942B2">
        <w:rPr>
          <w:rFonts w:ascii="Arial" w:eastAsia="Times New Roman" w:hAnsi="Arial" w:cs="Arial"/>
          <w:i/>
          <w:iCs/>
          <w:color w:val="000000"/>
          <w:sz w:val="20"/>
          <w:szCs w:val="20"/>
          <w:lang w:eastAsia="pl-PL"/>
        </w:rPr>
        <w:t> lub </w:t>
      </w:r>
      <w:r w:rsidRPr="004942B2">
        <w:rPr>
          <w:rFonts w:ascii="Arial" w:eastAsia="Times New Roman" w:hAnsi="Arial" w:cs="Arial"/>
          <w:b/>
          <w:bCs/>
          <w:color w:val="000000"/>
          <w:sz w:val="20"/>
          <w:szCs w:val="20"/>
          <w:lang w:eastAsia="pl-PL"/>
        </w:rPr>
        <w:t>dniach:</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r>
      <w:r w:rsidRPr="004942B2">
        <w:rPr>
          <w:rFonts w:ascii="Arial" w:eastAsia="Times New Roman" w:hAnsi="Arial" w:cs="Arial"/>
          <w:i/>
          <w:iCs/>
          <w:color w:val="000000"/>
          <w:sz w:val="20"/>
          <w:szCs w:val="20"/>
          <w:lang w:eastAsia="pl-PL"/>
        </w:rPr>
        <w:t>lub</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data rozpoczęcia: </w:t>
      </w:r>
      <w:r w:rsidRPr="004942B2">
        <w:rPr>
          <w:rFonts w:ascii="Arial" w:eastAsia="Times New Roman" w:hAnsi="Arial" w:cs="Arial"/>
          <w:color w:val="000000"/>
          <w:sz w:val="20"/>
          <w:szCs w:val="20"/>
          <w:lang w:eastAsia="pl-PL"/>
        </w:rPr>
        <w:t> </w:t>
      </w:r>
      <w:r w:rsidRPr="004942B2">
        <w:rPr>
          <w:rFonts w:ascii="Arial" w:eastAsia="Times New Roman" w:hAnsi="Arial" w:cs="Arial"/>
          <w:i/>
          <w:iCs/>
          <w:color w:val="000000"/>
          <w:sz w:val="20"/>
          <w:szCs w:val="20"/>
          <w:lang w:eastAsia="pl-PL"/>
        </w:rPr>
        <w:t> lub </w:t>
      </w:r>
      <w:r w:rsidRPr="004942B2">
        <w:rPr>
          <w:rFonts w:ascii="Arial" w:eastAsia="Times New Roman" w:hAnsi="Arial" w:cs="Arial"/>
          <w:b/>
          <w:bCs/>
          <w:color w:val="000000"/>
          <w:sz w:val="20"/>
          <w:szCs w:val="20"/>
          <w:lang w:eastAsia="pl-PL"/>
        </w:rPr>
        <w:t>zakończenia: </w:t>
      </w:r>
      <w:r w:rsidRPr="004942B2">
        <w:rPr>
          <w:rFonts w:ascii="Arial" w:eastAsia="Times New Roman" w:hAnsi="Arial" w:cs="Arial"/>
          <w:color w:val="000000"/>
          <w:sz w:val="20"/>
          <w:szCs w:val="20"/>
          <w:lang w:eastAsia="pl-PL"/>
        </w:rPr>
        <w:t>2018-07-31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II.9) Informacje dodatkowe:</w:t>
      </w:r>
    </w:p>
    <w:p w:rsidR="004942B2" w:rsidRPr="004942B2" w:rsidRDefault="004942B2" w:rsidP="004942B2">
      <w:pPr>
        <w:spacing w:after="0" w:line="450" w:lineRule="atLeast"/>
        <w:rPr>
          <w:rFonts w:ascii="Arial" w:eastAsia="Times New Roman" w:hAnsi="Arial" w:cs="Arial"/>
          <w:b/>
          <w:bCs/>
          <w:color w:val="000000"/>
          <w:sz w:val="20"/>
          <w:szCs w:val="20"/>
          <w:lang w:eastAsia="pl-PL"/>
        </w:rPr>
      </w:pPr>
      <w:r w:rsidRPr="004942B2">
        <w:rPr>
          <w:rFonts w:ascii="Arial" w:eastAsia="Times New Roman" w:hAnsi="Arial" w:cs="Arial"/>
          <w:b/>
          <w:bCs/>
          <w:color w:val="000000"/>
          <w:sz w:val="20"/>
          <w:szCs w:val="20"/>
          <w:u w:val="single"/>
          <w:lang w:eastAsia="pl-PL"/>
        </w:rPr>
        <w:t>SEKCJA III: INFORMACJE O CHARAKTERZE PRAWNYM, EKONOMICZNYM, FINANSOWYM I TECHNICZNYM</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III.1) WARUNKI UDZIAŁU W POSTĘPOWANIU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III.1.1) Kompetencje lub uprawnienia do prowadzenia określonej działalności zawodowej, o ile wynika to z odrębnych przepisów</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t>Określenie warunków: Zamawiający nie określa warunków w tym zakresie. </w:t>
      </w:r>
      <w:r w:rsidRPr="004942B2">
        <w:rPr>
          <w:rFonts w:ascii="Arial" w:eastAsia="Times New Roman" w:hAnsi="Arial" w:cs="Arial"/>
          <w:color w:val="000000"/>
          <w:sz w:val="20"/>
          <w:szCs w:val="20"/>
          <w:lang w:eastAsia="pl-PL"/>
        </w:rPr>
        <w:br/>
        <w:t>Informacje dodatkowe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III.1.2) Sytuacja finansowa lub ekonomiczna </w:t>
      </w:r>
      <w:r w:rsidRPr="004942B2">
        <w:rPr>
          <w:rFonts w:ascii="Arial" w:eastAsia="Times New Roman" w:hAnsi="Arial" w:cs="Arial"/>
          <w:color w:val="000000"/>
          <w:sz w:val="20"/>
          <w:szCs w:val="20"/>
          <w:lang w:eastAsia="pl-PL"/>
        </w:rPr>
        <w:br/>
        <w:t>Określenie warunków: Zamawiający nie określa warunków w tym zakresie. </w:t>
      </w:r>
      <w:r w:rsidRPr="004942B2">
        <w:rPr>
          <w:rFonts w:ascii="Arial" w:eastAsia="Times New Roman" w:hAnsi="Arial" w:cs="Arial"/>
          <w:color w:val="000000"/>
          <w:sz w:val="20"/>
          <w:szCs w:val="20"/>
          <w:lang w:eastAsia="pl-PL"/>
        </w:rPr>
        <w:br/>
        <w:t>Informacje dodatkowe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III.1.3) Zdolność techniczna lub zawodowa </w:t>
      </w:r>
      <w:r w:rsidRPr="004942B2">
        <w:rPr>
          <w:rFonts w:ascii="Arial" w:eastAsia="Times New Roman" w:hAnsi="Arial" w:cs="Arial"/>
          <w:color w:val="000000"/>
          <w:sz w:val="20"/>
          <w:szCs w:val="20"/>
          <w:lang w:eastAsia="pl-PL"/>
        </w:rPr>
        <w:br/>
        <w:t xml:space="preserve">Określenie warunków: Zamawiający nie określa warunków w tym zakresie. 1) minimalne warunki dotyczące osób skierowanych przez wykonawcę do realizacji zamówienia: Wykonawca spełni </w:t>
      </w:r>
      <w:r w:rsidRPr="004942B2">
        <w:rPr>
          <w:rFonts w:ascii="Arial" w:eastAsia="Times New Roman" w:hAnsi="Arial" w:cs="Arial"/>
          <w:color w:val="000000"/>
          <w:sz w:val="20"/>
          <w:szCs w:val="20"/>
          <w:lang w:eastAsia="pl-PL"/>
        </w:rPr>
        <w:lastRenderedPageBreak/>
        <w:t xml:space="preserve">warunek jeżeli wykaże, że osoby skierowane przez wykonawcę do realizacji zamówienia posiadają: Zamawiający uzna powyższy warunek za spełniony jeżeli Wykonawca wykaże, że dysponuje lub będzie dysponował następującymi osobami zdolnymi do wykonania zamówienia których udział z ramienia Wykonawcy jest niezbędny w wykonywaniu zamówienia: 1) osoba średniego dozoru ruchu zakładu górniczego wydobywającego węgiel kamienny o specjalności górniczej - posiadająca co najmniej 2 letnie doświadczenie w zakresie nadzorowania robót związanych z transportem kolejką – 2 osoby, 2) osoba dozoru wyższego o specjalności bezpieczeństwo i higiena pracy – 1 osoba, 3) osoby o kwalifikacjach maszynisty kolejek podwieszonych spalinowych wraz z uprawnieniami do obsługi wciągników i wciągarek sterowanych z poziomu roboczego oraz hakowego z co najmniej 3 letnim stażem, w ilości gwarantującej pracę minimum dwu zmianową, 4) konwojent – posiadający uprawnienia hakowego z co najmniej 2 letnim stażem, 5) ślusarz urządzeń dołowych posiadający przeszkolenie w zakresie naprawy i konserwacji ciągników spalinowych – min 1 osoba z co najmniej rocznym stażem, 6) elektromonter maszyn i urządzeń dołowych posiadający przeszkolenie w zakresie naprawy i konserwacji ciągników spalinowych – min. 1 osoba z co najmniej rocznym stażem. 7) lub osoby posiadające uprawnienia odpowiadające wyżej wymienionym, które zostały wydane na podstawie wcześniej obowiązujących przepisów. Dopuszcza się możliwość łączenia funkcji ujętych w pozycjach 3), 4), 5), 6) pod warunkiem, że konwojent posiadał będzie uprawnienia hakowego. W ramach realizacji zamówienia należy przewidzieć obsługę górniczej kolejki podwieszonej spalinowej (ciągnika spalinowego) przez dwie osoby na zmianę </w:t>
      </w:r>
      <w:proofErr w:type="spellStart"/>
      <w:r w:rsidRPr="004942B2">
        <w:rPr>
          <w:rFonts w:ascii="Arial" w:eastAsia="Times New Roman" w:hAnsi="Arial" w:cs="Arial"/>
          <w:color w:val="000000"/>
          <w:sz w:val="20"/>
          <w:szCs w:val="20"/>
          <w:lang w:eastAsia="pl-PL"/>
        </w:rPr>
        <w:t>tj</w:t>
      </w:r>
      <w:proofErr w:type="spellEnd"/>
      <w:r w:rsidRPr="004942B2">
        <w:rPr>
          <w:rFonts w:ascii="Arial" w:eastAsia="Times New Roman" w:hAnsi="Arial" w:cs="Arial"/>
          <w:color w:val="000000"/>
          <w:sz w:val="20"/>
          <w:szCs w:val="20"/>
          <w:lang w:eastAsia="pl-PL"/>
        </w:rPr>
        <w:t xml:space="preserve"> maszynisty i konwojenta. </w:t>
      </w:r>
      <w:r w:rsidRPr="004942B2">
        <w:rPr>
          <w:rFonts w:ascii="Arial" w:eastAsia="Times New Roman" w:hAnsi="Arial" w:cs="Arial"/>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942B2">
        <w:rPr>
          <w:rFonts w:ascii="Arial" w:eastAsia="Times New Roman" w:hAnsi="Arial" w:cs="Arial"/>
          <w:color w:val="000000"/>
          <w:sz w:val="20"/>
          <w:szCs w:val="20"/>
          <w:lang w:eastAsia="pl-PL"/>
        </w:rPr>
        <w:br/>
        <w:t>Informacje dodatkowe: Uwaga: 1. Osoby o kwalifikacjach wymienionych wyżej winny stanowić bazę stanu osobowego dla umożliwienia obłożenia i zorganizowania nadzoru robót zgodnie z obowiązującymi przepisami a ich wyszczególnienie pod względem kwalifikacji nie stanowi przykładu właściwego obłożenia zmianowego czy dobowego niezbędnego dla określenia kosztów wykonania Zamówienia/ opracowania oferty/ 2. Obecność i czas pracy dozoru należy skalkulować tak by spełnione zostały zapisy Rozporządzenia Ministra Energii z dnia 23 listopada 2016 r. w sprawie szczegółowych wymagań dotyczących prowadzenia ruchu podziemnych zakładów górniczych (</w:t>
      </w:r>
      <w:proofErr w:type="spellStart"/>
      <w:r w:rsidRPr="004942B2">
        <w:rPr>
          <w:rFonts w:ascii="Arial" w:eastAsia="Times New Roman" w:hAnsi="Arial" w:cs="Arial"/>
          <w:color w:val="000000"/>
          <w:sz w:val="20"/>
          <w:szCs w:val="20"/>
          <w:lang w:eastAsia="pl-PL"/>
        </w:rPr>
        <w:t>Dz.U</w:t>
      </w:r>
      <w:proofErr w:type="spellEnd"/>
      <w:r w:rsidRPr="004942B2">
        <w:rPr>
          <w:rFonts w:ascii="Arial" w:eastAsia="Times New Roman" w:hAnsi="Arial" w:cs="Arial"/>
          <w:color w:val="000000"/>
          <w:sz w:val="20"/>
          <w:szCs w:val="20"/>
          <w:lang w:eastAsia="pl-PL"/>
        </w:rPr>
        <w:t xml:space="preserve">. z dnia 9 czerwca 2017 r., poz. 1118 oraz Instrukcji Obsługi ciągnika spalinowego </w:t>
      </w:r>
      <w:proofErr w:type="spellStart"/>
      <w:r w:rsidRPr="004942B2">
        <w:rPr>
          <w:rFonts w:ascii="Arial" w:eastAsia="Times New Roman" w:hAnsi="Arial" w:cs="Arial"/>
          <w:color w:val="000000"/>
          <w:sz w:val="20"/>
          <w:szCs w:val="20"/>
          <w:lang w:eastAsia="pl-PL"/>
        </w:rPr>
        <w:t>Beckman</w:t>
      </w:r>
      <w:proofErr w:type="spellEnd"/>
      <w:r w:rsidRPr="004942B2">
        <w:rPr>
          <w:rFonts w:ascii="Arial" w:eastAsia="Times New Roman" w:hAnsi="Arial" w:cs="Arial"/>
          <w:color w:val="000000"/>
          <w:sz w:val="20"/>
          <w:szCs w:val="20"/>
          <w:lang w:eastAsia="pl-PL"/>
        </w:rPr>
        <w:t xml:space="preserve"> C. Wykonawca zobowiązuje się, że pracownicy wykonujący czynności w zakresie jak wyżej będą </w:t>
      </w:r>
      <w:r w:rsidRPr="004942B2">
        <w:rPr>
          <w:rFonts w:ascii="Arial" w:eastAsia="Times New Roman" w:hAnsi="Arial" w:cs="Arial"/>
          <w:color w:val="000000"/>
          <w:sz w:val="20"/>
          <w:szCs w:val="20"/>
          <w:lang w:eastAsia="pl-PL"/>
        </w:rPr>
        <w:lastRenderedPageBreak/>
        <w:t>zatrudnieni na umowę o pracę w rozumieniu przepisów ustawy z dnia 26 czerwca 1974 roku – Kodeks pracy (Dz. U. z 2014 roku poz. 1502 ze zmianami). 3. Zamawiający uzna powyższy warunek również za spełniony jeżeli Wykonawca dysponować będzie osobami posiadającymi kwalifikacje równoważne oraz wydane w oparciu o wcześniej obowiązujące przepisy.</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III.2) PODSTAWY WYKLUCZENIA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 xml:space="preserve">III.2.1) Podstawy wykluczenia określone w art. 24 ust. 1 ustawy </w:t>
      </w:r>
      <w:proofErr w:type="spellStart"/>
      <w:r w:rsidRPr="004942B2">
        <w:rPr>
          <w:rFonts w:ascii="Arial" w:eastAsia="Times New Roman" w:hAnsi="Arial" w:cs="Arial"/>
          <w:b/>
          <w:bCs/>
          <w:color w:val="000000"/>
          <w:sz w:val="20"/>
          <w:szCs w:val="20"/>
          <w:lang w:eastAsia="pl-PL"/>
        </w:rPr>
        <w:t>Pzp</w:t>
      </w:r>
      <w:proofErr w:type="spellEnd"/>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 xml:space="preserve">III.2.2) Zamawiający przewiduje wykluczenie wykonawcy na podstawie art. 24 ust. 5 ustawy </w:t>
      </w:r>
      <w:proofErr w:type="spellStart"/>
      <w:r w:rsidRPr="004942B2">
        <w:rPr>
          <w:rFonts w:ascii="Arial" w:eastAsia="Times New Roman" w:hAnsi="Arial" w:cs="Arial"/>
          <w:b/>
          <w:bCs/>
          <w:color w:val="000000"/>
          <w:sz w:val="20"/>
          <w:szCs w:val="20"/>
          <w:lang w:eastAsia="pl-PL"/>
        </w:rPr>
        <w:t>Pzp</w:t>
      </w:r>
      <w:proofErr w:type="spellEnd"/>
      <w:r w:rsidRPr="004942B2">
        <w:rPr>
          <w:rFonts w:ascii="Arial" w:eastAsia="Times New Roman" w:hAnsi="Arial" w:cs="Arial"/>
          <w:color w:val="000000"/>
          <w:sz w:val="20"/>
          <w:szCs w:val="20"/>
          <w:lang w:eastAsia="pl-PL"/>
        </w:rPr>
        <w:t> Nie Zamawiający przewiduje następujące fakultatywne podstawy wykluczenia: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III.3) WYKAZ OŚWIADCZEŃ SKŁADANYCH PRZEZ WYKONAWCĘ W CELU WSTĘPNEGO POTWIERDZENIA, ŻE NIE PODLEGA ON WYKLUCZENIU ORAZ SPEŁNIA WARUNKI UDZIAŁU W POSTĘPOWANIU ORAZ SPEŁNIA KRYTERIA SELEKCJI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Oświadczenie o niepodleganiu wykluczeniu oraz spełnianiu warunków udziału w postępowaniu </w:t>
      </w:r>
      <w:r w:rsidRPr="004942B2">
        <w:rPr>
          <w:rFonts w:ascii="Arial" w:eastAsia="Times New Roman" w:hAnsi="Arial" w:cs="Arial"/>
          <w:color w:val="000000"/>
          <w:sz w:val="20"/>
          <w:szCs w:val="20"/>
          <w:lang w:eastAsia="pl-PL"/>
        </w:rPr>
        <w:br/>
        <w:t>Tak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Oświadczenie o spełnianiu kryteriów selekcji </w:t>
      </w:r>
      <w:r w:rsidRPr="004942B2">
        <w:rPr>
          <w:rFonts w:ascii="Arial" w:eastAsia="Times New Roman" w:hAnsi="Arial" w:cs="Arial"/>
          <w:color w:val="000000"/>
          <w:sz w:val="20"/>
          <w:szCs w:val="20"/>
          <w:lang w:eastAsia="pl-PL"/>
        </w:rPr>
        <w:br/>
        <w:t>Nie</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III.5.1) W ZAKRESIE SPEŁNIANIA WARUNKÓW UDZIAŁU W POSTĘPOWANIU:</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t xml:space="preserve">Wykaz dokumentów i oświadczeń, które wykonawca składa na wezwanie Zamawiającego w </w:t>
      </w:r>
      <w:r w:rsidRPr="004942B2">
        <w:rPr>
          <w:rFonts w:ascii="Arial" w:eastAsia="Times New Roman" w:hAnsi="Arial" w:cs="Arial"/>
          <w:color w:val="000000"/>
          <w:sz w:val="20"/>
          <w:szCs w:val="20"/>
          <w:lang w:eastAsia="pl-PL"/>
        </w:rPr>
        <w:lastRenderedPageBreak/>
        <w:t xml:space="preserve">postępowaniu na potwierdzenie okoliczności, o których mowa w art. 25 ust. 1 pkt 1 ustawy </w:t>
      </w:r>
      <w:proofErr w:type="spellStart"/>
      <w:r w:rsidRPr="004942B2">
        <w:rPr>
          <w:rFonts w:ascii="Arial" w:eastAsia="Times New Roman" w:hAnsi="Arial" w:cs="Arial"/>
          <w:color w:val="000000"/>
          <w:sz w:val="20"/>
          <w:szCs w:val="20"/>
          <w:lang w:eastAsia="pl-PL"/>
        </w:rPr>
        <w:t>Pzp</w:t>
      </w:r>
      <w:proofErr w:type="spellEnd"/>
      <w:r w:rsidRPr="004942B2">
        <w:rPr>
          <w:rFonts w:ascii="Arial" w:eastAsia="Times New Roman" w:hAnsi="Arial" w:cs="Arial"/>
          <w:color w:val="000000"/>
          <w:sz w:val="20"/>
          <w:szCs w:val="20"/>
          <w:lang w:eastAsia="pl-PL"/>
        </w:rPr>
        <w:t xml:space="preserve">: 1) Dotyczące kompetencji lub uprawnień do prowadzenia określonej działalności zawodowej, o ile wynika to z odrębnych przepisów. Zamawiający nie określił warunków udziału w postępowaniu w powyższym zakresie tym samym nie żąda złożenia dokumentu. 2) Dotyczące sytuacji ekonomicznej lub finansowej zamawiający żąda następujących dokumentów: Zamawiający nie określił warunków udziału w postępowaniu w powyższym zakresie tym samym nie żąda złożenia dokumentu. 3) Dotyczące zdolności technicznej lub zawodowej zamawiający żąda następujących dokumentów: A. wykazu osób, skierowanych przez wykonawcę do realizacji zamówienia publicznego, odpowiedzialnych za świadczenie usługi, wraz z informacjami na temat ich kwalifikacji zawodowych, uprawnień, doświadczenia i wykształcenia niezbędnych do wykonania zamówienia publicznego, a także zakresu wykonywanych przez nie czynności oraz informacją o podstawie do dysponowania tymi osobami. 5.1. C </w:t>
      </w:r>
      <w:proofErr w:type="spellStart"/>
      <w:r w:rsidRPr="004942B2">
        <w:rPr>
          <w:rFonts w:ascii="Arial" w:eastAsia="Times New Roman" w:hAnsi="Arial" w:cs="Arial"/>
          <w:color w:val="000000"/>
          <w:sz w:val="20"/>
          <w:szCs w:val="20"/>
          <w:lang w:eastAsia="pl-PL"/>
        </w:rPr>
        <w:t>ppkt</w:t>
      </w:r>
      <w:proofErr w:type="spellEnd"/>
      <w:r w:rsidRPr="004942B2">
        <w:rPr>
          <w:rFonts w:ascii="Arial" w:eastAsia="Times New Roman" w:hAnsi="Arial" w:cs="Arial"/>
          <w:color w:val="000000"/>
          <w:sz w:val="20"/>
          <w:szCs w:val="20"/>
          <w:lang w:eastAsia="pl-PL"/>
        </w:rPr>
        <w:t>. 2 SIWZ (załącznik nr 4 do SIWZ)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III.5.2) W ZAKRESIE KRYTERIÓW SELEKCJI:</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III.7) INNE DOKUMENTY NIE WYMIENIONE W pkt III.3) - III.6)</w:t>
      </w:r>
    </w:p>
    <w:p w:rsidR="004942B2" w:rsidRPr="004942B2" w:rsidRDefault="004942B2" w:rsidP="004942B2">
      <w:pPr>
        <w:spacing w:after="0" w:line="450" w:lineRule="atLeast"/>
        <w:rPr>
          <w:rFonts w:ascii="Arial" w:eastAsia="Times New Roman" w:hAnsi="Arial" w:cs="Arial"/>
          <w:b/>
          <w:bCs/>
          <w:color w:val="000000"/>
          <w:sz w:val="20"/>
          <w:szCs w:val="20"/>
          <w:lang w:eastAsia="pl-PL"/>
        </w:rPr>
      </w:pPr>
      <w:r w:rsidRPr="004942B2">
        <w:rPr>
          <w:rFonts w:ascii="Arial" w:eastAsia="Times New Roman" w:hAnsi="Arial" w:cs="Arial"/>
          <w:b/>
          <w:bCs/>
          <w:color w:val="000000"/>
          <w:sz w:val="20"/>
          <w:szCs w:val="20"/>
          <w:u w:val="single"/>
          <w:lang w:eastAsia="pl-PL"/>
        </w:rPr>
        <w:t>SEKCJA IV: PROCEDURA</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IV.1) OPIS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IV.1.1) Tryb udzielenia zamówienia: </w:t>
      </w:r>
      <w:r w:rsidRPr="004942B2">
        <w:rPr>
          <w:rFonts w:ascii="Arial" w:eastAsia="Times New Roman" w:hAnsi="Arial" w:cs="Arial"/>
          <w:color w:val="000000"/>
          <w:sz w:val="20"/>
          <w:szCs w:val="20"/>
          <w:lang w:eastAsia="pl-PL"/>
        </w:rPr>
        <w:t>Przetarg nieograniczony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IV.1.2) Zamawiający żąda wniesienia wadium:</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Tak </w:t>
      </w:r>
      <w:r w:rsidRPr="004942B2">
        <w:rPr>
          <w:rFonts w:ascii="Arial" w:eastAsia="Times New Roman" w:hAnsi="Arial" w:cs="Arial"/>
          <w:color w:val="000000"/>
          <w:sz w:val="20"/>
          <w:szCs w:val="20"/>
          <w:lang w:eastAsia="pl-PL"/>
        </w:rPr>
        <w:br/>
        <w:t>Informacja na temat wadium </w:t>
      </w:r>
      <w:r w:rsidRPr="004942B2">
        <w:rPr>
          <w:rFonts w:ascii="Arial" w:eastAsia="Times New Roman" w:hAnsi="Arial" w:cs="Arial"/>
          <w:color w:val="000000"/>
          <w:sz w:val="20"/>
          <w:szCs w:val="20"/>
          <w:lang w:eastAsia="pl-PL"/>
        </w:rPr>
        <w:br/>
        <w:t xml:space="preserve">1) Zamawiający żąda od Wykonawców wniesienia wadium w wysokości: 15.000 PLN, (słownie piętnaście tysięcy złotych) zabezpieczającego ofertę na okres 30 dni. 2) Wadium wnosi się przed upływem terminu składania ofert. 3)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w:t>
      </w:r>
      <w:r w:rsidRPr="004942B2">
        <w:rPr>
          <w:rFonts w:ascii="Arial" w:eastAsia="Times New Roman" w:hAnsi="Arial" w:cs="Arial"/>
          <w:color w:val="000000"/>
          <w:sz w:val="20"/>
          <w:szCs w:val="20"/>
          <w:lang w:eastAsia="pl-PL"/>
        </w:rPr>
        <w:lastRenderedPageBreak/>
        <w:t xml:space="preserve">Polskiej Agencji Rozwoju Przedsiębiorczości (Dz. U. z 2016 r. poz. 359). 4) Wadium wnoszone w pieniądzu należy wpłacić przelewem na rachunek bankowy Zamawiającego: </w:t>
      </w:r>
      <w:proofErr w:type="spellStart"/>
      <w:r w:rsidRPr="004942B2">
        <w:rPr>
          <w:rFonts w:ascii="Arial" w:eastAsia="Times New Roman" w:hAnsi="Arial" w:cs="Arial"/>
          <w:color w:val="000000"/>
          <w:sz w:val="20"/>
          <w:szCs w:val="20"/>
          <w:lang w:eastAsia="pl-PL"/>
        </w:rPr>
        <w:t>Alior</w:t>
      </w:r>
      <w:proofErr w:type="spellEnd"/>
      <w:r w:rsidRPr="004942B2">
        <w:rPr>
          <w:rFonts w:ascii="Arial" w:eastAsia="Times New Roman" w:hAnsi="Arial" w:cs="Arial"/>
          <w:color w:val="000000"/>
          <w:sz w:val="20"/>
          <w:szCs w:val="20"/>
          <w:lang w:eastAsia="pl-PL"/>
        </w:rPr>
        <w:t xml:space="preserve"> Bank Nr konta 37 2490 0005 0000 4600 8061 5490 5) Wadium wniesione w pieniądzu zamawiający przechowuje na rachunku bankowym. 6) W przypadku wniesienia wadium w pozostałych formach, oryginał wadium należy złożyć w sekretariacie Muzeum Górnictwa Węglowego w Zabrzu, przy ul. Jodłowej 59, 41-800 Zabrze (sekretariat pok. 1.02). 7) Wykaz elementów, jakie powinny zawierać gwarancje bankowe / ubezpieczeniowe: a) zobowiązanie banku / towarzystwa ubezpieczeniowego do zapłaty sumy wadium w przypadku gdy zajdą ku temu ustawowe okoliczności, określone w przepisie art. 46 ust 4a i ust. 5 </w:t>
      </w:r>
      <w:proofErr w:type="spellStart"/>
      <w:r w:rsidRPr="004942B2">
        <w:rPr>
          <w:rFonts w:ascii="Arial" w:eastAsia="Times New Roman" w:hAnsi="Arial" w:cs="Arial"/>
          <w:color w:val="000000"/>
          <w:sz w:val="20"/>
          <w:szCs w:val="20"/>
          <w:lang w:eastAsia="pl-PL"/>
        </w:rPr>
        <w:t>Pzp</w:t>
      </w:r>
      <w:proofErr w:type="spellEnd"/>
      <w:r w:rsidRPr="004942B2">
        <w:rPr>
          <w:rFonts w:ascii="Arial" w:eastAsia="Times New Roman" w:hAnsi="Arial" w:cs="Arial"/>
          <w:color w:val="000000"/>
          <w:sz w:val="20"/>
          <w:szCs w:val="20"/>
          <w:lang w:eastAsia="pl-PL"/>
        </w:rPr>
        <w:t xml:space="preserve">., b) dokładną nazwę postępowania stanowiącego przyczynę wystawienia gwarancji, c) wskazanie sumy gwarancyjnej, d) wskazanie Zamawiającego, czyli beneficjenta gwarancji / ubezpieczonego, (Muzeum Górnictwa Węglowego w Zabrzu, ul. Jodłowa 59, 41 – 800 Zabrze), e) wskazanie Wykonawcy, czyli zleceniodawcy gwarancji / ubezpieczyciela f) określenie okresu ważności gwarancji tj. wskazanie terminu, w którym zobowiązanie powstaje oraz wygasa, przy czym gwarancja o charakterze terminowym nie może zostać odwołana. 8) Wykaz elementów, jakie powinny zawierać poręczenia bankowe / poręczenia innej instytucji (tj. poręczenia spółdzielczej kasy oszczędnościowo – kredytowej / poręczenia udzielane przez podmioty, o których mowa w art. 6b ust. 5 pkt 2 ustawy z dnia 9 listopada 2000 r. o utworzeniu Polskiej Agencji Rozwoju Przedsiębiorczości (Dz. U. z 2016 r. poz. 359). a) zobowiązanie banku / innej instytucji do zapłaty sumy wadium w przypadku gdy zajdą ku temu ustawowe okoliczności, określone w przepisie art. 46 ust 4a i ust. 5 </w:t>
      </w:r>
      <w:proofErr w:type="spellStart"/>
      <w:r w:rsidRPr="004942B2">
        <w:rPr>
          <w:rFonts w:ascii="Arial" w:eastAsia="Times New Roman" w:hAnsi="Arial" w:cs="Arial"/>
          <w:color w:val="000000"/>
          <w:sz w:val="20"/>
          <w:szCs w:val="20"/>
          <w:lang w:eastAsia="pl-PL"/>
        </w:rPr>
        <w:t>Pzp</w:t>
      </w:r>
      <w:proofErr w:type="spellEnd"/>
      <w:r w:rsidRPr="004942B2">
        <w:rPr>
          <w:rFonts w:ascii="Arial" w:eastAsia="Times New Roman" w:hAnsi="Arial" w:cs="Arial"/>
          <w:color w:val="000000"/>
          <w:sz w:val="20"/>
          <w:szCs w:val="20"/>
          <w:lang w:eastAsia="pl-PL"/>
        </w:rPr>
        <w:t xml:space="preserve">., b) wskazanie podmiotu, za który bank / inna instytucja dokonuje poręczenia, c) dokładna nazwa zobowiązania będącego przedmiotem poręczenia, d) kwota do wysokości, której bank / inna instytucja będzie zobowiązany, e) określenie okresu ważności poręczenia tj. wskazanie terminu, w którym zobowiązanie powstaje oraz wygasa, przy czym poręczenie o charakterze terminowym nie może zostać odwołane. 9) 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SIWZ. 10) Zgodnie z art. 89 ust.1 pkt 7b </w:t>
      </w:r>
      <w:proofErr w:type="spellStart"/>
      <w:r w:rsidRPr="004942B2">
        <w:rPr>
          <w:rFonts w:ascii="Arial" w:eastAsia="Times New Roman" w:hAnsi="Arial" w:cs="Arial"/>
          <w:color w:val="000000"/>
          <w:sz w:val="20"/>
          <w:szCs w:val="20"/>
          <w:lang w:eastAsia="pl-PL"/>
        </w:rPr>
        <w:t>pzp</w:t>
      </w:r>
      <w:proofErr w:type="spellEnd"/>
      <w:r w:rsidRPr="004942B2">
        <w:rPr>
          <w:rFonts w:ascii="Arial" w:eastAsia="Times New Roman" w:hAnsi="Arial" w:cs="Arial"/>
          <w:color w:val="000000"/>
          <w:sz w:val="20"/>
          <w:szCs w:val="20"/>
          <w:lang w:eastAsia="pl-PL"/>
        </w:rPr>
        <w:t xml:space="preserve"> Zamawiający odrzuca ofertę jeżeli wadium nie zostało wniesione lub zostało wniesione w sposób nieprawidłowy, jeżeli zamawiający żądał wniesienia wadium. 11) Zamawiający zatrzymuje wadium wraz z odsetkami, jeżeli wykonawca w odpowiedzi na wezwanie, o którym mowa w art. 26 ust. 3 i 3a, z przyczyn leżących po jego stronie, nie złożył oświadczeń lub dokumentów </w:t>
      </w:r>
      <w:r w:rsidRPr="004942B2">
        <w:rPr>
          <w:rFonts w:ascii="Arial" w:eastAsia="Times New Roman" w:hAnsi="Arial" w:cs="Arial"/>
          <w:color w:val="000000"/>
          <w:sz w:val="20"/>
          <w:szCs w:val="20"/>
          <w:lang w:eastAsia="pl-PL"/>
        </w:rPr>
        <w:lastRenderedPageBreak/>
        <w:t xml:space="preserve">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 12) Wykonawcy, którego oferta została wybrana jako najkorzystniejsza, zamawiający zwraca wadium niezwłocznie po zawarciu umowy w sprawie zamówienia publicznego oraz wniesieniu zabezpieczenia należytego wykonania umowy, jeżeli jego wniesienia żądano. 13) Zamawiający zwraca niezwłocznie wadium na wniosek wykonawcy, który wycofał ofertę przed upływem terminu składania ofert. 14) Zamawiający żąda ponownego wniesienia wadium przez Wykonawcę, któremu zwrócono wadium na podstawie pkt 11 SIWZ, jeżeli w wyniku rozstrzygnięcia odwołania jego oferta została wybrana jako najkorzystniejsza. Wykonawca wnosi wadium w terminie określonym przez Zamawiającego. 15)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16) Zamawiający zatrzyma wadium wraz z odsetkami, jeżeli Wykonawca, którego oferta została wybrana: a) odmówił podpisania umowy w sprawie zamówienia publicznego na warunkach określonych w ofercie; b) nie wniósł wymaganego zabezpieczenia należytego </w:t>
      </w:r>
      <w:proofErr w:type="spellStart"/>
      <w:r w:rsidRPr="004942B2">
        <w:rPr>
          <w:rFonts w:ascii="Arial" w:eastAsia="Times New Roman" w:hAnsi="Arial" w:cs="Arial"/>
          <w:color w:val="000000"/>
          <w:sz w:val="20"/>
          <w:szCs w:val="20"/>
          <w:lang w:eastAsia="pl-PL"/>
        </w:rPr>
        <w:t>wyko¬nania</w:t>
      </w:r>
      <w:proofErr w:type="spellEnd"/>
      <w:r w:rsidRPr="004942B2">
        <w:rPr>
          <w:rFonts w:ascii="Arial" w:eastAsia="Times New Roman" w:hAnsi="Arial" w:cs="Arial"/>
          <w:color w:val="000000"/>
          <w:sz w:val="20"/>
          <w:szCs w:val="20"/>
          <w:lang w:eastAsia="pl-PL"/>
        </w:rPr>
        <w:t xml:space="preserve"> umowy; c) zawarcie umowy w sprawie zamówienia publicznego stało się niemożliwe z przyczyn leżących po stronie Wykonawcy.</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IV.1.3) Przewiduje się udzielenie zaliczek na poczet wykonania zamówienia:</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Nie </w:t>
      </w:r>
      <w:r w:rsidRPr="004942B2">
        <w:rPr>
          <w:rFonts w:ascii="Arial" w:eastAsia="Times New Roman" w:hAnsi="Arial" w:cs="Arial"/>
          <w:color w:val="000000"/>
          <w:sz w:val="20"/>
          <w:szCs w:val="20"/>
          <w:lang w:eastAsia="pl-PL"/>
        </w:rPr>
        <w:br/>
        <w:t>Należy podać informacje na temat udzielania zaliczek: </w:t>
      </w:r>
      <w:r w:rsidRPr="004942B2">
        <w:rPr>
          <w:rFonts w:ascii="Arial" w:eastAsia="Times New Roman" w:hAnsi="Arial" w:cs="Arial"/>
          <w:color w:val="000000"/>
          <w:sz w:val="20"/>
          <w:szCs w:val="20"/>
          <w:lang w:eastAsia="pl-PL"/>
        </w:rPr>
        <w:br/>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IV.1.4) Wymaga się złożenia ofert w postaci katalogów elektronicznych lub dołączenia do ofert katalogów elektronicznych:</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Nie </w:t>
      </w:r>
      <w:r w:rsidRPr="004942B2">
        <w:rPr>
          <w:rFonts w:ascii="Arial" w:eastAsia="Times New Roman" w:hAnsi="Arial" w:cs="Arial"/>
          <w:color w:val="000000"/>
          <w:sz w:val="20"/>
          <w:szCs w:val="20"/>
          <w:lang w:eastAsia="pl-PL"/>
        </w:rPr>
        <w:br/>
        <w:t>Dopuszcza się złożenie ofert w postaci katalogów elektronicznych lub dołączenia do ofert katalogów elektronicznych: </w:t>
      </w:r>
      <w:r w:rsidRPr="004942B2">
        <w:rPr>
          <w:rFonts w:ascii="Arial" w:eastAsia="Times New Roman" w:hAnsi="Arial" w:cs="Arial"/>
          <w:color w:val="000000"/>
          <w:sz w:val="20"/>
          <w:szCs w:val="20"/>
          <w:lang w:eastAsia="pl-PL"/>
        </w:rPr>
        <w:br/>
        <w:t>Nie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lastRenderedPageBreak/>
        <w:t>Informacje dodatkowe: </w:t>
      </w:r>
      <w:r w:rsidRPr="004942B2">
        <w:rPr>
          <w:rFonts w:ascii="Arial" w:eastAsia="Times New Roman" w:hAnsi="Arial" w:cs="Arial"/>
          <w:color w:val="000000"/>
          <w:sz w:val="20"/>
          <w:szCs w:val="20"/>
          <w:lang w:eastAsia="pl-PL"/>
        </w:rPr>
        <w:br/>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IV.1.5.) Wymaga się złożenia oferty wariantowej:</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Nie </w:t>
      </w:r>
      <w:r w:rsidRPr="004942B2">
        <w:rPr>
          <w:rFonts w:ascii="Arial" w:eastAsia="Times New Roman" w:hAnsi="Arial" w:cs="Arial"/>
          <w:color w:val="000000"/>
          <w:sz w:val="20"/>
          <w:szCs w:val="20"/>
          <w:lang w:eastAsia="pl-PL"/>
        </w:rPr>
        <w:br/>
        <w:t>Dopuszcza się złożenie oferty wariantowej </w:t>
      </w:r>
      <w:r w:rsidRPr="004942B2">
        <w:rPr>
          <w:rFonts w:ascii="Arial" w:eastAsia="Times New Roman" w:hAnsi="Arial" w:cs="Arial"/>
          <w:color w:val="000000"/>
          <w:sz w:val="20"/>
          <w:szCs w:val="20"/>
          <w:lang w:eastAsia="pl-PL"/>
        </w:rPr>
        <w:br/>
        <w:t>Nie </w:t>
      </w:r>
      <w:r w:rsidRPr="004942B2">
        <w:rPr>
          <w:rFonts w:ascii="Arial" w:eastAsia="Times New Roman" w:hAnsi="Arial" w:cs="Arial"/>
          <w:color w:val="000000"/>
          <w:sz w:val="20"/>
          <w:szCs w:val="20"/>
          <w:lang w:eastAsia="pl-PL"/>
        </w:rPr>
        <w:br/>
        <w:t>Złożenie oferty wariantowej dopuszcza się tylko z jednoczesnym złożeniem oferty zasadniczej: </w:t>
      </w:r>
      <w:r w:rsidRPr="004942B2">
        <w:rPr>
          <w:rFonts w:ascii="Arial" w:eastAsia="Times New Roman" w:hAnsi="Arial" w:cs="Arial"/>
          <w:color w:val="000000"/>
          <w:sz w:val="20"/>
          <w:szCs w:val="20"/>
          <w:lang w:eastAsia="pl-PL"/>
        </w:rPr>
        <w:br/>
        <w:t>Nie</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IV.1.6) Przewidywana liczba wykonawców, którzy zostaną zaproszeni do udziału w postępowaniu </w:t>
      </w:r>
      <w:r w:rsidRPr="004942B2">
        <w:rPr>
          <w:rFonts w:ascii="Arial" w:eastAsia="Times New Roman" w:hAnsi="Arial" w:cs="Arial"/>
          <w:color w:val="000000"/>
          <w:sz w:val="20"/>
          <w:szCs w:val="20"/>
          <w:lang w:eastAsia="pl-PL"/>
        </w:rPr>
        <w:br/>
      </w:r>
      <w:r w:rsidRPr="004942B2">
        <w:rPr>
          <w:rFonts w:ascii="Arial" w:eastAsia="Times New Roman" w:hAnsi="Arial" w:cs="Arial"/>
          <w:i/>
          <w:iCs/>
          <w:color w:val="000000"/>
          <w:sz w:val="20"/>
          <w:szCs w:val="20"/>
          <w:lang w:eastAsia="pl-PL"/>
        </w:rPr>
        <w:t>(przetarg ograniczony, negocjacje z ogłoszeniem, dialog konkurencyjny, partnerstwo innowacyjne)</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Liczba wykonawców   </w:t>
      </w:r>
      <w:r w:rsidRPr="004942B2">
        <w:rPr>
          <w:rFonts w:ascii="Arial" w:eastAsia="Times New Roman" w:hAnsi="Arial" w:cs="Arial"/>
          <w:color w:val="000000"/>
          <w:sz w:val="20"/>
          <w:szCs w:val="20"/>
          <w:lang w:eastAsia="pl-PL"/>
        </w:rPr>
        <w:br/>
        <w:t>Przewidywana minimalna liczba wykonawców </w:t>
      </w:r>
      <w:r w:rsidRPr="004942B2">
        <w:rPr>
          <w:rFonts w:ascii="Arial" w:eastAsia="Times New Roman" w:hAnsi="Arial" w:cs="Arial"/>
          <w:color w:val="000000"/>
          <w:sz w:val="20"/>
          <w:szCs w:val="20"/>
          <w:lang w:eastAsia="pl-PL"/>
        </w:rPr>
        <w:br/>
        <w:t>Maksymalna liczba wykonawców   </w:t>
      </w:r>
      <w:r w:rsidRPr="004942B2">
        <w:rPr>
          <w:rFonts w:ascii="Arial" w:eastAsia="Times New Roman" w:hAnsi="Arial" w:cs="Arial"/>
          <w:color w:val="000000"/>
          <w:sz w:val="20"/>
          <w:szCs w:val="20"/>
          <w:lang w:eastAsia="pl-PL"/>
        </w:rPr>
        <w:br/>
        <w:t>Kryteria selekcji wykonawców: </w:t>
      </w:r>
      <w:r w:rsidRPr="004942B2">
        <w:rPr>
          <w:rFonts w:ascii="Arial" w:eastAsia="Times New Roman" w:hAnsi="Arial" w:cs="Arial"/>
          <w:color w:val="000000"/>
          <w:sz w:val="20"/>
          <w:szCs w:val="20"/>
          <w:lang w:eastAsia="pl-PL"/>
        </w:rPr>
        <w:br/>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IV.1.7) Informacje na temat umowy ramowej lub dynamicznego systemu zakupów:</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Umowa ramowa będzie zawarta: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t>Czy przewiduje się ograniczenie liczby uczestników umowy ramowej: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t>Przewidziana maksymalna liczba uczestników umowy ramowej: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t>Informacje dodatkowe: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t>Zamówienie obejmuje ustanowienie dynamicznego systemu zakupów: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t xml:space="preserve">Adres strony internetowej, na której będą zamieszczone dodatkowe informacje dotyczące </w:t>
      </w:r>
      <w:r w:rsidRPr="004942B2">
        <w:rPr>
          <w:rFonts w:ascii="Arial" w:eastAsia="Times New Roman" w:hAnsi="Arial" w:cs="Arial"/>
          <w:color w:val="000000"/>
          <w:sz w:val="20"/>
          <w:szCs w:val="20"/>
          <w:lang w:eastAsia="pl-PL"/>
        </w:rPr>
        <w:lastRenderedPageBreak/>
        <w:t>dynamicznego systemu zakupów: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t>Informacje dodatkowe: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t>W ramach umowy ramo</w:t>
      </w:r>
      <w:bookmarkStart w:id="0" w:name="_GoBack"/>
      <w:bookmarkEnd w:id="0"/>
      <w:r w:rsidRPr="004942B2">
        <w:rPr>
          <w:rFonts w:ascii="Arial" w:eastAsia="Times New Roman" w:hAnsi="Arial" w:cs="Arial"/>
          <w:color w:val="000000"/>
          <w:sz w:val="20"/>
          <w:szCs w:val="20"/>
          <w:lang w:eastAsia="pl-PL"/>
        </w:rPr>
        <w:t>wej/dynamicznego systemu zakupów dopuszcza się złożenie ofert w formie katalogów elektronicznych: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t>Przewiduje się pobranie ze złożonych katalogów elektronicznych informacji potrzebnych do sporządzenia ofert w ramach umowy ramowej/dynamicznego systemu zakupów: </w:t>
      </w:r>
      <w:r w:rsidRPr="004942B2">
        <w:rPr>
          <w:rFonts w:ascii="Arial" w:eastAsia="Times New Roman" w:hAnsi="Arial" w:cs="Arial"/>
          <w:color w:val="000000"/>
          <w:sz w:val="20"/>
          <w:szCs w:val="20"/>
          <w:lang w:eastAsia="pl-PL"/>
        </w:rPr>
        <w:br/>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IV.1.8) Aukcja elektroniczna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Przewidziane jest przeprowadzenie aukcji elektronicznej </w:t>
      </w:r>
      <w:r w:rsidRPr="004942B2">
        <w:rPr>
          <w:rFonts w:ascii="Arial" w:eastAsia="Times New Roman" w:hAnsi="Arial" w:cs="Arial"/>
          <w:i/>
          <w:iCs/>
          <w:color w:val="000000"/>
          <w:sz w:val="20"/>
          <w:szCs w:val="20"/>
          <w:lang w:eastAsia="pl-PL"/>
        </w:rPr>
        <w:t>(przetarg nieograniczony, przetarg ograniczony, negocjacje z ogłoszeniem) </w:t>
      </w:r>
      <w:r w:rsidRPr="004942B2">
        <w:rPr>
          <w:rFonts w:ascii="Arial" w:eastAsia="Times New Roman" w:hAnsi="Arial" w:cs="Arial"/>
          <w:color w:val="000000"/>
          <w:sz w:val="20"/>
          <w:szCs w:val="20"/>
          <w:lang w:eastAsia="pl-PL"/>
        </w:rPr>
        <w:t>Nie </w:t>
      </w:r>
      <w:r w:rsidRPr="004942B2">
        <w:rPr>
          <w:rFonts w:ascii="Arial" w:eastAsia="Times New Roman" w:hAnsi="Arial" w:cs="Arial"/>
          <w:color w:val="000000"/>
          <w:sz w:val="20"/>
          <w:szCs w:val="20"/>
          <w:lang w:eastAsia="pl-PL"/>
        </w:rPr>
        <w:br/>
        <w:t>Należy podać adres strony internetowej, na której aukcja będzie prowadzona: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Należy wskazać elementy, których wartości będą przedmiotem aukcji elektronicznej: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Przewiduje się ograniczenia co do przedstawionych wartości, wynikające z opisu przedmiotu zamówienia:</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t>Należy podać, które informacje zostaną udostępnione wykonawcom w trakcie aukcji elektronicznej oraz jaki będzie termin ich udostępnienia: </w:t>
      </w:r>
      <w:r w:rsidRPr="004942B2">
        <w:rPr>
          <w:rFonts w:ascii="Arial" w:eastAsia="Times New Roman" w:hAnsi="Arial" w:cs="Arial"/>
          <w:color w:val="000000"/>
          <w:sz w:val="20"/>
          <w:szCs w:val="20"/>
          <w:lang w:eastAsia="pl-PL"/>
        </w:rPr>
        <w:br/>
        <w:t>Informacje dotyczące przebiegu aukcji elektronicznej: </w:t>
      </w:r>
      <w:r w:rsidRPr="004942B2">
        <w:rPr>
          <w:rFonts w:ascii="Arial" w:eastAsia="Times New Roman" w:hAnsi="Arial" w:cs="Arial"/>
          <w:color w:val="000000"/>
          <w:sz w:val="20"/>
          <w:szCs w:val="20"/>
          <w:lang w:eastAsia="pl-PL"/>
        </w:rPr>
        <w:br/>
        <w:t>Jaki jest przewidziany sposób postępowania w toku aukcji elektronicznej i jakie będą warunki, na jakich wykonawcy będą mogli licytować (minimalne wysokości postąpień): </w:t>
      </w:r>
      <w:r w:rsidRPr="004942B2">
        <w:rPr>
          <w:rFonts w:ascii="Arial" w:eastAsia="Times New Roman" w:hAnsi="Arial" w:cs="Arial"/>
          <w:color w:val="000000"/>
          <w:sz w:val="20"/>
          <w:szCs w:val="20"/>
          <w:lang w:eastAsia="pl-PL"/>
        </w:rPr>
        <w:br/>
        <w:t>Informacje dotyczące wykorzystywanego sprzętu elektronicznego, rozwiązań i specyfikacji technicznych w zakresie połączeń: </w:t>
      </w:r>
      <w:r w:rsidRPr="004942B2">
        <w:rPr>
          <w:rFonts w:ascii="Arial" w:eastAsia="Times New Roman" w:hAnsi="Arial" w:cs="Arial"/>
          <w:color w:val="000000"/>
          <w:sz w:val="20"/>
          <w:szCs w:val="20"/>
          <w:lang w:eastAsia="pl-PL"/>
        </w:rPr>
        <w:br/>
        <w:t>Wymagania dotyczące rejestracji i identyfikacji wykonawców w aukcji elektronicznej: </w:t>
      </w:r>
      <w:r w:rsidRPr="004942B2">
        <w:rPr>
          <w:rFonts w:ascii="Arial" w:eastAsia="Times New Roman" w:hAnsi="Arial" w:cs="Arial"/>
          <w:color w:val="000000"/>
          <w:sz w:val="20"/>
          <w:szCs w:val="20"/>
          <w:lang w:eastAsia="pl-PL"/>
        </w:rPr>
        <w:br/>
        <w:t>Informacje o liczbie etapów aukcji elektronicznej i czasie ich trwania:</w:t>
      </w:r>
      <w:r w:rsidRPr="004942B2">
        <w:rPr>
          <w:rFonts w:ascii="Arial" w:eastAsia="Times New Roman" w:hAnsi="Arial" w:cs="Arial"/>
          <w:color w:val="000000"/>
          <w:sz w:val="20"/>
          <w:szCs w:val="20"/>
          <w:lang w:eastAsia="pl-PL"/>
        </w:rPr>
        <w:br/>
        <w:t>Czas trwania: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lastRenderedPageBreak/>
        <w:t>Czy wykonawcy, którzy nie złożyli nowych postąpień, zostaną zakwalifikowani do następnego etapu: </w:t>
      </w:r>
      <w:r w:rsidRPr="004942B2">
        <w:rPr>
          <w:rFonts w:ascii="Arial" w:eastAsia="Times New Roman" w:hAnsi="Arial" w:cs="Arial"/>
          <w:color w:val="000000"/>
          <w:sz w:val="20"/>
          <w:szCs w:val="20"/>
          <w:lang w:eastAsia="pl-PL"/>
        </w:rPr>
        <w:br/>
        <w:t>Warunki zamknięcia aukcji elektronicznej:</w:t>
      </w:r>
      <w:r>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IV.2) KRYTERIA OCENY OFERT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IV.2.1) Kryteria oceny ofert: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IV.2.2) Kryteria</w:t>
      </w:r>
      <w:r w:rsidRPr="004942B2">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103"/>
        <w:gridCol w:w="953"/>
      </w:tblGrid>
      <w:tr w:rsidR="004942B2" w:rsidRPr="004942B2" w:rsidTr="004942B2">
        <w:tc>
          <w:tcPr>
            <w:tcW w:w="0" w:type="auto"/>
            <w:tcBorders>
              <w:top w:val="single" w:sz="6" w:space="0" w:color="000000"/>
              <w:left w:val="single" w:sz="6" w:space="0" w:color="000000"/>
              <w:bottom w:val="single" w:sz="6" w:space="0" w:color="000000"/>
              <w:right w:val="single" w:sz="6" w:space="0" w:color="000000"/>
            </w:tcBorders>
            <w:vAlign w:val="center"/>
            <w:hideMark/>
          </w:tcPr>
          <w:p w:rsidR="004942B2" w:rsidRPr="004942B2" w:rsidRDefault="004942B2" w:rsidP="004942B2">
            <w:pPr>
              <w:spacing w:after="0" w:line="240" w:lineRule="auto"/>
              <w:rPr>
                <w:rFonts w:ascii="Arial" w:eastAsia="Times New Roman" w:hAnsi="Arial" w:cs="Arial"/>
                <w:sz w:val="20"/>
                <w:szCs w:val="20"/>
                <w:lang w:eastAsia="pl-PL"/>
              </w:rPr>
            </w:pPr>
            <w:r w:rsidRPr="004942B2">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2B2" w:rsidRPr="004942B2" w:rsidRDefault="004942B2" w:rsidP="004942B2">
            <w:pPr>
              <w:spacing w:after="0" w:line="240" w:lineRule="auto"/>
              <w:rPr>
                <w:rFonts w:ascii="Arial" w:eastAsia="Times New Roman" w:hAnsi="Arial" w:cs="Arial"/>
                <w:sz w:val="20"/>
                <w:szCs w:val="20"/>
                <w:lang w:eastAsia="pl-PL"/>
              </w:rPr>
            </w:pPr>
            <w:r w:rsidRPr="004942B2">
              <w:rPr>
                <w:rFonts w:ascii="Arial" w:eastAsia="Times New Roman" w:hAnsi="Arial" w:cs="Arial"/>
                <w:sz w:val="20"/>
                <w:szCs w:val="20"/>
                <w:lang w:eastAsia="pl-PL"/>
              </w:rPr>
              <w:t>Znaczenie</w:t>
            </w:r>
          </w:p>
        </w:tc>
      </w:tr>
      <w:tr w:rsidR="004942B2" w:rsidRPr="004942B2" w:rsidTr="004942B2">
        <w:tc>
          <w:tcPr>
            <w:tcW w:w="0" w:type="auto"/>
            <w:tcBorders>
              <w:top w:val="single" w:sz="6" w:space="0" w:color="000000"/>
              <w:left w:val="single" w:sz="6" w:space="0" w:color="000000"/>
              <w:bottom w:val="single" w:sz="6" w:space="0" w:color="000000"/>
              <w:right w:val="single" w:sz="6" w:space="0" w:color="000000"/>
            </w:tcBorders>
            <w:vAlign w:val="center"/>
            <w:hideMark/>
          </w:tcPr>
          <w:p w:rsidR="004942B2" w:rsidRPr="004942B2" w:rsidRDefault="004942B2" w:rsidP="004942B2">
            <w:pPr>
              <w:spacing w:after="0" w:line="240" w:lineRule="auto"/>
              <w:rPr>
                <w:rFonts w:ascii="Arial" w:eastAsia="Times New Roman" w:hAnsi="Arial" w:cs="Arial"/>
                <w:sz w:val="20"/>
                <w:szCs w:val="20"/>
                <w:lang w:eastAsia="pl-PL"/>
              </w:rPr>
            </w:pPr>
            <w:r w:rsidRPr="004942B2">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2B2" w:rsidRPr="004942B2" w:rsidRDefault="004942B2" w:rsidP="004942B2">
            <w:pPr>
              <w:spacing w:after="0" w:line="240" w:lineRule="auto"/>
              <w:rPr>
                <w:rFonts w:ascii="Arial" w:eastAsia="Times New Roman" w:hAnsi="Arial" w:cs="Arial"/>
                <w:sz w:val="20"/>
                <w:szCs w:val="20"/>
                <w:lang w:eastAsia="pl-PL"/>
              </w:rPr>
            </w:pPr>
            <w:r w:rsidRPr="004942B2">
              <w:rPr>
                <w:rFonts w:ascii="Arial" w:eastAsia="Times New Roman" w:hAnsi="Arial" w:cs="Arial"/>
                <w:sz w:val="20"/>
                <w:szCs w:val="20"/>
                <w:lang w:eastAsia="pl-PL"/>
              </w:rPr>
              <w:t>61,00</w:t>
            </w:r>
          </w:p>
        </w:tc>
      </w:tr>
      <w:tr w:rsidR="004942B2" w:rsidRPr="004942B2" w:rsidTr="004942B2">
        <w:tc>
          <w:tcPr>
            <w:tcW w:w="0" w:type="auto"/>
            <w:tcBorders>
              <w:top w:val="single" w:sz="6" w:space="0" w:color="000000"/>
              <w:left w:val="single" w:sz="6" w:space="0" w:color="000000"/>
              <w:bottom w:val="single" w:sz="6" w:space="0" w:color="000000"/>
              <w:right w:val="single" w:sz="6" w:space="0" w:color="000000"/>
            </w:tcBorders>
            <w:vAlign w:val="center"/>
            <w:hideMark/>
          </w:tcPr>
          <w:p w:rsidR="004942B2" w:rsidRPr="004942B2" w:rsidRDefault="004942B2" w:rsidP="004942B2">
            <w:pPr>
              <w:spacing w:after="0" w:line="240" w:lineRule="auto"/>
              <w:rPr>
                <w:rFonts w:ascii="Arial" w:eastAsia="Times New Roman" w:hAnsi="Arial" w:cs="Arial"/>
                <w:sz w:val="20"/>
                <w:szCs w:val="20"/>
                <w:lang w:eastAsia="pl-PL"/>
              </w:rPr>
            </w:pPr>
            <w:r w:rsidRPr="004942B2">
              <w:rPr>
                <w:rFonts w:ascii="Arial" w:eastAsia="Times New Roman" w:hAnsi="Arial" w:cs="Arial"/>
                <w:sz w:val="20"/>
                <w:szCs w:val="20"/>
                <w:lang w:eastAsia="pl-PL"/>
              </w:rPr>
              <w:t>Zadeklarowany przez Wykonawcę najkrótszy czas (liczony w godzinach) po którym może nastąpić zmiana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2B2" w:rsidRPr="004942B2" w:rsidRDefault="004942B2" w:rsidP="004942B2">
            <w:pPr>
              <w:spacing w:after="0" w:line="240" w:lineRule="auto"/>
              <w:rPr>
                <w:rFonts w:ascii="Arial" w:eastAsia="Times New Roman" w:hAnsi="Arial" w:cs="Arial"/>
                <w:sz w:val="20"/>
                <w:szCs w:val="20"/>
                <w:lang w:eastAsia="pl-PL"/>
              </w:rPr>
            </w:pPr>
            <w:r w:rsidRPr="004942B2">
              <w:rPr>
                <w:rFonts w:ascii="Arial" w:eastAsia="Times New Roman" w:hAnsi="Arial" w:cs="Arial"/>
                <w:sz w:val="20"/>
                <w:szCs w:val="20"/>
                <w:lang w:eastAsia="pl-PL"/>
              </w:rPr>
              <w:t>40,00</w:t>
            </w:r>
          </w:p>
        </w:tc>
      </w:tr>
    </w:tbl>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 xml:space="preserve">IV.2.3) Zastosowanie procedury, o której mowa w art. 24aa ust. 1 ustawy </w:t>
      </w:r>
      <w:proofErr w:type="spellStart"/>
      <w:r w:rsidRPr="004942B2">
        <w:rPr>
          <w:rFonts w:ascii="Arial" w:eastAsia="Times New Roman" w:hAnsi="Arial" w:cs="Arial"/>
          <w:b/>
          <w:bCs/>
          <w:color w:val="000000"/>
          <w:sz w:val="20"/>
          <w:szCs w:val="20"/>
          <w:lang w:eastAsia="pl-PL"/>
        </w:rPr>
        <w:t>Pzp</w:t>
      </w:r>
      <w:proofErr w:type="spellEnd"/>
      <w:r w:rsidRPr="004942B2">
        <w:rPr>
          <w:rFonts w:ascii="Arial" w:eastAsia="Times New Roman" w:hAnsi="Arial" w:cs="Arial"/>
          <w:b/>
          <w:bCs/>
          <w:color w:val="000000"/>
          <w:sz w:val="20"/>
          <w:szCs w:val="20"/>
          <w:lang w:eastAsia="pl-PL"/>
        </w:rPr>
        <w:t> </w:t>
      </w:r>
      <w:r w:rsidRPr="004942B2">
        <w:rPr>
          <w:rFonts w:ascii="Arial" w:eastAsia="Times New Roman" w:hAnsi="Arial" w:cs="Arial"/>
          <w:color w:val="000000"/>
          <w:sz w:val="20"/>
          <w:szCs w:val="20"/>
          <w:lang w:eastAsia="pl-PL"/>
        </w:rPr>
        <w:t>(przetarg nieograniczony) </w:t>
      </w:r>
      <w:r w:rsidRPr="004942B2">
        <w:rPr>
          <w:rFonts w:ascii="Arial" w:eastAsia="Times New Roman" w:hAnsi="Arial" w:cs="Arial"/>
          <w:color w:val="000000"/>
          <w:sz w:val="20"/>
          <w:szCs w:val="20"/>
          <w:lang w:eastAsia="pl-PL"/>
        </w:rPr>
        <w:br/>
        <w:t>Tak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IV.3) Negocjacje z ogłoszeniem, dialog konkurencyjny, partnerstwo innowacyjne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IV.3.1) Informacje na temat negocjacji z ogłoszeniem</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t>Minimalne wymagania, które muszą spełniać wszystkie oferty: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t>Przewidziane jest zastrzeżenie prawa do udzielenia zamówienia na podstawie ofert wstępnych bez przeprowadzenia negocjacji </w:t>
      </w:r>
      <w:r w:rsidRPr="004942B2">
        <w:rPr>
          <w:rFonts w:ascii="Arial" w:eastAsia="Times New Roman" w:hAnsi="Arial" w:cs="Arial"/>
          <w:color w:val="000000"/>
          <w:sz w:val="20"/>
          <w:szCs w:val="20"/>
          <w:lang w:eastAsia="pl-PL"/>
        </w:rPr>
        <w:br/>
        <w:t>Przewidziany jest podział negocjacji na etapy w celu ograniczenia liczby ofert: </w:t>
      </w:r>
      <w:r w:rsidRPr="004942B2">
        <w:rPr>
          <w:rFonts w:ascii="Arial" w:eastAsia="Times New Roman" w:hAnsi="Arial" w:cs="Arial"/>
          <w:color w:val="000000"/>
          <w:sz w:val="20"/>
          <w:szCs w:val="20"/>
          <w:lang w:eastAsia="pl-PL"/>
        </w:rPr>
        <w:br/>
        <w:t>Należy podać informacje na temat etapów negocjacji (w tym liczbę etapów):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t>Informacje dodatkowe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IV.3.2) Informacje na temat dialogu konkurencyjnego</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t>Opis potrzeb i wymagań zamawiającego lub informacja o sposobie uzyskania tego opisu: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lastRenderedPageBreak/>
        <w:t>Wstępny harmonogram postępowania: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t>Podział dialogu na etapy w celu ograniczenia liczby rozwiązań: </w:t>
      </w:r>
      <w:r w:rsidRPr="004942B2">
        <w:rPr>
          <w:rFonts w:ascii="Arial" w:eastAsia="Times New Roman" w:hAnsi="Arial" w:cs="Arial"/>
          <w:color w:val="000000"/>
          <w:sz w:val="20"/>
          <w:szCs w:val="20"/>
          <w:lang w:eastAsia="pl-PL"/>
        </w:rPr>
        <w:br/>
        <w:t>Należy podać informacje na temat etapów dialogu: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t>Informacje dodatkowe: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IV.3.3) Informacje na temat partnerstwa innowacyjnego</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t>Elementy opisu przedmiotu zamówienia definiujące minimalne wymagania, którym muszą odpowiadać wszystkie oferty: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t>Informacje dodatkowe: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IV.4) Licytacja elektroniczna </w:t>
      </w:r>
      <w:r w:rsidRPr="004942B2">
        <w:rPr>
          <w:rFonts w:ascii="Arial" w:eastAsia="Times New Roman" w:hAnsi="Arial" w:cs="Arial"/>
          <w:color w:val="000000"/>
          <w:sz w:val="20"/>
          <w:szCs w:val="20"/>
          <w:lang w:eastAsia="pl-PL"/>
        </w:rPr>
        <w:br/>
        <w:t>Adres strony internetowej, na której będzie prowadzona licytacja elektroniczna: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Adres strony internetowej, na której jest dostępny opis przedmiotu zamówienia w licytacji elektronicznej: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Wymagania dotyczące rejestracji i identyfikacji wykonawców w licytacji elektronicznej, w tym wymagania techniczne urządzeń informatycznych: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Sposób postępowania w toku licytacji elektronicznej, w tym określenie minimalnych wysokości postąpień: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Informacje o liczbie etapów licytacji elektronicznej i czasie ich trwania:</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Czas trwania: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t>Wykonawcy, którzy nie złożyli nowych postąpień, zostaną zakwalifikowani do następnego etapu:</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lastRenderedPageBreak/>
        <w:t>Termin składania wniosków o dopuszczenie do udziału w licytacji elektronicznej: </w:t>
      </w:r>
      <w:r w:rsidRPr="004942B2">
        <w:rPr>
          <w:rFonts w:ascii="Arial" w:eastAsia="Times New Roman" w:hAnsi="Arial" w:cs="Arial"/>
          <w:color w:val="000000"/>
          <w:sz w:val="20"/>
          <w:szCs w:val="20"/>
          <w:lang w:eastAsia="pl-PL"/>
        </w:rPr>
        <w:br/>
        <w:t>Data: godzina: </w:t>
      </w:r>
      <w:r w:rsidRPr="004942B2">
        <w:rPr>
          <w:rFonts w:ascii="Arial" w:eastAsia="Times New Roman" w:hAnsi="Arial" w:cs="Arial"/>
          <w:color w:val="000000"/>
          <w:sz w:val="20"/>
          <w:szCs w:val="20"/>
          <w:lang w:eastAsia="pl-PL"/>
        </w:rPr>
        <w:br/>
        <w:t>Termin otwarcia licytacji elektronicznej: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t>Termin i warunki zamknięcia licytacji elektronicznej: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br/>
        <w:t>Istotne dla stron postanowienia, które zostaną wprowadzone do treści zawieranej umowy w sprawie zamówienia publicznego, albo ogólne warunki umowy, albo wzór umowy: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br/>
        <w:t>Wymagania dotyczące zabezpieczenia należytego wykonania umowy: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color w:val="000000"/>
          <w:sz w:val="20"/>
          <w:szCs w:val="20"/>
          <w:lang w:eastAsia="pl-PL"/>
        </w:rPr>
        <w:br/>
        <w:t>Informacje dodatkowe: </w:t>
      </w:r>
    </w:p>
    <w:p w:rsidR="004942B2" w:rsidRPr="004942B2" w:rsidRDefault="004942B2" w:rsidP="004942B2">
      <w:pPr>
        <w:spacing w:after="0" w:line="450" w:lineRule="atLeast"/>
        <w:rPr>
          <w:rFonts w:ascii="Arial" w:eastAsia="Times New Roman" w:hAnsi="Arial" w:cs="Arial"/>
          <w:color w:val="000000"/>
          <w:sz w:val="20"/>
          <w:szCs w:val="20"/>
          <w:lang w:eastAsia="pl-PL"/>
        </w:rPr>
      </w:pPr>
      <w:r w:rsidRPr="004942B2">
        <w:rPr>
          <w:rFonts w:ascii="Arial" w:eastAsia="Times New Roman" w:hAnsi="Arial" w:cs="Arial"/>
          <w:b/>
          <w:bCs/>
          <w:color w:val="000000"/>
          <w:sz w:val="20"/>
          <w:szCs w:val="20"/>
          <w:lang w:eastAsia="pl-PL"/>
        </w:rPr>
        <w:t>IV.5) ZMIANA UMOWY</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r w:rsidRPr="004942B2">
        <w:rPr>
          <w:rFonts w:ascii="Arial" w:eastAsia="Times New Roman" w:hAnsi="Arial" w:cs="Arial"/>
          <w:color w:val="000000"/>
          <w:sz w:val="20"/>
          <w:szCs w:val="20"/>
          <w:lang w:eastAsia="pl-PL"/>
        </w:rPr>
        <w:t> Tak </w:t>
      </w:r>
      <w:r w:rsidRPr="004942B2">
        <w:rPr>
          <w:rFonts w:ascii="Arial" w:eastAsia="Times New Roman" w:hAnsi="Arial" w:cs="Arial"/>
          <w:color w:val="000000"/>
          <w:sz w:val="20"/>
          <w:szCs w:val="20"/>
          <w:lang w:eastAsia="pl-PL"/>
        </w:rPr>
        <w:br/>
        <w:t>Należy wskazać zakres, charakter zmian oraz warunki wprowadzenia zmian: </w:t>
      </w:r>
      <w:r w:rsidRPr="004942B2">
        <w:rPr>
          <w:rFonts w:ascii="Arial" w:eastAsia="Times New Roman" w:hAnsi="Arial" w:cs="Arial"/>
          <w:color w:val="000000"/>
          <w:sz w:val="20"/>
          <w:szCs w:val="20"/>
          <w:lang w:eastAsia="pl-PL"/>
        </w:rPr>
        <w:br/>
        <w:t xml:space="preserve">1. Zamawiający przewiduje możliwość dokonania zmian postanowień zawartej umowy w oparciu o art. 144 Prawa Zamówień Publicznych w stosunku do treści oferty, na podstawie której dokonano wyboru Wykonawcy, w zakresie: 1.1. zmiany terminu wykonania zamówienia, w następujących przypadkach: a) wystąpienie wydarzenia nieprzewidywalnego, pozostającego poza kontrolą stron niniejszej umowy, występujące po podpisaniu umowy, a powodujące niemożliwość wywiązania się z umowy w jej obecnym brzmieniu; b) zmian istotnych przepisów prawa Unii Europejskiej lub prawa krajowego powodujących konieczność dostosowania dokumentacji do zmiany przepisów, które nastąpiły w trakcie realizacji zamówienia; c) niezawinionych przez Wykonawcę opóźnień w uzyskaniu wymaganych pozwoleń, uzgodnień, decyzji lub opinii innych organów, niezbędnych do uzyskania koniecznych pozwoleń; d) wystąpienia opóźnień w prowadzonych niezależnie przez Zamawiającego robotach w Głównej Kluczowej Sztolni Dziedzicznej lub w obrębie jej wylotu, w tym robotach, których transport jest obsługiwany w ramach niniejszej umowy. e) wystąpienia awarii lub przestojów sprzętu niezbędnego do realizacji przedmiotu umowy z przyczyn, za które nie ponosi odpowiedzialności Wykonawca, f) w przypadku nie wykorzystania pełnej kwoty wynagrodzenia należnego Wykonawcy, pomimo upłynięcia terminu wykonania zamówienia; 1.2. w pozostałym zakresie zmiany do umowy mogą dotyczyć następujących okoliczności: a) zmiany kluczowego personelu Wykonawcy lub </w:t>
      </w:r>
      <w:r w:rsidRPr="004942B2">
        <w:rPr>
          <w:rFonts w:ascii="Arial" w:eastAsia="Times New Roman" w:hAnsi="Arial" w:cs="Arial"/>
          <w:color w:val="000000"/>
          <w:sz w:val="20"/>
          <w:szCs w:val="20"/>
          <w:lang w:eastAsia="pl-PL"/>
        </w:rPr>
        <w:lastRenderedPageBreak/>
        <w:t>Zamawiającego. Zmiana kluczowego personelu wykonawcy może nastąpić wyłącznie pod warunkiem okazania uprawnień co najmniej równoważnych; b) wprowadzenie dodatkowego personelu Wykonawcy z przyczyn o obiektywnym charakterze zaakceptowanych przez Zamawiającego pod warunkiem spełnienia warunków w zakresie nie mniejszym niż wymagane w SIWZ; c) zmiany przepisów prawa istotnych dla postanowień zawartej umowy; d) ustawowa zmiana stawki podatku VAT, której zastosowanie nie będzie skutkowało zmianą wartości brutto umowy; e) zmiany rozwiązań technicznych wynikających z czynników organizacyjnych, funkcjonalnych, prawnych, technicznych ujawnionych na etapie realizacji zamówienia; f) zmiana systemu organizacji realizacji usługi oraz trybu pracy wynikająca z rzeczywistych uwarunkowań związanych z realizacją robót podmiotów zewnętrznych prowadzących prace w Sztolni, g) Zmiana wartości umowy - w przypadku, gdy zakres prac opisany w SIWZ ze względów technicznych, ekonomicznych lub formalno-prawnych nie będzie konieczny do wykonania lub nie leży w interesie Zamawiającego albo ulegnie zwiększeniu. 2. Zmiana umowy powinna nastąpić w formie pisemnego aneksu sporządzonego przez Zamawiającego i podpisanego przez strony umowy, pod rygorem nieważności. 3. W razie zaistnienia istotnej zmiany okoliczności powodującej, że wykonanie umowy nie leży w interesie publicznym, czego nie można było przewidzieć w chwili zawarcia umowy, Zamawiający może odstąpić od umowy w terminie 30 dni kalendarzowych od powzięcia wiadomości o tych okolicznościach. 4. Zamawiający może od umowy odstąpić, z przyczyn, za które odpowiedzialność ponosi Wykonawca jeżeli przedmiot umowy jest wykonywany w sposób wadliwy lub sprzeczny z umową. 5. Ewentualne spory wynikłe na tle wykonania przedmiotu umowy Strony poddają rozstrzygnięciu sądu właściwego dla siedziby Zamawiającego. 6. W sprawach nie uregulowanych postanowieniami niniejszej umowy mają zastosowanie przepisy Prawa geologicznego i górniczego, Prawa Zamówień Publicznych, Kodeksu Cywilnego oraz inne powszechnie obowiązujące przepisy.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IV.6) INFORMACJE ADMINISTRACYJNE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IV.6.1) Sposób udostępniania informacji o charakterze poufnym </w:t>
      </w:r>
      <w:r w:rsidRPr="004942B2">
        <w:rPr>
          <w:rFonts w:ascii="Arial" w:eastAsia="Times New Roman" w:hAnsi="Arial" w:cs="Arial"/>
          <w:i/>
          <w:iCs/>
          <w:color w:val="000000"/>
          <w:sz w:val="20"/>
          <w:szCs w:val="20"/>
          <w:lang w:eastAsia="pl-PL"/>
        </w:rPr>
        <w:t>(jeżeli dotyczy):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Środki służące ochronie informacji o charakterze poufnym</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IV.6.2) Termin składania ofert lub wniosków o dopuszczenie do udziału w postępowaniu: </w:t>
      </w:r>
      <w:r w:rsidRPr="004942B2">
        <w:rPr>
          <w:rFonts w:ascii="Arial" w:eastAsia="Times New Roman" w:hAnsi="Arial" w:cs="Arial"/>
          <w:color w:val="000000"/>
          <w:sz w:val="20"/>
          <w:szCs w:val="20"/>
          <w:lang w:eastAsia="pl-PL"/>
        </w:rPr>
        <w:br/>
        <w:t>Data: 2017-09-29, godzina: 10:00,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lastRenderedPageBreak/>
        <w:t>Skrócenie terminu składania wniosków, ze względu na pilną potrzebę udzielenia zamówienia (przetarg nieograniczony, przetarg ograniczony, negocjacje z ogłoszeniem): </w:t>
      </w:r>
      <w:r w:rsidRPr="004942B2">
        <w:rPr>
          <w:rFonts w:ascii="Arial" w:eastAsia="Times New Roman" w:hAnsi="Arial" w:cs="Arial"/>
          <w:color w:val="000000"/>
          <w:sz w:val="20"/>
          <w:szCs w:val="20"/>
          <w:lang w:eastAsia="pl-PL"/>
        </w:rPr>
        <w:br/>
        <w:t>Nie </w:t>
      </w:r>
      <w:r w:rsidRPr="004942B2">
        <w:rPr>
          <w:rFonts w:ascii="Arial" w:eastAsia="Times New Roman" w:hAnsi="Arial" w:cs="Arial"/>
          <w:color w:val="000000"/>
          <w:sz w:val="20"/>
          <w:szCs w:val="20"/>
          <w:lang w:eastAsia="pl-PL"/>
        </w:rPr>
        <w:br/>
        <w:t>Wskazać powody: </w:t>
      </w:r>
      <w:r w:rsidRPr="004942B2">
        <w:rPr>
          <w:rFonts w:ascii="Arial" w:eastAsia="Times New Roman" w:hAnsi="Arial" w:cs="Arial"/>
          <w:color w:val="000000"/>
          <w:sz w:val="20"/>
          <w:szCs w:val="20"/>
          <w:lang w:eastAsia="pl-PL"/>
        </w:rPr>
        <w:br/>
      </w:r>
      <w:r w:rsidRPr="004942B2">
        <w:rPr>
          <w:rFonts w:ascii="Arial" w:eastAsia="Times New Roman" w:hAnsi="Arial" w:cs="Arial"/>
          <w:color w:val="000000"/>
          <w:sz w:val="20"/>
          <w:szCs w:val="20"/>
          <w:lang w:eastAsia="pl-PL"/>
        </w:rPr>
        <w:br/>
        <w:t>Język lub języki, w jakich mogą być sporządzane oferty lub wnioski o dopuszczenie do udziału w postępowaniu </w:t>
      </w:r>
      <w:r w:rsidRPr="004942B2">
        <w:rPr>
          <w:rFonts w:ascii="Arial" w:eastAsia="Times New Roman" w:hAnsi="Arial" w:cs="Arial"/>
          <w:color w:val="000000"/>
          <w:sz w:val="20"/>
          <w:szCs w:val="20"/>
          <w:lang w:eastAsia="pl-PL"/>
        </w:rPr>
        <w:br/>
        <w:t>&gt; j. polski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IV.6.3) Termin związania ofertą: </w:t>
      </w:r>
      <w:r w:rsidRPr="004942B2">
        <w:rPr>
          <w:rFonts w:ascii="Arial" w:eastAsia="Times New Roman" w:hAnsi="Arial" w:cs="Arial"/>
          <w:color w:val="000000"/>
          <w:sz w:val="20"/>
          <w:szCs w:val="20"/>
          <w:lang w:eastAsia="pl-PL"/>
        </w:rPr>
        <w:t>do: okres w dniach: 30 (od ostatecznego terminu składania ofert)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942B2">
        <w:rPr>
          <w:rFonts w:ascii="Arial" w:eastAsia="Times New Roman" w:hAnsi="Arial" w:cs="Arial"/>
          <w:color w:val="000000"/>
          <w:sz w:val="20"/>
          <w:szCs w:val="20"/>
          <w:lang w:eastAsia="pl-PL"/>
        </w:rPr>
        <w:t> Nie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942B2">
        <w:rPr>
          <w:rFonts w:ascii="Arial" w:eastAsia="Times New Roman" w:hAnsi="Arial" w:cs="Arial"/>
          <w:color w:val="000000"/>
          <w:sz w:val="20"/>
          <w:szCs w:val="20"/>
          <w:lang w:eastAsia="pl-PL"/>
        </w:rPr>
        <w:t> Nie </w:t>
      </w:r>
      <w:r w:rsidRPr="004942B2">
        <w:rPr>
          <w:rFonts w:ascii="Arial" w:eastAsia="Times New Roman" w:hAnsi="Arial" w:cs="Arial"/>
          <w:color w:val="000000"/>
          <w:sz w:val="20"/>
          <w:szCs w:val="20"/>
          <w:lang w:eastAsia="pl-PL"/>
        </w:rPr>
        <w:br/>
      </w:r>
      <w:r w:rsidRPr="004942B2">
        <w:rPr>
          <w:rFonts w:ascii="Arial" w:eastAsia="Times New Roman" w:hAnsi="Arial" w:cs="Arial"/>
          <w:b/>
          <w:bCs/>
          <w:color w:val="000000"/>
          <w:sz w:val="20"/>
          <w:szCs w:val="20"/>
          <w:lang w:eastAsia="pl-PL"/>
        </w:rPr>
        <w:t>IV.6.6) Informacje dodatkowe:</w:t>
      </w:r>
      <w:r w:rsidRPr="004942B2">
        <w:rPr>
          <w:rFonts w:ascii="Arial" w:eastAsia="Times New Roman" w:hAnsi="Arial" w:cs="Arial"/>
          <w:color w:val="000000"/>
          <w:sz w:val="20"/>
          <w:szCs w:val="20"/>
          <w:lang w:eastAsia="pl-PL"/>
        </w:rPr>
        <w:t> </w:t>
      </w:r>
      <w:r w:rsidRPr="004942B2">
        <w:rPr>
          <w:rFonts w:ascii="Arial" w:eastAsia="Times New Roman" w:hAnsi="Arial" w:cs="Arial"/>
          <w:color w:val="000000"/>
          <w:sz w:val="20"/>
          <w:szCs w:val="20"/>
          <w:lang w:eastAsia="pl-PL"/>
        </w:rPr>
        <w:br/>
        <w:t xml:space="preserve">I. Oferta musi zawierać: 1) wypełniony i podpisany Formularz oferty.; 2) pełnomocnictwo do podpisania oferty – w przypadku gdy upoważnienie nie wynika z dokumentów rejestrowych, 3) pełnomocnictwo do reprezentowania w postępowaniu o udzielenie zamówienia albo reprezentowania w postępowaniu i zawarcia umowy w sprawie zamówienia publicznego – w przypadku gdy wykonawcy ubiegają się wspólnie o zamówienie, 4) 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 Oświadczenie o spełnianiu warunków udziału w postępowaniu oraz o braku podstaw do wykluczenia z postępowania II. Wykonawcy mogą wspólnie ubiegać się o udzielenie zamówienia. 1. Wykonawcy wspólnie ubiegający się o udzielenie zamówienia ustanawiają pełnomocnika do reprezentowania ich w postępowaniu o udzielenie zamówienia albo reprezentowania w postępowaniu i zawarcia umowy w </w:t>
      </w:r>
      <w:r w:rsidRPr="004942B2">
        <w:rPr>
          <w:rFonts w:ascii="Arial" w:eastAsia="Times New Roman" w:hAnsi="Arial" w:cs="Arial"/>
          <w:color w:val="000000"/>
          <w:sz w:val="20"/>
          <w:szCs w:val="20"/>
          <w:lang w:eastAsia="pl-PL"/>
        </w:rPr>
        <w:lastRenderedPageBreak/>
        <w:t xml:space="preserve">sprawie zamówienia publicznego. 2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4942B2">
        <w:rPr>
          <w:rFonts w:ascii="Arial" w:eastAsia="Times New Roman" w:hAnsi="Arial" w:cs="Arial"/>
          <w:color w:val="000000"/>
          <w:sz w:val="20"/>
          <w:szCs w:val="20"/>
          <w:lang w:eastAsia="pl-PL"/>
        </w:rPr>
        <w:t>p.z.p</w:t>
      </w:r>
      <w:proofErr w:type="spellEnd"/>
      <w:r w:rsidRPr="004942B2">
        <w:rPr>
          <w:rFonts w:ascii="Arial" w:eastAsia="Times New Roman" w:hAnsi="Arial" w:cs="Arial"/>
          <w:color w:val="000000"/>
          <w:sz w:val="20"/>
          <w:szCs w:val="20"/>
          <w:lang w:eastAsia="pl-PL"/>
        </w:rPr>
        <w:t xml:space="preserve">. składa każdy z Wykonawców wspólnie ubiegających się o zamówienie. Dokumenty te potwierdzają spełnianie warunków udziału w postępowaniu, brak podstaw wykluczenia w zakresie, w którym każdy z Wykonawców wykazuje spełnianie warunków udziału w postępowaniu, brak podstaw wykluczenia. 3. Wykonawcy wspólnie ubiegający się o udzielenie zamówienia muszą dostarczyć dokumenty, potwierdzające, że łącznie spełniają warunki udziału w postępowaniu. 4. Jeżeli oferta wykonawców wspólnie ubiegających się o udzielenie zamówienia zostanie wybrana, Zamawiający będzie żądać przed zawarciem umowy w sprawie zamówienia publicznego, umowy regulującej współpracę tych wykonawców. III. Jeżeli wykaz, oświadczenia lub inne złożone przez wykonawcę dokumenty będą budzić wątpliwości zamawiającego, może on zwrócić się bezpośrednio do właściwego podmiotu, na rzecz którego usługi były wykonywane, o dodatkowe informacje lub dokumenty w tym zakresie. IV. Upoważnienie osób podpisujących ofertę do jej podpisania musi bezpośrednio wynikać z dokumentów.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V. Zamawiający oceni spełnienie przez Wykonawcę warunków udziału w postępowaniu stwierdzeniem: (spełnia) lub (nie spełnia), w oparciu o wymagane oświadczenia, dokumenty i zawarte w nich informacje. VI. Wykonawca zobowiązuje się, że pracownicy wykonujący czynności w zakresie jak wyżej będą zatrudnieni na umowę o pracę w rozumieniu przepisów ustawy z dnia 26 czerwca 1974 roku – Kodeks pracy (Dz. U. z 2014 roku poz. 1502 ze zmianami). 2) W trakcie realizacji zamówienia Zamawiający uprawniony jest do wykonywania czynności kontrolnych wobec wykonawcy odnośnie spełniania przez wykonawcę lub podwykonawcę wymogu zatrudnienia na podstawie umowy o pracę osób wykonujących wskazane w punkcie 4.9. czynności. Zamawiający uprawniony jest w szczególności do: 1. żądania oświadczeń i dokumentów w zakresie potwierdzenia spełniania ww. wymogów i dokonywania ich oceny, 2. żądania wyjaśnień w przypadku wątpliwości w zakresie potwierdzenia spełniania ww. wymogów, 3. przeprowadzania kontroli na miejscu wykonywania świadczenia. 3) W trakcie realizacji zamówienia na każde wezwanie Zamawiającego w wyznaczonym w tym wezwaniu terminie wykonawca przedłoży zamawiającemu wskazane poniżej </w:t>
      </w:r>
      <w:r w:rsidRPr="004942B2">
        <w:rPr>
          <w:rFonts w:ascii="Arial" w:eastAsia="Times New Roman" w:hAnsi="Arial" w:cs="Arial"/>
          <w:color w:val="000000"/>
          <w:sz w:val="20"/>
          <w:szCs w:val="20"/>
          <w:lang w:eastAsia="pl-PL"/>
        </w:rPr>
        <w:lastRenderedPageBreak/>
        <w:t xml:space="preserve">dowody w celu potwierdzenia spełnienia wymogu zatrudnienia na podstawie umowy o pracę przez wykonawcę lub podwykonawcę osób wykonujących wskazane w punkcie 1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4942B2">
        <w:rPr>
          <w:rFonts w:ascii="Arial" w:eastAsia="Times New Roman" w:hAnsi="Arial" w:cs="Arial"/>
          <w:color w:val="000000"/>
          <w:sz w:val="20"/>
          <w:szCs w:val="20"/>
          <w:lang w:eastAsia="pl-PL"/>
        </w:rPr>
        <w:t>anonimizacji</w:t>
      </w:r>
      <w:proofErr w:type="spellEnd"/>
      <w:r w:rsidRPr="004942B2">
        <w:rPr>
          <w:rFonts w:ascii="Arial" w:eastAsia="Times New Roman" w:hAnsi="Arial" w:cs="Arial"/>
          <w:color w:val="000000"/>
          <w:sz w:val="20"/>
          <w:szCs w:val="20"/>
          <w:lang w:eastAsia="pl-PL"/>
        </w:rPr>
        <w:t xml:space="preserve">. Informacje takie jak: data zawarcia umowy, rodzaj umowy o pracę i wymiar etatu powinny być możliwe do zidentyfikowania; -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4942B2">
        <w:rPr>
          <w:rFonts w:ascii="Arial" w:eastAsia="Times New Roman" w:hAnsi="Arial" w:cs="Arial"/>
          <w:color w:val="000000"/>
          <w:sz w:val="20"/>
          <w:szCs w:val="20"/>
          <w:lang w:eastAsia="pl-PL"/>
        </w:rPr>
        <w:t>anonimizacji</w:t>
      </w:r>
      <w:proofErr w:type="spellEnd"/>
      <w:r w:rsidRPr="004942B2">
        <w:rPr>
          <w:rFonts w:ascii="Arial" w:eastAsia="Times New Roman" w:hAnsi="Arial" w:cs="Arial"/>
          <w:color w:val="000000"/>
          <w:sz w:val="20"/>
          <w:szCs w:val="20"/>
          <w:lang w:eastAsia="pl-PL"/>
        </w:rPr>
        <w:t xml:space="preserve">.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t>
      </w:r>
      <w:r w:rsidRPr="004942B2">
        <w:rPr>
          <w:rFonts w:ascii="Arial" w:eastAsia="Times New Roman" w:hAnsi="Arial" w:cs="Arial"/>
          <w:color w:val="000000"/>
          <w:sz w:val="20"/>
          <w:szCs w:val="20"/>
          <w:lang w:eastAsia="pl-PL"/>
        </w:rPr>
        <w:lastRenderedPageBreak/>
        <w:t>wykonujących wskazane w punkcie 1 czynności. 5) W przypadku uzasadnionych wątpliwości co do przestrzegania prawa pracy przez wykonawcę lub podwykonawcę, zamawiający może zwrócić się o przeprowadzenie kontroli przez Państwową Inspekcję Pracy. VII. Termin wykonania Umowy 1. Za termin rozpoczęcia realizacji przedmiotu umowy ustala się dzień podpisania niniejszej umowy. 2. Umowa zostaje zawarta do dnia 31.07.2018 r z zastrzeżeniami ust. 3 niniejszego paragrafu lub do wykorzystania przez Zamawiającego całej kwoty wynagrodzenia należnego Wykonawcy wskazanej w ust. 1 § 7 umowy. 3. Zamawiający zastrzega sobie prawo wcześniejszego zakończenia realizacji umowy, przy zachowaniu minimum miesięcznego okresu wypowiedzenia, przy czym okres obowiązywania umowy będzie nie krótszy niż 6 miesięcy od terminu przekazania przez Zamawiającego wykonawcy środka transportu będącego podstawą realizacji przedmiotu umowy. 4. Zamawiający zastrzega sobie możliwość wydłużenia terminu realizacji umowy w sytuacji, kiedy środki przeznaczone na realizację nie przekroczą kwoty wskazanej w § 7 ust. 1 w okresie wskazanym w ust. 2 – maksymalnie do czasu wyczerpania kwoty wskazanej w § 7 ust. 1. Wydłużenie terminu realizacji wymaga zawarcia aneksu do umowy.</w:t>
      </w:r>
    </w:p>
    <w:p w:rsidR="000C140F" w:rsidRPr="004942B2" w:rsidRDefault="000C140F" w:rsidP="004942B2">
      <w:pPr>
        <w:rPr>
          <w:rFonts w:ascii="Arial" w:hAnsi="Arial" w:cs="Arial"/>
          <w:sz w:val="20"/>
          <w:szCs w:val="20"/>
        </w:rPr>
      </w:pPr>
    </w:p>
    <w:sectPr w:rsidR="000C140F" w:rsidRPr="00494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B2"/>
    <w:rsid w:val="000C140F"/>
    <w:rsid w:val="00494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B2E4F-B104-417F-99C7-97EF30F5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82593">
      <w:bodyDiv w:val="1"/>
      <w:marLeft w:val="0"/>
      <w:marRight w:val="0"/>
      <w:marTop w:val="0"/>
      <w:marBottom w:val="0"/>
      <w:divBdr>
        <w:top w:val="none" w:sz="0" w:space="0" w:color="auto"/>
        <w:left w:val="none" w:sz="0" w:space="0" w:color="auto"/>
        <w:bottom w:val="none" w:sz="0" w:space="0" w:color="auto"/>
        <w:right w:val="none" w:sz="0" w:space="0" w:color="auto"/>
      </w:divBdr>
      <w:divsChild>
        <w:div w:id="1141390077">
          <w:marLeft w:val="0"/>
          <w:marRight w:val="0"/>
          <w:marTop w:val="0"/>
          <w:marBottom w:val="0"/>
          <w:divBdr>
            <w:top w:val="none" w:sz="0" w:space="0" w:color="auto"/>
            <w:left w:val="none" w:sz="0" w:space="0" w:color="auto"/>
            <w:bottom w:val="none" w:sz="0" w:space="0" w:color="auto"/>
            <w:right w:val="none" w:sz="0" w:space="0" w:color="auto"/>
          </w:divBdr>
          <w:divsChild>
            <w:div w:id="640155778">
              <w:marLeft w:val="0"/>
              <w:marRight w:val="0"/>
              <w:marTop w:val="0"/>
              <w:marBottom w:val="0"/>
              <w:divBdr>
                <w:top w:val="none" w:sz="0" w:space="0" w:color="auto"/>
                <w:left w:val="none" w:sz="0" w:space="0" w:color="auto"/>
                <w:bottom w:val="none" w:sz="0" w:space="0" w:color="auto"/>
                <w:right w:val="none" w:sz="0" w:space="0" w:color="auto"/>
              </w:divBdr>
            </w:div>
            <w:div w:id="1905263086">
              <w:marLeft w:val="0"/>
              <w:marRight w:val="0"/>
              <w:marTop w:val="0"/>
              <w:marBottom w:val="0"/>
              <w:divBdr>
                <w:top w:val="none" w:sz="0" w:space="0" w:color="auto"/>
                <w:left w:val="none" w:sz="0" w:space="0" w:color="auto"/>
                <w:bottom w:val="none" w:sz="0" w:space="0" w:color="auto"/>
                <w:right w:val="none" w:sz="0" w:space="0" w:color="auto"/>
              </w:divBdr>
            </w:div>
            <w:div w:id="747767506">
              <w:marLeft w:val="0"/>
              <w:marRight w:val="0"/>
              <w:marTop w:val="0"/>
              <w:marBottom w:val="0"/>
              <w:divBdr>
                <w:top w:val="none" w:sz="0" w:space="0" w:color="auto"/>
                <w:left w:val="none" w:sz="0" w:space="0" w:color="auto"/>
                <w:bottom w:val="none" w:sz="0" w:space="0" w:color="auto"/>
                <w:right w:val="none" w:sz="0" w:space="0" w:color="auto"/>
              </w:divBdr>
              <w:divsChild>
                <w:div w:id="169102069">
                  <w:marLeft w:val="0"/>
                  <w:marRight w:val="0"/>
                  <w:marTop w:val="0"/>
                  <w:marBottom w:val="0"/>
                  <w:divBdr>
                    <w:top w:val="none" w:sz="0" w:space="0" w:color="auto"/>
                    <w:left w:val="none" w:sz="0" w:space="0" w:color="auto"/>
                    <w:bottom w:val="none" w:sz="0" w:space="0" w:color="auto"/>
                    <w:right w:val="none" w:sz="0" w:space="0" w:color="auto"/>
                  </w:divBdr>
                </w:div>
              </w:divsChild>
            </w:div>
            <w:div w:id="626592799">
              <w:marLeft w:val="0"/>
              <w:marRight w:val="0"/>
              <w:marTop w:val="0"/>
              <w:marBottom w:val="0"/>
              <w:divBdr>
                <w:top w:val="none" w:sz="0" w:space="0" w:color="auto"/>
                <w:left w:val="none" w:sz="0" w:space="0" w:color="auto"/>
                <w:bottom w:val="none" w:sz="0" w:space="0" w:color="auto"/>
                <w:right w:val="none" w:sz="0" w:space="0" w:color="auto"/>
              </w:divBdr>
              <w:divsChild>
                <w:div w:id="917714632">
                  <w:marLeft w:val="0"/>
                  <w:marRight w:val="0"/>
                  <w:marTop w:val="0"/>
                  <w:marBottom w:val="0"/>
                  <w:divBdr>
                    <w:top w:val="none" w:sz="0" w:space="0" w:color="auto"/>
                    <w:left w:val="none" w:sz="0" w:space="0" w:color="auto"/>
                    <w:bottom w:val="none" w:sz="0" w:space="0" w:color="auto"/>
                    <w:right w:val="none" w:sz="0" w:space="0" w:color="auto"/>
                  </w:divBdr>
                </w:div>
              </w:divsChild>
            </w:div>
            <w:div w:id="523176390">
              <w:marLeft w:val="0"/>
              <w:marRight w:val="0"/>
              <w:marTop w:val="0"/>
              <w:marBottom w:val="0"/>
              <w:divBdr>
                <w:top w:val="none" w:sz="0" w:space="0" w:color="auto"/>
                <w:left w:val="none" w:sz="0" w:space="0" w:color="auto"/>
                <w:bottom w:val="none" w:sz="0" w:space="0" w:color="auto"/>
                <w:right w:val="none" w:sz="0" w:space="0" w:color="auto"/>
              </w:divBdr>
              <w:divsChild>
                <w:div w:id="416560437">
                  <w:marLeft w:val="0"/>
                  <w:marRight w:val="0"/>
                  <w:marTop w:val="0"/>
                  <w:marBottom w:val="0"/>
                  <w:divBdr>
                    <w:top w:val="none" w:sz="0" w:space="0" w:color="auto"/>
                    <w:left w:val="none" w:sz="0" w:space="0" w:color="auto"/>
                    <w:bottom w:val="none" w:sz="0" w:space="0" w:color="auto"/>
                    <w:right w:val="none" w:sz="0" w:space="0" w:color="auto"/>
                  </w:divBdr>
                </w:div>
                <w:div w:id="1145468530">
                  <w:marLeft w:val="0"/>
                  <w:marRight w:val="0"/>
                  <w:marTop w:val="0"/>
                  <w:marBottom w:val="0"/>
                  <w:divBdr>
                    <w:top w:val="none" w:sz="0" w:space="0" w:color="auto"/>
                    <w:left w:val="none" w:sz="0" w:space="0" w:color="auto"/>
                    <w:bottom w:val="none" w:sz="0" w:space="0" w:color="auto"/>
                    <w:right w:val="none" w:sz="0" w:space="0" w:color="auto"/>
                  </w:divBdr>
                </w:div>
                <w:div w:id="790318608">
                  <w:marLeft w:val="0"/>
                  <w:marRight w:val="0"/>
                  <w:marTop w:val="0"/>
                  <w:marBottom w:val="0"/>
                  <w:divBdr>
                    <w:top w:val="none" w:sz="0" w:space="0" w:color="auto"/>
                    <w:left w:val="none" w:sz="0" w:space="0" w:color="auto"/>
                    <w:bottom w:val="none" w:sz="0" w:space="0" w:color="auto"/>
                    <w:right w:val="none" w:sz="0" w:space="0" w:color="auto"/>
                  </w:divBdr>
                </w:div>
                <w:div w:id="1239824422">
                  <w:marLeft w:val="0"/>
                  <w:marRight w:val="0"/>
                  <w:marTop w:val="0"/>
                  <w:marBottom w:val="0"/>
                  <w:divBdr>
                    <w:top w:val="none" w:sz="0" w:space="0" w:color="auto"/>
                    <w:left w:val="none" w:sz="0" w:space="0" w:color="auto"/>
                    <w:bottom w:val="none" w:sz="0" w:space="0" w:color="auto"/>
                    <w:right w:val="none" w:sz="0" w:space="0" w:color="auto"/>
                  </w:divBdr>
                </w:div>
              </w:divsChild>
            </w:div>
            <w:div w:id="996805791">
              <w:marLeft w:val="0"/>
              <w:marRight w:val="0"/>
              <w:marTop w:val="0"/>
              <w:marBottom w:val="0"/>
              <w:divBdr>
                <w:top w:val="none" w:sz="0" w:space="0" w:color="auto"/>
                <w:left w:val="none" w:sz="0" w:space="0" w:color="auto"/>
                <w:bottom w:val="none" w:sz="0" w:space="0" w:color="auto"/>
                <w:right w:val="none" w:sz="0" w:space="0" w:color="auto"/>
              </w:divBdr>
              <w:divsChild>
                <w:div w:id="1810587375">
                  <w:marLeft w:val="0"/>
                  <w:marRight w:val="0"/>
                  <w:marTop w:val="0"/>
                  <w:marBottom w:val="0"/>
                  <w:divBdr>
                    <w:top w:val="none" w:sz="0" w:space="0" w:color="auto"/>
                    <w:left w:val="none" w:sz="0" w:space="0" w:color="auto"/>
                    <w:bottom w:val="none" w:sz="0" w:space="0" w:color="auto"/>
                    <w:right w:val="none" w:sz="0" w:space="0" w:color="auto"/>
                  </w:divBdr>
                </w:div>
                <w:div w:id="402722101">
                  <w:marLeft w:val="0"/>
                  <w:marRight w:val="0"/>
                  <w:marTop w:val="0"/>
                  <w:marBottom w:val="0"/>
                  <w:divBdr>
                    <w:top w:val="none" w:sz="0" w:space="0" w:color="auto"/>
                    <w:left w:val="none" w:sz="0" w:space="0" w:color="auto"/>
                    <w:bottom w:val="none" w:sz="0" w:space="0" w:color="auto"/>
                    <w:right w:val="none" w:sz="0" w:space="0" w:color="auto"/>
                  </w:divBdr>
                </w:div>
                <w:div w:id="1089157977">
                  <w:marLeft w:val="0"/>
                  <w:marRight w:val="0"/>
                  <w:marTop w:val="0"/>
                  <w:marBottom w:val="0"/>
                  <w:divBdr>
                    <w:top w:val="none" w:sz="0" w:space="0" w:color="auto"/>
                    <w:left w:val="none" w:sz="0" w:space="0" w:color="auto"/>
                    <w:bottom w:val="none" w:sz="0" w:space="0" w:color="auto"/>
                    <w:right w:val="none" w:sz="0" w:space="0" w:color="auto"/>
                  </w:divBdr>
                </w:div>
                <w:div w:id="1658411881">
                  <w:marLeft w:val="0"/>
                  <w:marRight w:val="0"/>
                  <w:marTop w:val="0"/>
                  <w:marBottom w:val="0"/>
                  <w:divBdr>
                    <w:top w:val="none" w:sz="0" w:space="0" w:color="auto"/>
                    <w:left w:val="none" w:sz="0" w:space="0" w:color="auto"/>
                    <w:bottom w:val="none" w:sz="0" w:space="0" w:color="auto"/>
                    <w:right w:val="none" w:sz="0" w:space="0" w:color="auto"/>
                  </w:divBdr>
                </w:div>
                <w:div w:id="1554539029">
                  <w:marLeft w:val="0"/>
                  <w:marRight w:val="0"/>
                  <w:marTop w:val="0"/>
                  <w:marBottom w:val="0"/>
                  <w:divBdr>
                    <w:top w:val="none" w:sz="0" w:space="0" w:color="auto"/>
                    <w:left w:val="none" w:sz="0" w:space="0" w:color="auto"/>
                    <w:bottom w:val="none" w:sz="0" w:space="0" w:color="auto"/>
                    <w:right w:val="none" w:sz="0" w:space="0" w:color="auto"/>
                  </w:divBdr>
                </w:div>
                <w:div w:id="1472290193">
                  <w:marLeft w:val="0"/>
                  <w:marRight w:val="0"/>
                  <w:marTop w:val="0"/>
                  <w:marBottom w:val="0"/>
                  <w:divBdr>
                    <w:top w:val="none" w:sz="0" w:space="0" w:color="auto"/>
                    <w:left w:val="none" w:sz="0" w:space="0" w:color="auto"/>
                    <w:bottom w:val="none" w:sz="0" w:space="0" w:color="auto"/>
                    <w:right w:val="none" w:sz="0" w:space="0" w:color="auto"/>
                  </w:divBdr>
                </w:div>
                <w:div w:id="490290172">
                  <w:marLeft w:val="0"/>
                  <w:marRight w:val="0"/>
                  <w:marTop w:val="0"/>
                  <w:marBottom w:val="0"/>
                  <w:divBdr>
                    <w:top w:val="none" w:sz="0" w:space="0" w:color="auto"/>
                    <w:left w:val="none" w:sz="0" w:space="0" w:color="auto"/>
                    <w:bottom w:val="none" w:sz="0" w:space="0" w:color="auto"/>
                    <w:right w:val="none" w:sz="0" w:space="0" w:color="auto"/>
                  </w:divBdr>
                </w:div>
              </w:divsChild>
            </w:div>
            <w:div w:id="140512668">
              <w:marLeft w:val="0"/>
              <w:marRight w:val="0"/>
              <w:marTop w:val="0"/>
              <w:marBottom w:val="0"/>
              <w:divBdr>
                <w:top w:val="none" w:sz="0" w:space="0" w:color="auto"/>
                <w:left w:val="none" w:sz="0" w:space="0" w:color="auto"/>
                <w:bottom w:val="none" w:sz="0" w:space="0" w:color="auto"/>
                <w:right w:val="none" w:sz="0" w:space="0" w:color="auto"/>
              </w:divBdr>
              <w:divsChild>
                <w:div w:id="887378026">
                  <w:marLeft w:val="0"/>
                  <w:marRight w:val="0"/>
                  <w:marTop w:val="0"/>
                  <w:marBottom w:val="0"/>
                  <w:divBdr>
                    <w:top w:val="none" w:sz="0" w:space="0" w:color="auto"/>
                    <w:left w:val="none" w:sz="0" w:space="0" w:color="auto"/>
                    <w:bottom w:val="none" w:sz="0" w:space="0" w:color="auto"/>
                    <w:right w:val="none" w:sz="0" w:space="0" w:color="auto"/>
                  </w:divBdr>
                </w:div>
                <w:div w:id="1722560809">
                  <w:marLeft w:val="0"/>
                  <w:marRight w:val="0"/>
                  <w:marTop w:val="0"/>
                  <w:marBottom w:val="0"/>
                  <w:divBdr>
                    <w:top w:val="none" w:sz="0" w:space="0" w:color="auto"/>
                    <w:left w:val="none" w:sz="0" w:space="0" w:color="auto"/>
                    <w:bottom w:val="none" w:sz="0" w:space="0" w:color="auto"/>
                    <w:right w:val="none" w:sz="0" w:space="0" w:color="auto"/>
                  </w:divBdr>
                </w:div>
              </w:divsChild>
            </w:div>
            <w:div w:id="499661183">
              <w:marLeft w:val="0"/>
              <w:marRight w:val="0"/>
              <w:marTop w:val="0"/>
              <w:marBottom w:val="0"/>
              <w:divBdr>
                <w:top w:val="none" w:sz="0" w:space="0" w:color="auto"/>
                <w:left w:val="none" w:sz="0" w:space="0" w:color="auto"/>
                <w:bottom w:val="none" w:sz="0" w:space="0" w:color="auto"/>
                <w:right w:val="none" w:sz="0" w:space="0" w:color="auto"/>
              </w:divBdr>
              <w:divsChild>
                <w:div w:id="638069458">
                  <w:marLeft w:val="0"/>
                  <w:marRight w:val="0"/>
                  <w:marTop w:val="0"/>
                  <w:marBottom w:val="0"/>
                  <w:divBdr>
                    <w:top w:val="none" w:sz="0" w:space="0" w:color="auto"/>
                    <w:left w:val="none" w:sz="0" w:space="0" w:color="auto"/>
                    <w:bottom w:val="none" w:sz="0" w:space="0" w:color="auto"/>
                    <w:right w:val="none" w:sz="0" w:space="0" w:color="auto"/>
                  </w:divBdr>
                </w:div>
                <w:div w:id="1134104458">
                  <w:marLeft w:val="0"/>
                  <w:marRight w:val="0"/>
                  <w:marTop w:val="0"/>
                  <w:marBottom w:val="0"/>
                  <w:divBdr>
                    <w:top w:val="none" w:sz="0" w:space="0" w:color="auto"/>
                    <w:left w:val="none" w:sz="0" w:space="0" w:color="auto"/>
                    <w:bottom w:val="none" w:sz="0" w:space="0" w:color="auto"/>
                    <w:right w:val="none" w:sz="0" w:space="0" w:color="auto"/>
                  </w:divBdr>
                </w:div>
                <w:div w:id="883063176">
                  <w:marLeft w:val="0"/>
                  <w:marRight w:val="0"/>
                  <w:marTop w:val="0"/>
                  <w:marBottom w:val="0"/>
                  <w:divBdr>
                    <w:top w:val="none" w:sz="0" w:space="0" w:color="auto"/>
                    <w:left w:val="none" w:sz="0" w:space="0" w:color="auto"/>
                    <w:bottom w:val="none" w:sz="0" w:space="0" w:color="auto"/>
                    <w:right w:val="none" w:sz="0" w:space="0" w:color="auto"/>
                  </w:divBdr>
                </w:div>
                <w:div w:id="2073308818">
                  <w:marLeft w:val="0"/>
                  <w:marRight w:val="0"/>
                  <w:marTop w:val="0"/>
                  <w:marBottom w:val="0"/>
                  <w:divBdr>
                    <w:top w:val="none" w:sz="0" w:space="0" w:color="auto"/>
                    <w:left w:val="none" w:sz="0" w:space="0" w:color="auto"/>
                    <w:bottom w:val="none" w:sz="0" w:space="0" w:color="auto"/>
                    <w:right w:val="none" w:sz="0" w:space="0" w:color="auto"/>
                  </w:divBdr>
                </w:div>
              </w:divsChild>
            </w:div>
            <w:div w:id="1698311900">
              <w:marLeft w:val="0"/>
              <w:marRight w:val="0"/>
              <w:marTop w:val="0"/>
              <w:marBottom w:val="0"/>
              <w:divBdr>
                <w:top w:val="none" w:sz="0" w:space="0" w:color="auto"/>
                <w:left w:val="none" w:sz="0" w:space="0" w:color="auto"/>
                <w:bottom w:val="none" w:sz="0" w:space="0" w:color="auto"/>
                <w:right w:val="none" w:sz="0" w:space="0" w:color="auto"/>
              </w:divBdr>
              <w:divsChild>
                <w:div w:id="1329748598">
                  <w:marLeft w:val="0"/>
                  <w:marRight w:val="0"/>
                  <w:marTop w:val="0"/>
                  <w:marBottom w:val="0"/>
                  <w:divBdr>
                    <w:top w:val="none" w:sz="0" w:space="0" w:color="auto"/>
                    <w:left w:val="none" w:sz="0" w:space="0" w:color="auto"/>
                    <w:bottom w:val="none" w:sz="0" w:space="0" w:color="auto"/>
                    <w:right w:val="none" w:sz="0" w:space="0" w:color="auto"/>
                  </w:divBdr>
                </w:div>
                <w:div w:id="40255833">
                  <w:marLeft w:val="0"/>
                  <w:marRight w:val="0"/>
                  <w:marTop w:val="0"/>
                  <w:marBottom w:val="0"/>
                  <w:divBdr>
                    <w:top w:val="none" w:sz="0" w:space="0" w:color="auto"/>
                    <w:left w:val="none" w:sz="0" w:space="0" w:color="auto"/>
                    <w:bottom w:val="none" w:sz="0" w:space="0" w:color="auto"/>
                    <w:right w:val="none" w:sz="0" w:space="0" w:color="auto"/>
                  </w:divBdr>
                </w:div>
                <w:div w:id="306323799">
                  <w:marLeft w:val="0"/>
                  <w:marRight w:val="0"/>
                  <w:marTop w:val="0"/>
                  <w:marBottom w:val="0"/>
                  <w:divBdr>
                    <w:top w:val="none" w:sz="0" w:space="0" w:color="auto"/>
                    <w:left w:val="none" w:sz="0" w:space="0" w:color="auto"/>
                    <w:bottom w:val="none" w:sz="0" w:space="0" w:color="auto"/>
                    <w:right w:val="none" w:sz="0" w:space="0" w:color="auto"/>
                  </w:divBdr>
                </w:div>
                <w:div w:id="353271488">
                  <w:marLeft w:val="0"/>
                  <w:marRight w:val="0"/>
                  <w:marTop w:val="0"/>
                  <w:marBottom w:val="0"/>
                  <w:divBdr>
                    <w:top w:val="none" w:sz="0" w:space="0" w:color="auto"/>
                    <w:left w:val="none" w:sz="0" w:space="0" w:color="auto"/>
                    <w:bottom w:val="none" w:sz="0" w:space="0" w:color="auto"/>
                    <w:right w:val="none" w:sz="0" w:space="0" w:color="auto"/>
                  </w:divBdr>
                </w:div>
                <w:div w:id="1247154100">
                  <w:marLeft w:val="0"/>
                  <w:marRight w:val="0"/>
                  <w:marTop w:val="0"/>
                  <w:marBottom w:val="0"/>
                  <w:divBdr>
                    <w:top w:val="none" w:sz="0" w:space="0" w:color="auto"/>
                    <w:left w:val="none" w:sz="0" w:space="0" w:color="auto"/>
                    <w:bottom w:val="none" w:sz="0" w:space="0" w:color="auto"/>
                    <w:right w:val="none" w:sz="0" w:space="0" w:color="auto"/>
                  </w:divBdr>
                </w:div>
                <w:div w:id="109052197">
                  <w:marLeft w:val="0"/>
                  <w:marRight w:val="0"/>
                  <w:marTop w:val="0"/>
                  <w:marBottom w:val="0"/>
                  <w:divBdr>
                    <w:top w:val="none" w:sz="0" w:space="0" w:color="auto"/>
                    <w:left w:val="none" w:sz="0" w:space="0" w:color="auto"/>
                    <w:bottom w:val="none" w:sz="0" w:space="0" w:color="auto"/>
                    <w:right w:val="none" w:sz="0" w:space="0" w:color="auto"/>
                  </w:divBdr>
                </w:div>
                <w:div w:id="2058702473">
                  <w:marLeft w:val="0"/>
                  <w:marRight w:val="0"/>
                  <w:marTop w:val="0"/>
                  <w:marBottom w:val="0"/>
                  <w:divBdr>
                    <w:top w:val="none" w:sz="0" w:space="0" w:color="auto"/>
                    <w:left w:val="none" w:sz="0" w:space="0" w:color="auto"/>
                    <w:bottom w:val="none" w:sz="0" w:space="0" w:color="auto"/>
                    <w:right w:val="none" w:sz="0" w:space="0" w:color="auto"/>
                  </w:divBdr>
                </w:div>
                <w:div w:id="15580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5459</Words>
  <Characters>32756</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2017-09-21T10:14:00Z</dcterms:created>
  <dcterms:modified xsi:type="dcterms:W3CDTF">2017-09-21T10:16:00Z</dcterms:modified>
</cp:coreProperties>
</file>