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8A5A0" w14:textId="1CE94DCC" w:rsidR="00E42852" w:rsidRDefault="00E42852" w:rsidP="00E42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Ogłoszenie nr 500102043-N-2018 </w:t>
      </w:r>
    </w:p>
    <w:p w14:paraId="32829446" w14:textId="3276C916" w:rsidR="00E42852" w:rsidRDefault="00E42852" w:rsidP="00E42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z dnia 10-05-2018 r.</w:t>
      </w:r>
    </w:p>
    <w:p w14:paraId="120D224B" w14:textId="77777777" w:rsidR="00E42852" w:rsidRPr="00E42852" w:rsidRDefault="00E42852" w:rsidP="00E42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567F1CFE" w14:textId="4F54B570" w:rsidR="00E42852" w:rsidRDefault="00E42852" w:rsidP="00E42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Muzeum Górnictwa Węglowego w Zabrzu: Usługa drukowania wydawnictwa książkowego Muzeum Górnictwa Węglowego w Zabrzu </w:t>
      </w:r>
      <w:r w:rsidRPr="00E42852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br/>
      </w:r>
      <w:r w:rsidRPr="00E42852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br/>
        <w:t xml:space="preserve">OGŁOSZENIE O UDZIELENIU ZAMÓWIENIA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–</w:t>
      </w:r>
      <w:r w:rsidRPr="00E42852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 Usługi</w:t>
      </w:r>
    </w:p>
    <w:p w14:paraId="72D01186" w14:textId="77777777" w:rsidR="00E42852" w:rsidRPr="00E42852" w:rsidRDefault="00E42852" w:rsidP="00E42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658814C3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0916A89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obowiązkowe </w:t>
      </w:r>
    </w:p>
    <w:p w14:paraId="55B0E09C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DA5AE83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zamówienia publicznego </w:t>
      </w:r>
    </w:p>
    <w:p w14:paraId="5824E2BB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A1B059D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19B31E2C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przedmiotem ogłoszenia w Biuletynie Zamówień Publicznych: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7993210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Numer ogłoszenia: 512995-N-2018 </w:t>
      </w:r>
    </w:p>
    <w:p w14:paraId="1B224C82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o zmianie ogłoszenia zostało zamieszczone w Biuletynie Zamówień Publicznych: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DDDCFA7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1173E488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2612E4FD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DE77E80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4ECBE00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</w:p>
    <w:p w14:paraId="454D6551" w14:textId="77777777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</w:t>
      </w:r>
    </w:p>
    <w:p w14:paraId="57A08DF0" w14:textId="4572199D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Krajowy numer identyfikacyjny 24322042000000, </w:t>
      </w:r>
    </w:p>
    <w:p w14:paraId="3E76818D" w14:textId="6BBD48D9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ul. Jodłowa  59, 41-800   Zabrze, woj. śląskie, państwo Polska, </w:t>
      </w:r>
    </w:p>
    <w:p w14:paraId="4A75BE06" w14:textId="77777777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tel. 32 630 30 91, </w:t>
      </w:r>
    </w:p>
    <w:p w14:paraId="22103F4A" w14:textId="54B33D5D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e-mail esmietana@muzeumgornictwa.pl, </w:t>
      </w:r>
      <w:hyperlink r:id="rId6" w:history="1">
        <w:r w:rsidRPr="0000004F">
          <w:rPr>
            <w:rStyle w:val="Hipercze"/>
            <w:rFonts w:ascii="Times New Roman" w:eastAsia="Times New Roman" w:hAnsi="Times New Roman" w:cs="Times New Roman"/>
            <w:noProof w:val="0"/>
            <w:sz w:val="24"/>
            <w:szCs w:val="24"/>
            <w:lang w:eastAsia="pl-PL"/>
          </w:rPr>
          <w:t>biuro@muzeumgornictwa.pl</w:t>
        </w:r>
      </w:hyperlink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</w:t>
      </w:r>
    </w:p>
    <w:p w14:paraId="39420D79" w14:textId="2207D8AE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faks 32 277 11 25. 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</w:t>
      </w:r>
      <w:hyperlink r:id="rId7" w:history="1">
        <w:r w:rsidRPr="0000004F">
          <w:rPr>
            <w:rStyle w:val="Hipercze"/>
            <w:rFonts w:ascii="Times New Roman" w:eastAsia="Times New Roman" w:hAnsi="Times New Roman" w:cs="Times New Roman"/>
            <w:noProof w:val="0"/>
            <w:sz w:val="24"/>
            <w:szCs w:val="24"/>
            <w:lang w:eastAsia="pl-PL"/>
          </w:rPr>
          <w:t>http://www.muzeumgornictwa.pl</w:t>
        </w:r>
      </w:hyperlink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A25176E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60B9E05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I.2) RODZAJ ZAMAWIAJĄCEGO: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6B9EF18" w14:textId="7B45FC23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Podmiot prawa publicznego</w:t>
      </w:r>
    </w:p>
    <w:p w14:paraId="46E6C55F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6165E48" w14:textId="1E2EB4B1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00D6A25A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32BE605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</w:p>
    <w:p w14:paraId="36241CF1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Usługa drukowania wydawnictwa książkowego Muzeum Górnictwa Węglowego w Zabrzu </w:t>
      </w:r>
    </w:p>
    <w:p w14:paraId="79EAD91F" w14:textId="77777777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2771C33" w14:textId="2C9F64CD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Numer referencyjny</w:t>
      </w:r>
      <w:r w:rsidRPr="00E42852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dotyczy):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E81916A" w14:textId="451F0513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ZP/35/MGW/2017 </w:t>
      </w:r>
    </w:p>
    <w:p w14:paraId="52129473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BB474E2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II.2) Rodzaj zamówienia: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4F4F917" w14:textId="2DD5F052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Usługi </w:t>
      </w:r>
    </w:p>
    <w:p w14:paraId="03714CE3" w14:textId="4534A0A1" w:rsidR="00E42852" w:rsidRDefault="00E42852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 w:type="page"/>
      </w:r>
    </w:p>
    <w:p w14:paraId="0F030FEA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504ABEA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II.3) Krótki opis przedmiotu zamówienia </w:t>
      </w:r>
      <w:r w:rsidRPr="00E42852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3498AE9" w14:textId="77777777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1726048" w14:textId="0A3D0DDD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Przedmiotem zamówienia jest usługa druku i oprawy książki – wydawnictwa albumowego. </w:t>
      </w:r>
    </w:p>
    <w:p w14:paraId="24E5AAA3" w14:textId="77777777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1) Nakład: 2 000 egzemplarzy </w:t>
      </w:r>
    </w:p>
    <w:p w14:paraId="58CC4FCD" w14:textId="77777777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2) Ilość stron: 104 bez okładki </w:t>
      </w:r>
    </w:p>
    <w:p w14:paraId="739BF581" w14:textId="77777777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3) Format: wysokość: 220 mm; szerokość strony bez grzbietu: 165 mm </w:t>
      </w:r>
    </w:p>
    <w:p w14:paraId="77955259" w14:textId="77777777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4) Rodzaj papieru: 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Arctic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Volume 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Ivory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lub równoważny papier bezdrzewny, powlekany o wysokim stopniu spulchnienia (grubość dla gramatury 130 g/m2 powinna mieścić się w przedziale od 140 do 150 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μm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w naturalnym odcieniu kości słoniowej (białość 92 CIE), o matowej powierzchni (gładkość 5.0 PPS, 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μm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). </w:t>
      </w:r>
    </w:p>
    <w:p w14:paraId="2D82CAD4" w14:textId="77777777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5) Gramatura papieru: 130 g/m2 </w:t>
      </w:r>
    </w:p>
    <w:p w14:paraId="19CC4D31" w14:textId="77777777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6) Rodzaj druku: druk dwustronny CMYK (4+4) w całym składzie Charakterystyka oprawy: </w:t>
      </w:r>
    </w:p>
    <w:p w14:paraId="75C13843" w14:textId="77777777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7) Rodzaj oprawy: Oprawa szwajcarska - okładka zespojona z blokiem w taki sposób, by ostatnia strona bloku była przyklejona do III str. okładki, a grzbiet bloku pozostał wolny, blok szyty nićmi i klejony, grzbiet bloku oklejony taśmą z płótna introligatorskiego o kolorze naturalnego lnu, tak aby płótno zachodziło na pierwszą i ostatnią stronę bloku po 10 mm. </w:t>
      </w:r>
    </w:p>
    <w:p w14:paraId="3F51741B" w14:textId="77777777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8) Rodzaj papieru okładki: 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Curious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Collection 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Matter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Désirée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Red, lub papier równoważny o barwie nie do rozróżnienia w świetle dziennym, grubości mieszczącej się w przedziale od 360 do 500 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μm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o sztywności minimalnej 50 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mN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(dla metody badawczej TAPPI T489) oraz o bardzo matowej i chropowatej strukturze (szorstkość, badana metodą 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Bendtsena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zgodna z ISO 2492 powinna mieścić się w przedziale od 1 500 do 1 700 ml/min) </w:t>
      </w:r>
    </w:p>
    <w:p w14:paraId="56A5A512" w14:textId="77777777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9) Gramatura papieru okładki: 270 g/m2 </w:t>
      </w:r>
    </w:p>
    <w:p w14:paraId="306AF5BE" w14:textId="77777777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10) Rodzaj druku na okładce: sitodruk (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Pantone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877 C + 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Pantone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blue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0821 C, lub kolory równoważne – nie do rozróżnienia w świetle dziennym) + hot-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stamping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folia srebrna tylko na przedniej oprawie (powierzchnia matrycy hot-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stamping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będzie większa niż 150 mm na 150 mm) </w:t>
      </w:r>
    </w:p>
    <w:p w14:paraId="5F244EE1" w14:textId="77777777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11) Format oprawy: 165 mm x 220 mm + 2 x skrzydło o szerokości 140 mm zagięte do środka (z tyłu i przodu oprawy). Czyli 140 mm x 220 mm (skrzydło zagięte do środka) + 165 mm x 220 mm (lico oprawy przedniej) + grzbiet + 165 mm x 220 mm (lico oprawy tylnej) + 140 mm x 220 mm (skrzydło zagięte do środka) </w:t>
      </w:r>
    </w:p>
    <w:p w14:paraId="1C9E9168" w14:textId="77777777" w:rsid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2. Wykonawca zobowiązany jest umożliwić Zamawiającemu zatwierdzanie plików przygotowanych do druku za pośrednictwem narzędzia internetowego oraz wykonanego i przesłanego Zamawiającemu tzw. ozalidu. </w:t>
      </w:r>
    </w:p>
    <w:p w14:paraId="0F441191" w14:textId="0EF308A0" w:rsidR="00E42852" w:rsidRPr="00E42852" w:rsidRDefault="00E42852" w:rsidP="00E428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3. Przedmiot zamówienia obejmuje transport wydrukowanych książek do siedziby Zamawiającego i ich wyładunek we wskazanym miejscu. 4. Szczegółowe warunki realizacji zamówienia określa Wzór umowy stanowiący załącznik nr 1 do SIWZ. </w:t>
      </w:r>
    </w:p>
    <w:p w14:paraId="5224BE06" w14:textId="77777777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162AE2F" w14:textId="03864C2B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II.4) Informacja o częściach zamówienia: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podzielone na części: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1C117FF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5C9FA8FC" w14:textId="77777777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7C239B9" w14:textId="669AD30E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II.5) Główny Kod CPV: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79810000-5</w:t>
      </w:r>
    </w:p>
    <w:p w14:paraId="212D4EDE" w14:textId="1762EC41" w:rsidR="00E42852" w:rsidRDefault="00E42852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 w:type="page"/>
      </w:r>
    </w:p>
    <w:p w14:paraId="490E4AC3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2377144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PROCEDURA </w:t>
      </w:r>
    </w:p>
    <w:p w14:paraId="71E484FA" w14:textId="77777777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40116A6" w14:textId="7422B0C6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TRYB UDZIELENIA ZAMÓWIENIA </w:t>
      </w:r>
    </w:p>
    <w:p w14:paraId="38CE82B8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Przetarg nieograniczony</w:t>
      </w:r>
    </w:p>
    <w:p w14:paraId="15FE2D2C" w14:textId="77777777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579B152" w14:textId="66CE5E22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Ogłoszenie dotyczy zakończenia dynamicznego systemu zakupów </w:t>
      </w:r>
    </w:p>
    <w:p w14:paraId="089486E3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</w:t>
      </w:r>
    </w:p>
    <w:p w14:paraId="50C489BB" w14:textId="77777777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5075BC0" w14:textId="5317BD43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Informacje dodatkowe: </w:t>
      </w:r>
    </w:p>
    <w:p w14:paraId="4657B1D0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42852" w:rsidRPr="00E42852" w14:paraId="080EE5BC" w14:textId="77777777" w:rsidTr="00E428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D4D42F8" w14:textId="77777777" w:rsidR="00E42852" w:rsidRPr="00E42852" w:rsidRDefault="00E42852" w:rsidP="00E4285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E42852" w:rsidRPr="00E42852" w14:paraId="4424247C" w14:textId="77777777" w:rsidTr="00E4285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E901545" w14:textId="77777777" w:rsidR="00E42852" w:rsidRPr="00E42852" w:rsidRDefault="00E42852" w:rsidP="00E4285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428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Postępowanie / część zostało unieważnione</w:t>
            </w:r>
          </w:p>
          <w:p w14:paraId="388CC5D8" w14:textId="77777777" w:rsidR="00E42852" w:rsidRPr="00E42852" w:rsidRDefault="00E42852" w:rsidP="00E4285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428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tak</w:t>
            </w:r>
          </w:p>
          <w:p w14:paraId="0B8EB7C7" w14:textId="77777777" w:rsidR="00E42852" w:rsidRPr="00E42852" w:rsidRDefault="00E42852" w:rsidP="00E4285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428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14:paraId="03C664E6" w14:textId="77777777" w:rsidR="00D7594A" w:rsidRDefault="00E42852" w:rsidP="00E4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428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Uzasadnienie faktyczne unieważnienia. </w:t>
            </w:r>
          </w:p>
          <w:p w14:paraId="044B1D2E" w14:textId="3F471A3D" w:rsidR="00D7594A" w:rsidRDefault="00E42852" w:rsidP="00E4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428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W przedmiotowym postępowaniu złożone zostały dwie oferty. Zgodnie z zapisami SIWZ wykonawcy zobowiązani byli złożyć wraz z ofertą próbki oferowanych wydawnictw książkowych o określonych parametrach odpowiadających opisowi przedmiotu zamówienia. Złożone przez obu wykonawców próbki książek nie odpowiadają wymaganiom określonym w SIWZ co oznacza że treść złożonych ofert nie podpowiada treści SIWZ. W związku z</w:t>
            </w:r>
            <w:r w:rsidR="00D7594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  <w:r w:rsidRPr="00E428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powyższym obie oferty podlegają odrzuceniu na podstawie art. 89 ust. 1 pkt 2 Prawa zamówień publicznych. </w:t>
            </w:r>
          </w:p>
          <w:p w14:paraId="4FBD84C4" w14:textId="77777777" w:rsidR="00D7594A" w:rsidRDefault="00E42852" w:rsidP="00E4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4285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pl-PL"/>
              </w:rPr>
              <w:t>Uzasadnienie prawne unieważnienia</w:t>
            </w:r>
            <w:r w:rsidRPr="00E428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7D2D0BA1" w14:textId="50AB1E7D" w:rsidR="00E42852" w:rsidRPr="00E42852" w:rsidRDefault="00E42852" w:rsidP="00E42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E4285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Zgodnie z art. 93 ust. 1 pkt 1 Prawa zamówień publicznych Zamawiający unieważnia postępowanie o udzielenie zamówienia, jeżeli nie złożono żadnej oferty niepodlegającej odrzuceniu. </w:t>
            </w:r>
          </w:p>
        </w:tc>
      </w:tr>
      <w:tr w:rsidR="00E42852" w:rsidRPr="00E42852" w14:paraId="2D4374B9" w14:textId="77777777" w:rsidTr="00E428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9892C5" w14:textId="77777777" w:rsidR="00E42852" w:rsidRPr="00E42852" w:rsidRDefault="00E42852" w:rsidP="00E4285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</w:tbl>
    <w:p w14:paraId="0FE198EE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CB48D05" w14:textId="77777777" w:rsidR="00E42852" w:rsidRPr="00E42852" w:rsidRDefault="00E42852" w:rsidP="0038636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1592D941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DA53D53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IV.9.1) Podstawa prawna</w:t>
      </w: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72E612A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 </w:t>
      </w:r>
    </w:p>
    <w:p w14:paraId="470D5505" w14:textId="77777777" w:rsid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9522ABA" w14:textId="1EE4B556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IV.9.2) Uzasadnienie wyboru trybu </w:t>
      </w:r>
    </w:p>
    <w:p w14:paraId="003DEA54" w14:textId="77777777" w:rsidR="00E42852" w:rsidRPr="00E42852" w:rsidRDefault="00E42852" w:rsidP="00E428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E4285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4FD31A39" w14:textId="77777777" w:rsidR="00410E72" w:rsidRDefault="00410E72"/>
    <w:sectPr w:rsidR="00410E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DA977" w14:textId="77777777" w:rsidR="00492389" w:rsidRDefault="00492389" w:rsidP="00386369">
      <w:pPr>
        <w:spacing w:after="0" w:line="240" w:lineRule="auto"/>
      </w:pPr>
      <w:r>
        <w:separator/>
      </w:r>
    </w:p>
  </w:endnote>
  <w:endnote w:type="continuationSeparator" w:id="0">
    <w:p w14:paraId="4E02E010" w14:textId="77777777" w:rsidR="00492389" w:rsidRDefault="00492389" w:rsidP="0038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16852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7BDFAD" w14:textId="509F92FD" w:rsidR="00386369" w:rsidRDefault="003863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D87705" w14:textId="77777777" w:rsidR="00386369" w:rsidRDefault="00386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BFED7" w14:textId="77777777" w:rsidR="00492389" w:rsidRDefault="00492389" w:rsidP="00386369">
      <w:pPr>
        <w:spacing w:after="0" w:line="240" w:lineRule="auto"/>
      </w:pPr>
      <w:r>
        <w:separator/>
      </w:r>
    </w:p>
  </w:footnote>
  <w:footnote w:type="continuationSeparator" w:id="0">
    <w:p w14:paraId="59162E0E" w14:textId="77777777" w:rsidR="00492389" w:rsidRDefault="00492389" w:rsidP="00386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A2"/>
    <w:rsid w:val="00386369"/>
    <w:rsid w:val="00410E72"/>
    <w:rsid w:val="00492389"/>
    <w:rsid w:val="00A00AA2"/>
    <w:rsid w:val="00AB02C6"/>
    <w:rsid w:val="00D7594A"/>
    <w:rsid w:val="00E4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CCCE"/>
  <w15:chartTrackingRefBased/>
  <w15:docId w15:val="{34BA5D1C-E605-478C-971D-672C8452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28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852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386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369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86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36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uzeumgornictw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uzeumgornictw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4</cp:revision>
  <cp:lastPrinted>2018-05-10T07:17:00Z</cp:lastPrinted>
  <dcterms:created xsi:type="dcterms:W3CDTF">2018-05-10T07:13:00Z</dcterms:created>
  <dcterms:modified xsi:type="dcterms:W3CDTF">2018-05-10T07:20:00Z</dcterms:modified>
</cp:coreProperties>
</file>