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A69" w:rsidRPr="00B12A69" w:rsidRDefault="00B12A69" w:rsidP="00B12A69">
      <w:p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t>Adres strony internetowej, na której zamieszczona będzie specyfikacja istotnych warunków zamówienia (jeżeli dotyczy):</w:t>
      </w:r>
    </w:p>
    <w:p w:rsidR="00B12A69" w:rsidRPr="00B12A69" w:rsidRDefault="00EF6081" w:rsidP="00B12A69">
      <w:pPr>
        <w:spacing w:after="0" w:line="240" w:lineRule="auto"/>
        <w:rPr>
          <w:rFonts w:ascii="Times New Roman" w:eastAsia="Times New Roman" w:hAnsi="Times New Roman" w:cs="Times New Roman"/>
          <w:sz w:val="24"/>
          <w:szCs w:val="24"/>
          <w:lang w:eastAsia="pl-PL"/>
        </w:rPr>
      </w:pPr>
      <w:hyperlink r:id="rId4" w:tgtFrame="_blank" w:history="1">
        <w:r w:rsidR="00B12A69" w:rsidRPr="00B12A69">
          <w:rPr>
            <w:rFonts w:ascii="Tahoma" w:eastAsia="Times New Roman" w:hAnsi="Tahoma" w:cs="Tahoma"/>
            <w:color w:val="000000"/>
            <w:sz w:val="18"/>
            <w:szCs w:val="18"/>
            <w:u w:val="single"/>
            <w:shd w:val="clear" w:color="auto" w:fill="FFFFFF"/>
            <w:lang w:eastAsia="pl-PL"/>
          </w:rPr>
          <w:t>http://www.muzeumgornictwa.pl</w:t>
        </w:r>
      </w:hyperlink>
    </w:p>
    <w:p w:rsidR="00B12A69" w:rsidRPr="00B12A69" w:rsidRDefault="00EF6081" w:rsidP="00B12A6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std="t" o:hrnoshade="t" o:hr="t" fillcolor="black" stroked="f"/>
        </w:pic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t>Ogłoszenie nr 354872 - 2016 z dnia 2016-11-30 r.</w:t>
      </w:r>
    </w:p>
    <w:p w:rsidR="00B12A69" w:rsidRPr="00B12A69" w:rsidRDefault="00B12A69" w:rsidP="00B12A69">
      <w:pPr>
        <w:shd w:val="clear" w:color="auto" w:fill="FFFFFF"/>
        <w:spacing w:after="0" w:line="450" w:lineRule="atLeast"/>
        <w:jc w:val="center"/>
        <w:rPr>
          <w:rFonts w:ascii="Tahoma" w:eastAsia="Times New Roman" w:hAnsi="Tahoma" w:cs="Tahoma"/>
          <w:b/>
          <w:bCs/>
          <w:color w:val="000000"/>
          <w:sz w:val="27"/>
          <w:szCs w:val="27"/>
          <w:lang w:eastAsia="pl-PL"/>
        </w:rPr>
      </w:pPr>
      <w:r w:rsidRPr="00B12A69">
        <w:rPr>
          <w:rFonts w:ascii="Tahoma" w:eastAsia="Times New Roman" w:hAnsi="Tahoma" w:cs="Tahoma"/>
          <w:b/>
          <w:bCs/>
          <w:color w:val="000000"/>
          <w:sz w:val="27"/>
          <w:szCs w:val="27"/>
          <w:lang w:eastAsia="pl-PL"/>
        </w:rPr>
        <w:t>Zabrze: „Przebudowa kanalizacji sanitarnej i budowa nowej przepompowni zlokalizowanej w Zabrzu przy ul 3-go Maja 91 , działka 1923/71 wraz z przyłączeniami Kopex Hydraulika Siłowa Sp. z o.o. oraz Centrum Kształcenia Praktycznego i Ustawicznego”</w:t>
      </w:r>
      <w:r w:rsidRPr="00B12A69">
        <w:rPr>
          <w:rFonts w:ascii="Tahoma" w:eastAsia="Times New Roman" w:hAnsi="Tahoma" w:cs="Tahoma"/>
          <w:b/>
          <w:bCs/>
          <w:color w:val="000000"/>
          <w:sz w:val="27"/>
          <w:szCs w:val="27"/>
          <w:lang w:eastAsia="pl-PL"/>
        </w:rPr>
        <w:br/>
        <w:t>OGŁOSZENIE O ZAMÓWIENIU - Roboty budowlane</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b/>
          <w:bCs/>
          <w:color w:val="000000"/>
          <w:sz w:val="18"/>
          <w:szCs w:val="18"/>
          <w:lang w:eastAsia="pl-PL"/>
        </w:rPr>
        <w:t>Zamieszczanie ogłoszenia:</w:t>
      </w:r>
      <w:r w:rsidRPr="00B12A69">
        <w:rPr>
          <w:rFonts w:ascii="Tahoma" w:eastAsia="Times New Roman" w:hAnsi="Tahoma" w:cs="Tahoma"/>
          <w:color w:val="000000"/>
          <w:sz w:val="18"/>
          <w:szCs w:val="18"/>
          <w:lang w:eastAsia="pl-PL"/>
        </w:rPr>
        <w:t> obowiązkowe</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b/>
          <w:bCs/>
          <w:color w:val="000000"/>
          <w:sz w:val="18"/>
          <w:szCs w:val="18"/>
          <w:lang w:eastAsia="pl-PL"/>
        </w:rPr>
        <w:t>Ogłoszenie dotyczy:</w:t>
      </w:r>
      <w:r w:rsidRPr="00B12A69">
        <w:rPr>
          <w:rFonts w:ascii="Tahoma" w:eastAsia="Times New Roman" w:hAnsi="Tahoma" w:cs="Tahoma"/>
          <w:color w:val="000000"/>
          <w:sz w:val="18"/>
          <w:szCs w:val="18"/>
          <w:lang w:eastAsia="pl-PL"/>
        </w:rPr>
        <w:t> zamówienia publicznego</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b/>
          <w:bCs/>
          <w:color w:val="000000"/>
          <w:sz w:val="18"/>
          <w:szCs w:val="18"/>
          <w:lang w:eastAsia="pl-PL"/>
        </w:rPr>
        <w:t>Zamówienie dotyczy projektu lub programu współfinansowanego ze środków Unii Europejskiej </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t>nie</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Nazwa projektu lub programu</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b/>
          <w:bCs/>
          <w:color w:val="000000"/>
          <w:sz w:val="18"/>
          <w:szCs w:val="18"/>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t>nie</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br/>
        <w:t xml:space="preserve">Należy podać minimalny procentowy wskaźnik zatrudnienia osób należących do jednej lub więcej kategorii, o których mowa w art. 22 ust. 2 ustawy </w:t>
      </w:r>
      <w:proofErr w:type="spellStart"/>
      <w:r w:rsidRPr="00B12A69">
        <w:rPr>
          <w:rFonts w:ascii="Tahoma" w:eastAsia="Times New Roman" w:hAnsi="Tahoma" w:cs="Tahoma"/>
          <w:color w:val="000000"/>
          <w:sz w:val="18"/>
          <w:szCs w:val="18"/>
          <w:lang w:eastAsia="pl-PL"/>
        </w:rPr>
        <w:t>Pzp</w:t>
      </w:r>
      <w:proofErr w:type="spellEnd"/>
      <w:r w:rsidRPr="00B12A69">
        <w:rPr>
          <w:rFonts w:ascii="Tahoma" w:eastAsia="Times New Roman" w:hAnsi="Tahoma" w:cs="Tahoma"/>
          <w:color w:val="000000"/>
          <w:sz w:val="18"/>
          <w:szCs w:val="18"/>
          <w:lang w:eastAsia="pl-PL"/>
        </w:rPr>
        <w:t>, nie mniejszy niż 30%, osób zatrudnionych przez zakłady pracy chronionej lub wykonawców albo ich jednostki (w %) </w:t>
      </w:r>
    </w:p>
    <w:p w:rsidR="00B12A69" w:rsidRPr="00B12A69" w:rsidRDefault="00B12A69" w:rsidP="00B12A69">
      <w:pPr>
        <w:shd w:val="clear" w:color="auto" w:fill="FFFFFF"/>
        <w:spacing w:after="0" w:line="450" w:lineRule="atLeast"/>
        <w:rPr>
          <w:rFonts w:ascii="Tahoma" w:eastAsia="Times New Roman" w:hAnsi="Tahoma" w:cs="Tahoma"/>
          <w:b/>
          <w:bCs/>
          <w:color w:val="000000"/>
          <w:sz w:val="20"/>
          <w:szCs w:val="20"/>
          <w:lang w:eastAsia="pl-PL"/>
        </w:rPr>
      </w:pPr>
      <w:r w:rsidRPr="00B12A69">
        <w:rPr>
          <w:rFonts w:ascii="Tahoma" w:eastAsia="Times New Roman" w:hAnsi="Tahoma" w:cs="Tahoma"/>
          <w:b/>
          <w:bCs/>
          <w:color w:val="000000"/>
          <w:sz w:val="20"/>
          <w:szCs w:val="20"/>
          <w:u w:val="single"/>
          <w:lang w:eastAsia="pl-PL"/>
        </w:rPr>
        <w:t>SEKCJA I: ZAMAWIAJĄCY</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b/>
          <w:bCs/>
          <w:color w:val="000000"/>
          <w:sz w:val="18"/>
          <w:szCs w:val="18"/>
          <w:lang w:eastAsia="pl-PL"/>
        </w:rPr>
        <w:t>Postępowanie przeprowadza centralny zamawiający </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t>nie</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b/>
          <w:bCs/>
          <w:color w:val="000000"/>
          <w:sz w:val="18"/>
          <w:szCs w:val="18"/>
          <w:lang w:eastAsia="pl-PL"/>
        </w:rPr>
        <w:t>Postępowanie przeprowadza podmiot, któremu zamawiający powierzył/powierzyli przeprowadzenie postępowania </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t>tak</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b/>
          <w:bCs/>
          <w:color w:val="000000"/>
          <w:sz w:val="18"/>
          <w:szCs w:val="18"/>
          <w:lang w:eastAsia="pl-PL"/>
        </w:rPr>
        <w:lastRenderedPageBreak/>
        <w:t>Informacje na temat podmiotu któremu zamawiający powierzył/powierzyli prowadzenie postępowania:</w:t>
      </w:r>
      <w:r w:rsidR="00EF6081">
        <w:rPr>
          <w:rFonts w:ascii="Tahoma" w:eastAsia="Times New Roman" w:hAnsi="Tahoma" w:cs="Tahoma"/>
          <w:b/>
          <w:bCs/>
          <w:color w:val="000000"/>
          <w:sz w:val="18"/>
          <w:szCs w:val="18"/>
          <w:lang w:eastAsia="pl-PL"/>
        </w:rPr>
        <w:t xml:space="preserve"> </w:t>
      </w:r>
      <w:bookmarkStart w:id="0" w:name="_GoBack"/>
      <w:bookmarkEnd w:id="0"/>
      <w:r w:rsidRPr="00B12A69">
        <w:rPr>
          <w:rFonts w:ascii="Tahoma" w:eastAsia="Times New Roman" w:hAnsi="Tahoma" w:cs="Tahoma"/>
          <w:color w:val="000000"/>
          <w:sz w:val="18"/>
          <w:szCs w:val="18"/>
          <w:lang w:eastAsia="pl-PL"/>
        </w:rPr>
        <w:t>Muzeum Górnictwa Węglowego w Zabrzu ul. Jodłowa 59, 41-800 Zabrze NIP – 6482768167 Telefon: (32) 630 30 91 Faks: (32) 277 11 25 e-mail: biuro@muzeumgornictwa.pl Strona internetowa: www.muzeumgornictwa.pl Godziny urzędowania: poniedziałek - piątek 730 – 1530 Krajowy numer identyfikacyjny: 24322042000000</w:t>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Postępowanie jest przeprowadzane wspólnie przez zamawiających</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t>tak</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br/>
        <w:t>Jeżeli tak, należy wymienić zamawiających, którzy wspólnie przeprowadzają postępowanie oraz podać adresy ich siedzib, krajowe numery identyfikacyjne oraz osoby do kontaktów wraz z danymi do kontaktów: </w:t>
      </w:r>
      <w:r w:rsidRPr="00B12A69">
        <w:rPr>
          <w:rFonts w:ascii="Tahoma" w:eastAsia="Times New Roman" w:hAnsi="Tahoma" w:cs="Tahoma"/>
          <w:color w:val="000000"/>
          <w:sz w:val="18"/>
          <w:szCs w:val="18"/>
          <w:lang w:eastAsia="pl-PL"/>
        </w:rPr>
        <w:br/>
        <w:t xml:space="preserve">Kopex Hydraulika Siłowa Sp. z o </w:t>
      </w:r>
      <w:proofErr w:type="spellStart"/>
      <w:r w:rsidRPr="00B12A69">
        <w:rPr>
          <w:rFonts w:ascii="Tahoma" w:eastAsia="Times New Roman" w:hAnsi="Tahoma" w:cs="Tahoma"/>
          <w:color w:val="000000"/>
          <w:sz w:val="18"/>
          <w:szCs w:val="18"/>
          <w:lang w:eastAsia="pl-PL"/>
        </w:rPr>
        <w:t>o</w:t>
      </w:r>
      <w:proofErr w:type="spellEnd"/>
      <w:r w:rsidRPr="00B12A69">
        <w:rPr>
          <w:rFonts w:ascii="Tahoma" w:eastAsia="Times New Roman" w:hAnsi="Tahoma" w:cs="Tahoma"/>
          <w:color w:val="000000"/>
          <w:sz w:val="18"/>
          <w:szCs w:val="18"/>
          <w:lang w:eastAsia="pl-PL"/>
        </w:rPr>
        <w:t xml:space="preserve"> z siedzibą w Zabrzu przy ul. 3 Maja 91, 41-800 Zabrze, krajowy numer identyfikacyjny 276788379, </w:t>
      </w:r>
      <w:r w:rsidRPr="00B12A69">
        <w:rPr>
          <w:rFonts w:ascii="Tahoma" w:eastAsia="Times New Roman" w:hAnsi="Tahoma" w:cs="Tahoma"/>
          <w:color w:val="000000"/>
          <w:sz w:val="18"/>
          <w:szCs w:val="18"/>
          <w:lang w:eastAsia="pl-PL"/>
        </w:rPr>
        <w:br/>
        <w:t>Centrum Kształcenia Praktycznego i Ustawicznego, ul. 3 Maja 95, Zabrze 41-800, krajowy numer identyfikacyjny 24058429700000.</w:t>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Postępowanie jest przeprowadzane wspólnie z zamawiającymi z innych państw członkowskich Unii Europejskiej </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t>nie</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b/>
          <w:bCs/>
          <w:color w:val="000000"/>
          <w:sz w:val="18"/>
          <w:szCs w:val="18"/>
          <w:lang w:eastAsia="pl-PL"/>
        </w:rPr>
        <w:t>W przypadku przeprowadzania postępowania wspólnie z zamawiającymi z innych państw członkowskich Unii Europejskiej – mające zastosowanie krajowe prawo zamówień publicznych:</w:t>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Informacje dodatkowe:</w:t>
      </w:r>
    </w:p>
    <w:p w:rsidR="00B12A69" w:rsidRPr="00B12A69" w:rsidRDefault="00B12A69" w:rsidP="00B12A69">
      <w:pPr>
        <w:shd w:val="clear" w:color="auto" w:fill="FFFFFF"/>
        <w:spacing w:after="240" w:line="450" w:lineRule="atLeast"/>
        <w:rPr>
          <w:rFonts w:ascii="Tahoma" w:eastAsia="Times New Roman" w:hAnsi="Tahoma" w:cs="Tahoma"/>
          <w:color w:val="000000"/>
          <w:sz w:val="18"/>
          <w:szCs w:val="18"/>
          <w:lang w:eastAsia="pl-PL"/>
        </w:rPr>
      </w:pPr>
      <w:r w:rsidRPr="00B12A69">
        <w:rPr>
          <w:rFonts w:ascii="Tahoma" w:eastAsia="Times New Roman" w:hAnsi="Tahoma" w:cs="Tahoma"/>
          <w:b/>
          <w:bCs/>
          <w:color w:val="000000"/>
          <w:sz w:val="18"/>
          <w:szCs w:val="18"/>
          <w:lang w:eastAsia="pl-PL"/>
        </w:rPr>
        <w:t>I. 1) NAZWA I ADRES: </w:t>
      </w:r>
      <w:r w:rsidRPr="00B12A69">
        <w:rPr>
          <w:rFonts w:ascii="Tahoma" w:eastAsia="Times New Roman" w:hAnsi="Tahoma" w:cs="Tahoma"/>
          <w:color w:val="000000"/>
          <w:sz w:val="18"/>
          <w:szCs w:val="18"/>
          <w:lang w:eastAsia="pl-PL"/>
        </w:rPr>
        <w:t>Muzeum Górnictwa Węglowego w Zabrzu, krajowy numer identyfikacyjny 24322042000000, ul. ul. Jodłowa  59, 41800   Zabrze, woj. śląskie, państwo Polska, tel. 32 630 30 91, e-mail amaraszek@muzeumgornictwa.pl, kpoprawa@muzeumgornictwa.pl, esmietana@muzeumgornictwa.pl, faks 32 277 11 25. </w:t>
      </w:r>
      <w:r w:rsidRPr="00B12A69">
        <w:rPr>
          <w:rFonts w:ascii="Tahoma" w:eastAsia="Times New Roman" w:hAnsi="Tahoma" w:cs="Tahoma"/>
          <w:color w:val="000000"/>
          <w:sz w:val="18"/>
          <w:szCs w:val="18"/>
          <w:lang w:eastAsia="pl-PL"/>
        </w:rPr>
        <w:br/>
        <w:t>Adres strony internetowej (URL): www.muzeumgornictwa.pl</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b/>
          <w:bCs/>
          <w:color w:val="000000"/>
          <w:sz w:val="18"/>
          <w:szCs w:val="18"/>
          <w:lang w:eastAsia="pl-PL"/>
        </w:rPr>
        <w:t>I. 2) RODZAJ ZAMAWIAJĄCEGO: </w:t>
      </w:r>
      <w:r w:rsidRPr="00B12A69">
        <w:rPr>
          <w:rFonts w:ascii="Tahoma" w:eastAsia="Times New Roman" w:hAnsi="Tahoma" w:cs="Tahoma"/>
          <w:color w:val="000000"/>
          <w:sz w:val="18"/>
          <w:szCs w:val="18"/>
          <w:lang w:eastAsia="pl-PL"/>
        </w:rPr>
        <w:t>Podmiot prawa publicznego</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b/>
          <w:bCs/>
          <w:color w:val="000000"/>
          <w:sz w:val="18"/>
          <w:szCs w:val="18"/>
          <w:lang w:eastAsia="pl-PL"/>
        </w:rPr>
        <w:t>I.3) WSPÓLNE UDZIELANIE ZAMÓWIENIA </w:t>
      </w:r>
      <w:r w:rsidRPr="00B12A69">
        <w:rPr>
          <w:rFonts w:ascii="Tahoma" w:eastAsia="Times New Roman" w:hAnsi="Tahoma" w:cs="Tahoma"/>
          <w:b/>
          <w:bCs/>
          <w:i/>
          <w:iCs/>
          <w:color w:val="000000"/>
          <w:sz w:val="18"/>
          <w:szCs w:val="18"/>
          <w:lang w:eastAsia="pl-PL"/>
        </w:rPr>
        <w:t>(jeżeli dotyczy)</w:t>
      </w:r>
      <w:r w:rsidRPr="00B12A69">
        <w:rPr>
          <w:rFonts w:ascii="Tahoma" w:eastAsia="Times New Roman" w:hAnsi="Tahoma" w:cs="Tahoma"/>
          <w:b/>
          <w:bCs/>
          <w:color w:val="000000"/>
          <w:sz w:val="18"/>
          <w:szCs w:val="18"/>
          <w:lang w:eastAsia="pl-PL"/>
        </w:rPr>
        <w:t>:</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w:t>
      </w:r>
      <w:r w:rsidRPr="00B12A69">
        <w:rPr>
          <w:rFonts w:ascii="Tahoma" w:eastAsia="Times New Roman" w:hAnsi="Tahoma" w:cs="Tahoma"/>
          <w:color w:val="000000"/>
          <w:sz w:val="18"/>
          <w:szCs w:val="18"/>
          <w:lang w:eastAsia="pl-PL"/>
        </w:rPr>
        <w:lastRenderedPageBreak/>
        <w:t>zakresie za przeprowadzenie postępowania odpowiadają pozostali zamawiający, czy zamówienie będzie udzielane przez każdego z zamawiających indywidualnie, czy zamówienie zostanie udzielone w imieniu i na rzecz pozostałych zamawiających): </w:t>
      </w:r>
      <w:r w:rsidRPr="00B12A69">
        <w:rPr>
          <w:rFonts w:ascii="Tahoma" w:eastAsia="Times New Roman" w:hAnsi="Tahoma" w:cs="Tahoma"/>
          <w:color w:val="000000"/>
          <w:sz w:val="18"/>
          <w:szCs w:val="18"/>
          <w:lang w:eastAsia="pl-PL"/>
        </w:rPr>
        <w:br/>
        <w:t xml:space="preserve">Postępowanie o udzielenie zamówienia w imieniu stron przeprowadzi Muzeum, które odpowiadać będzie za: a) opracowanie dokumentacji przetargowej, w tym Specyfikacji Istotnych Warunków Zamówienia, b) sporządzenie ogłoszenia o zamówieniu, c)ocenę spełnionych przez wykonawcę warunków udziału w postępowaniu o udzielenie zamówienia oraz badanie i ocenę złożonych ofert, d) wybór oferty i zawarcie umowy z wykonawcą, e) wszystkie inne czynności wynikające z przepisów prawa, w tym czynności podejmowane w postępowaniu odwoławczym w wypadku wniesienia przez wykonawców środków ochrony prawnej, f) przechowywanie i zabezpieczenie dokumentacji przetargowej. 2. Każda ze stron określi wymogi merytoryczne stawiane w zamówieniu w zakresie dotyczącym tej </w:t>
      </w:r>
      <w:proofErr w:type="spellStart"/>
      <w:r w:rsidRPr="00B12A69">
        <w:rPr>
          <w:rFonts w:ascii="Tahoma" w:eastAsia="Times New Roman" w:hAnsi="Tahoma" w:cs="Tahoma"/>
          <w:color w:val="000000"/>
          <w:sz w:val="18"/>
          <w:szCs w:val="18"/>
          <w:lang w:eastAsia="pl-PL"/>
        </w:rPr>
        <w:t>strony.Opracowana</w:t>
      </w:r>
      <w:proofErr w:type="spellEnd"/>
      <w:r w:rsidRPr="00B12A69">
        <w:rPr>
          <w:rFonts w:ascii="Tahoma" w:eastAsia="Times New Roman" w:hAnsi="Tahoma" w:cs="Tahoma"/>
          <w:color w:val="000000"/>
          <w:sz w:val="18"/>
          <w:szCs w:val="18"/>
          <w:lang w:eastAsia="pl-PL"/>
        </w:rPr>
        <w:t xml:space="preserve"> Specyfikacja Istotnych Warunków Zamówienia przed jej ogłoszeniem będzie podlegać akceptacji każdej ze stron. 3. Muzeum zobowiązuje się do współpracy z pozostałymi stronami porozumienia przy przeprowadzaniu postępowania o udzielenie zamówienia publicznego oraz pracach związanych z realizacją robót, w szczególności przy określaniu zakresu przedmiotowego postępowania. Muzeum dopuści do udziału w komisji przetargowej przedstawiciela KHS i </w:t>
      </w:r>
      <w:proofErr w:type="spellStart"/>
      <w:r w:rsidRPr="00B12A69">
        <w:rPr>
          <w:rFonts w:ascii="Tahoma" w:eastAsia="Times New Roman" w:hAnsi="Tahoma" w:cs="Tahoma"/>
          <w:color w:val="000000"/>
          <w:sz w:val="18"/>
          <w:szCs w:val="18"/>
          <w:lang w:eastAsia="pl-PL"/>
        </w:rPr>
        <w:t>Centrum,a</w:t>
      </w:r>
      <w:proofErr w:type="spellEnd"/>
      <w:r w:rsidRPr="00B12A69">
        <w:rPr>
          <w:rFonts w:ascii="Tahoma" w:eastAsia="Times New Roman" w:hAnsi="Tahoma" w:cs="Tahoma"/>
          <w:color w:val="000000"/>
          <w:sz w:val="18"/>
          <w:szCs w:val="18"/>
          <w:lang w:eastAsia="pl-PL"/>
        </w:rPr>
        <w:t xml:space="preserve"> następnie po wyborze wykonawcy, udziału inspektora nadzoru KHS i Centrum w pracach odbiorowych dotyczących zakresu robót KHS i Centrum.</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b/>
          <w:bCs/>
          <w:color w:val="000000"/>
          <w:sz w:val="18"/>
          <w:szCs w:val="18"/>
          <w:lang w:eastAsia="pl-PL"/>
        </w:rPr>
        <w:t>I.4) KOMUNIKACJA: </w:t>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Nieograniczony, pełny i bezpośredni dostęp do dokumentów z postępowania można uzyskać pod adresem (URL)</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t>nie </w:t>
      </w:r>
      <w:r w:rsidRPr="00B12A69">
        <w:rPr>
          <w:rFonts w:ascii="Tahoma" w:eastAsia="Times New Roman" w:hAnsi="Tahoma" w:cs="Tahoma"/>
          <w:color w:val="000000"/>
          <w:sz w:val="18"/>
          <w:szCs w:val="18"/>
          <w:lang w:eastAsia="pl-PL"/>
        </w:rPr>
        <w:br/>
        <w:t>www.muzeumgornictwa.pl</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Adres strony internetowej, na której zamieszczona będzie specyfikacja istotnych warunków zamówienia</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t>nie </w:t>
      </w:r>
      <w:r w:rsidRPr="00B12A69">
        <w:rPr>
          <w:rFonts w:ascii="Tahoma" w:eastAsia="Times New Roman" w:hAnsi="Tahoma" w:cs="Tahoma"/>
          <w:color w:val="000000"/>
          <w:sz w:val="18"/>
          <w:szCs w:val="18"/>
          <w:lang w:eastAsia="pl-PL"/>
        </w:rPr>
        <w:br/>
        <w:t>www.muzeumgornictwa.pl</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Dostęp do dokumentów z postępowania jest ograniczony - więcej informacji można uzyskać pod adresem</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t>nie </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lastRenderedPageBreak/>
        <w:br/>
      </w:r>
      <w:r w:rsidRPr="00B12A69">
        <w:rPr>
          <w:rFonts w:ascii="Tahoma" w:eastAsia="Times New Roman" w:hAnsi="Tahoma" w:cs="Tahoma"/>
          <w:b/>
          <w:bCs/>
          <w:color w:val="000000"/>
          <w:sz w:val="18"/>
          <w:szCs w:val="18"/>
          <w:lang w:eastAsia="pl-PL"/>
        </w:rPr>
        <w:t>Oferty lub wnioski o dopuszczenie do udziału w postępowaniu należy przesyłać:</w:t>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Elektronicznie</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t>nie </w:t>
      </w:r>
      <w:r w:rsidRPr="00B12A69">
        <w:rPr>
          <w:rFonts w:ascii="Tahoma" w:eastAsia="Times New Roman" w:hAnsi="Tahoma" w:cs="Tahoma"/>
          <w:color w:val="000000"/>
          <w:sz w:val="18"/>
          <w:szCs w:val="18"/>
          <w:lang w:eastAsia="pl-PL"/>
        </w:rPr>
        <w:br/>
        <w:t>adres </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b/>
          <w:bCs/>
          <w:color w:val="000000"/>
          <w:sz w:val="18"/>
          <w:szCs w:val="18"/>
          <w:lang w:eastAsia="pl-PL"/>
        </w:rPr>
        <w:t>Dopuszczone jest przesłanie ofert lub wniosków o dopuszczenie do udziału w postępowaniu w inny sposób:</w:t>
      </w:r>
      <w:r w:rsidRPr="00B12A69">
        <w:rPr>
          <w:rFonts w:ascii="Tahoma" w:eastAsia="Times New Roman" w:hAnsi="Tahoma" w:cs="Tahoma"/>
          <w:color w:val="000000"/>
          <w:sz w:val="18"/>
          <w:szCs w:val="18"/>
          <w:lang w:eastAsia="pl-PL"/>
        </w:rPr>
        <w:br/>
        <w:t>nie </w:t>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Wymagane jest przesłanie ofert lub wniosków o dopuszczenie do udziału w postępowaniu w inny sposób:</w:t>
      </w:r>
      <w:r w:rsidRPr="00B12A69">
        <w:rPr>
          <w:rFonts w:ascii="Tahoma" w:eastAsia="Times New Roman" w:hAnsi="Tahoma" w:cs="Tahoma"/>
          <w:color w:val="000000"/>
          <w:sz w:val="18"/>
          <w:szCs w:val="18"/>
          <w:lang w:eastAsia="pl-PL"/>
        </w:rPr>
        <w:br/>
        <w:t>tak </w:t>
      </w:r>
      <w:r w:rsidRPr="00B12A69">
        <w:rPr>
          <w:rFonts w:ascii="Tahoma" w:eastAsia="Times New Roman" w:hAnsi="Tahoma" w:cs="Tahoma"/>
          <w:color w:val="000000"/>
          <w:sz w:val="18"/>
          <w:szCs w:val="18"/>
          <w:lang w:eastAsia="pl-PL"/>
        </w:rPr>
        <w:br/>
        <w:t>Inny sposób: </w:t>
      </w:r>
      <w:r w:rsidRPr="00B12A69">
        <w:rPr>
          <w:rFonts w:ascii="Tahoma" w:eastAsia="Times New Roman" w:hAnsi="Tahoma" w:cs="Tahoma"/>
          <w:color w:val="000000"/>
          <w:sz w:val="18"/>
          <w:szCs w:val="18"/>
          <w:lang w:eastAsia="pl-PL"/>
        </w:rPr>
        <w:br/>
        <w:t>za pośrednictwem operatora pocztowego, osobiście lub za pośrednictwem posłańca</w:t>
      </w:r>
      <w:r w:rsidRPr="00B12A69">
        <w:rPr>
          <w:rFonts w:ascii="Tahoma" w:eastAsia="Times New Roman" w:hAnsi="Tahoma" w:cs="Tahoma"/>
          <w:color w:val="000000"/>
          <w:sz w:val="18"/>
          <w:szCs w:val="18"/>
          <w:lang w:eastAsia="pl-PL"/>
        </w:rPr>
        <w:br/>
        <w:t>Adres: </w:t>
      </w:r>
      <w:r w:rsidRPr="00B12A69">
        <w:rPr>
          <w:rFonts w:ascii="Tahoma" w:eastAsia="Times New Roman" w:hAnsi="Tahoma" w:cs="Tahoma"/>
          <w:color w:val="000000"/>
          <w:sz w:val="18"/>
          <w:szCs w:val="18"/>
          <w:lang w:eastAsia="pl-PL"/>
        </w:rPr>
        <w:br/>
        <w:t>Muzeum Górnictwa Węglowego w Zabrzu, ul. Jodłowa 59, 41-800 Zabrze, sekretariat nr 1.02</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Komunikacja elektroniczna wymaga korzystania z narzędzi i urządzeń lub formatów plików, które nie są ogólnie dostępne</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t>nie </w:t>
      </w:r>
      <w:r w:rsidRPr="00B12A69">
        <w:rPr>
          <w:rFonts w:ascii="Tahoma" w:eastAsia="Times New Roman" w:hAnsi="Tahoma" w:cs="Tahoma"/>
          <w:color w:val="000000"/>
          <w:sz w:val="18"/>
          <w:szCs w:val="18"/>
          <w:lang w:eastAsia="pl-PL"/>
        </w:rPr>
        <w:br/>
        <w:t>Nieograniczony, pełny, bezpośredni i bezpłatny dostęp do tych narzędzi można uzyskać pod adresem: (URL) </w:t>
      </w:r>
    </w:p>
    <w:p w:rsidR="00B12A69" w:rsidRPr="00B12A69" w:rsidRDefault="00B12A69" w:rsidP="00B12A69">
      <w:pPr>
        <w:shd w:val="clear" w:color="auto" w:fill="FFFFFF"/>
        <w:spacing w:after="0" w:line="450" w:lineRule="atLeast"/>
        <w:rPr>
          <w:rFonts w:ascii="Tahoma" w:eastAsia="Times New Roman" w:hAnsi="Tahoma" w:cs="Tahoma"/>
          <w:b/>
          <w:bCs/>
          <w:color w:val="000000"/>
          <w:sz w:val="20"/>
          <w:szCs w:val="20"/>
          <w:lang w:eastAsia="pl-PL"/>
        </w:rPr>
      </w:pPr>
      <w:r w:rsidRPr="00B12A69">
        <w:rPr>
          <w:rFonts w:ascii="Tahoma" w:eastAsia="Times New Roman" w:hAnsi="Tahoma" w:cs="Tahoma"/>
          <w:b/>
          <w:bCs/>
          <w:color w:val="000000"/>
          <w:sz w:val="20"/>
          <w:szCs w:val="20"/>
          <w:u w:val="single"/>
          <w:lang w:eastAsia="pl-PL"/>
        </w:rPr>
        <w:t>SEKCJA II: PRZEDMIOT ZAMÓWIENIA</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II.1) Nazwa nadana zamówieniu przez zamawiającego: </w:t>
      </w:r>
      <w:r w:rsidRPr="00B12A69">
        <w:rPr>
          <w:rFonts w:ascii="Tahoma" w:eastAsia="Times New Roman" w:hAnsi="Tahoma" w:cs="Tahoma"/>
          <w:color w:val="000000"/>
          <w:sz w:val="18"/>
          <w:szCs w:val="18"/>
          <w:lang w:eastAsia="pl-PL"/>
        </w:rPr>
        <w:t>„Przebudowa kanalizacji sanitarnej i budowa nowej przepompowni zlokalizowanej w Zabrzu przy ul 3-go Maja 91 , działka 1923/71 wraz z przyłączeniami Kopex Hydraulika Siłowa Sp. z o.o. oraz Centrum Kształcenia Praktycznego i Ustawicznego”</w:t>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Numer referencyjny: </w:t>
      </w:r>
      <w:r w:rsidRPr="00B12A69">
        <w:rPr>
          <w:rFonts w:ascii="Tahoma" w:eastAsia="Times New Roman" w:hAnsi="Tahoma" w:cs="Tahoma"/>
          <w:color w:val="000000"/>
          <w:sz w:val="18"/>
          <w:szCs w:val="18"/>
          <w:lang w:eastAsia="pl-PL"/>
        </w:rPr>
        <w:t>ZP/36/MGW/2016</w:t>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Przed wszczęciem postępowania o udzielenie zamówienia przeprowadzono dialog techniczny </w:t>
      </w:r>
    </w:p>
    <w:p w:rsidR="00B12A69" w:rsidRPr="00B12A69" w:rsidRDefault="00B12A69" w:rsidP="00B12A69">
      <w:pPr>
        <w:shd w:val="clear" w:color="auto" w:fill="FFFFFF"/>
        <w:spacing w:after="0" w:line="450" w:lineRule="atLeast"/>
        <w:jc w:val="both"/>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t>nie</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II.2) Rodzaj zamówienia: </w:t>
      </w:r>
      <w:r w:rsidRPr="00B12A69">
        <w:rPr>
          <w:rFonts w:ascii="Tahoma" w:eastAsia="Times New Roman" w:hAnsi="Tahoma" w:cs="Tahoma"/>
          <w:color w:val="000000"/>
          <w:sz w:val="18"/>
          <w:szCs w:val="18"/>
          <w:lang w:eastAsia="pl-PL"/>
        </w:rPr>
        <w:t>roboty budowlane </w:t>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lastRenderedPageBreak/>
        <w:t>II.3) Informacja o możliwości składania ofert częściowych</w:t>
      </w:r>
      <w:r w:rsidRPr="00B12A69">
        <w:rPr>
          <w:rFonts w:ascii="Tahoma" w:eastAsia="Times New Roman" w:hAnsi="Tahoma" w:cs="Tahoma"/>
          <w:color w:val="000000"/>
          <w:sz w:val="18"/>
          <w:szCs w:val="18"/>
          <w:lang w:eastAsia="pl-PL"/>
        </w:rPr>
        <w:br/>
        <w:t>Zamówienie podzielone jest na części: </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t>Nie</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br/>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II.4) Krótki opis przedmiotu zamówienia </w:t>
      </w:r>
      <w:r w:rsidRPr="00B12A69">
        <w:rPr>
          <w:rFonts w:ascii="Tahoma" w:eastAsia="Times New Roman" w:hAnsi="Tahoma" w:cs="Tahoma"/>
          <w:i/>
          <w:iCs/>
          <w:color w:val="000000"/>
          <w:sz w:val="18"/>
          <w:szCs w:val="18"/>
          <w:lang w:eastAsia="pl-PL"/>
        </w:rPr>
        <w:t>(wielkość, zakres, rodzaj i ilość dostaw, usług lub robót budowlanych lub określenie zapotrzebowania i wymagań )</w:t>
      </w:r>
      <w:r w:rsidRPr="00B12A69">
        <w:rPr>
          <w:rFonts w:ascii="Tahoma" w:eastAsia="Times New Roman" w:hAnsi="Tahoma" w:cs="Tahoma"/>
          <w:b/>
          <w:bCs/>
          <w:color w:val="000000"/>
          <w:sz w:val="18"/>
          <w:szCs w:val="18"/>
          <w:lang w:eastAsia="pl-PL"/>
        </w:rPr>
        <w:t> a w przypadku partnerstwa innowacyjnego - określenie zapotrzebowania na innowacyjny produkt, usługę lub roboty budowlane: </w:t>
      </w:r>
      <w:r w:rsidRPr="00B12A69">
        <w:rPr>
          <w:rFonts w:ascii="Tahoma" w:eastAsia="Times New Roman" w:hAnsi="Tahoma" w:cs="Tahoma"/>
          <w:color w:val="000000"/>
          <w:sz w:val="18"/>
          <w:szCs w:val="18"/>
          <w:lang w:eastAsia="pl-PL"/>
        </w:rPr>
        <w:t xml:space="preserve">Przedmiotem zamówienia jest: Zakres inwestycji: Zakres niniejszej inwestycji obejmuje m.in.: - przebudowę kanalizacji sanitarnej, - budowę pompowni ścieków sanitarnych, - budowę rurociągu tłocznego od pompowni do istniejącej kanalizacji sanitarnej DN200, - zabudowę studni rozprężnej, - wykonanie przyłącza wody wraz z zabudową hydrantu naziemnego, - przyłącza kanalizacji sanitarnej z budynków Hydraulika Siłowa Sp. z o.o. oraz </w:t>
      </w:r>
      <w:proofErr w:type="spellStart"/>
      <w:r w:rsidRPr="00B12A69">
        <w:rPr>
          <w:rFonts w:ascii="Tahoma" w:eastAsia="Times New Roman" w:hAnsi="Tahoma" w:cs="Tahoma"/>
          <w:color w:val="000000"/>
          <w:sz w:val="18"/>
          <w:szCs w:val="18"/>
          <w:lang w:eastAsia="pl-PL"/>
        </w:rPr>
        <w:t>CKPiU</w:t>
      </w:r>
      <w:proofErr w:type="spellEnd"/>
      <w:r w:rsidRPr="00B12A69">
        <w:rPr>
          <w:rFonts w:ascii="Tahoma" w:eastAsia="Times New Roman" w:hAnsi="Tahoma" w:cs="Tahoma"/>
          <w:color w:val="000000"/>
          <w:sz w:val="18"/>
          <w:szCs w:val="18"/>
          <w:lang w:eastAsia="pl-PL"/>
        </w:rPr>
        <w:t xml:space="preserve"> - likwidacja istniejącej komory pompowni ścieków sanitarnych poprzez jej zamulenie oraz likwidację zejścia do starej pompowni. - odtworzenie nawierzchni po robotach kanalizacyjnych, - wykonanie instalacji elektrycznej niezbędnej do zasilania i oświetlenia pompowni. - wygrodzenie pompowni ścieków sanitarnych ogrodzeniem stałym - przepięcie przyłącza budynku BORT do istniejącej kanalizacji sanitarnej DN 200, - przepięcie przyłącza budynku Wspólnoty Mieszkaniowej do istniejącej kanalizacji sanitarnej DN 200, - przepięcie przyłącza budynku Domu Kultury do istniejącej kanalizacji sanitarnej DN 200, - wykonanie przepięcia wpustu deszczowego do studni d11 kanalizacji deszczowej kd200 przy budynku maszyny wyciągowej, - wpięcie wpustu deszczowego do kanalizacji deszczowej kd200 przy budynku Biura Obsługi Ruchu Turystycznego, </w:t>
      </w:r>
      <w:r w:rsidRPr="00B12A69">
        <w:rPr>
          <w:rFonts w:ascii="Tahoma" w:eastAsia="Times New Roman" w:hAnsi="Tahoma" w:cs="Tahoma"/>
          <w:color w:val="000000"/>
          <w:sz w:val="18"/>
          <w:szCs w:val="18"/>
          <w:lang w:eastAsia="pl-PL"/>
        </w:rPr>
        <w:br/>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II.5) Główny kod CPV: </w:t>
      </w:r>
      <w:r w:rsidRPr="00B12A69">
        <w:rPr>
          <w:rFonts w:ascii="Tahoma" w:eastAsia="Times New Roman" w:hAnsi="Tahoma" w:cs="Tahoma"/>
          <w:color w:val="000000"/>
          <w:sz w:val="18"/>
          <w:szCs w:val="18"/>
          <w:lang w:eastAsia="pl-PL"/>
        </w:rPr>
        <w:t>45231300-8</w:t>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Dodatkowe kody CPV:</w:t>
      </w:r>
      <w:r w:rsidRPr="00B12A69">
        <w:rPr>
          <w:rFonts w:ascii="Tahoma" w:eastAsia="Times New Roman" w:hAnsi="Tahoma" w:cs="Tahoma"/>
          <w:color w:val="000000"/>
          <w:sz w:val="18"/>
          <w:szCs w:val="18"/>
          <w:lang w:eastAsia="pl-PL"/>
        </w:rPr>
        <w:t>31321200-4, 45233140-2</w:t>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II.6) Całkowita wartość zamówienia </w:t>
      </w:r>
      <w:r w:rsidRPr="00B12A69">
        <w:rPr>
          <w:rFonts w:ascii="Tahoma" w:eastAsia="Times New Roman" w:hAnsi="Tahoma" w:cs="Tahoma"/>
          <w:i/>
          <w:iCs/>
          <w:color w:val="000000"/>
          <w:sz w:val="18"/>
          <w:szCs w:val="18"/>
          <w:lang w:eastAsia="pl-PL"/>
        </w:rPr>
        <w:t>(jeżeli zamawiający podaje informacje o wartości zamówienia)</w:t>
      </w:r>
      <w:r w:rsidRPr="00B12A69">
        <w:rPr>
          <w:rFonts w:ascii="Tahoma" w:eastAsia="Times New Roman" w:hAnsi="Tahoma" w:cs="Tahoma"/>
          <w:color w:val="000000"/>
          <w:sz w:val="18"/>
          <w:szCs w:val="18"/>
          <w:lang w:eastAsia="pl-PL"/>
        </w:rPr>
        <w:t>: </w:t>
      </w:r>
      <w:r w:rsidRPr="00B12A69">
        <w:rPr>
          <w:rFonts w:ascii="Tahoma" w:eastAsia="Times New Roman" w:hAnsi="Tahoma" w:cs="Tahoma"/>
          <w:color w:val="000000"/>
          <w:sz w:val="18"/>
          <w:szCs w:val="18"/>
          <w:lang w:eastAsia="pl-PL"/>
        </w:rPr>
        <w:br/>
        <w:t>Wartość bez VAT: </w:t>
      </w:r>
      <w:r w:rsidRPr="00B12A69">
        <w:rPr>
          <w:rFonts w:ascii="Tahoma" w:eastAsia="Times New Roman" w:hAnsi="Tahoma" w:cs="Tahoma"/>
          <w:color w:val="000000"/>
          <w:sz w:val="18"/>
          <w:szCs w:val="18"/>
          <w:lang w:eastAsia="pl-PL"/>
        </w:rPr>
        <w:br/>
        <w:t>Waluta: </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br/>
      </w:r>
      <w:r w:rsidRPr="00B12A69">
        <w:rPr>
          <w:rFonts w:ascii="Tahoma" w:eastAsia="Times New Roman" w:hAnsi="Tahoma" w:cs="Tahoma"/>
          <w:i/>
          <w:iCs/>
          <w:color w:val="000000"/>
          <w:sz w:val="18"/>
          <w:szCs w:val="18"/>
          <w:lang w:eastAsia="pl-PL"/>
        </w:rPr>
        <w:t>(w przypadku umów ramowych lub dynamicznego systemu zakupów – szacunkowa całkowita maksymalna wartość w całym okresie obowiązywania umowy ramowej lub dynamicznego systemu zakupów)</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 xml:space="preserve">II.7) Czy przewiduje się udzielenie zamówień, o których mowa w art. 67 ust. 1 pkt 6 i 7 lub w art. </w:t>
      </w:r>
      <w:r w:rsidRPr="00B12A69">
        <w:rPr>
          <w:rFonts w:ascii="Tahoma" w:eastAsia="Times New Roman" w:hAnsi="Tahoma" w:cs="Tahoma"/>
          <w:b/>
          <w:bCs/>
          <w:color w:val="000000"/>
          <w:sz w:val="18"/>
          <w:szCs w:val="18"/>
          <w:lang w:eastAsia="pl-PL"/>
        </w:rPr>
        <w:lastRenderedPageBreak/>
        <w:t xml:space="preserve">134 ust. 6 pkt 3 ustawy </w:t>
      </w:r>
      <w:proofErr w:type="spellStart"/>
      <w:r w:rsidRPr="00B12A69">
        <w:rPr>
          <w:rFonts w:ascii="Tahoma" w:eastAsia="Times New Roman" w:hAnsi="Tahoma" w:cs="Tahoma"/>
          <w:b/>
          <w:bCs/>
          <w:color w:val="000000"/>
          <w:sz w:val="18"/>
          <w:szCs w:val="18"/>
          <w:lang w:eastAsia="pl-PL"/>
        </w:rPr>
        <w:t>Pzp</w:t>
      </w:r>
      <w:proofErr w:type="spellEnd"/>
      <w:r w:rsidRPr="00B12A69">
        <w:rPr>
          <w:rFonts w:ascii="Tahoma" w:eastAsia="Times New Roman" w:hAnsi="Tahoma" w:cs="Tahoma"/>
          <w:b/>
          <w:bCs/>
          <w:color w:val="000000"/>
          <w:sz w:val="18"/>
          <w:szCs w:val="18"/>
          <w:lang w:eastAsia="pl-PL"/>
        </w:rPr>
        <w:t>: </w:t>
      </w:r>
      <w:r w:rsidRPr="00B12A69">
        <w:rPr>
          <w:rFonts w:ascii="Tahoma" w:eastAsia="Times New Roman" w:hAnsi="Tahoma" w:cs="Tahoma"/>
          <w:color w:val="000000"/>
          <w:sz w:val="18"/>
          <w:szCs w:val="18"/>
          <w:lang w:eastAsia="pl-PL"/>
        </w:rPr>
        <w:t>tak </w:t>
      </w:r>
      <w:r w:rsidRPr="00B12A69">
        <w:rPr>
          <w:rFonts w:ascii="Tahoma" w:eastAsia="Times New Roman" w:hAnsi="Tahoma" w:cs="Tahoma"/>
          <w:color w:val="000000"/>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B12A69">
        <w:rPr>
          <w:rFonts w:ascii="Tahoma" w:eastAsia="Times New Roman" w:hAnsi="Tahoma" w:cs="Tahoma"/>
          <w:color w:val="000000"/>
          <w:sz w:val="18"/>
          <w:szCs w:val="18"/>
          <w:lang w:eastAsia="pl-PL"/>
        </w:rPr>
        <w:t>Pzp</w:t>
      </w:r>
      <w:proofErr w:type="spellEnd"/>
      <w:r w:rsidRPr="00B12A69">
        <w:rPr>
          <w:rFonts w:ascii="Tahoma" w:eastAsia="Times New Roman" w:hAnsi="Tahoma" w:cs="Tahoma"/>
          <w:color w:val="000000"/>
          <w:sz w:val="18"/>
          <w:szCs w:val="18"/>
          <w:lang w:eastAsia="pl-PL"/>
        </w:rPr>
        <w:t xml:space="preserve">: Zamawiający przewiduje udzielanie o których mowa w art. 67 ust.1 pkt 6 </w:t>
      </w:r>
      <w:proofErr w:type="spellStart"/>
      <w:r w:rsidRPr="00B12A69">
        <w:rPr>
          <w:rFonts w:ascii="Tahoma" w:eastAsia="Times New Roman" w:hAnsi="Tahoma" w:cs="Tahoma"/>
          <w:color w:val="000000"/>
          <w:sz w:val="18"/>
          <w:szCs w:val="18"/>
          <w:lang w:eastAsia="pl-PL"/>
        </w:rPr>
        <w:t>Pzp</w:t>
      </w:r>
      <w:proofErr w:type="spellEnd"/>
      <w:r w:rsidRPr="00B12A69">
        <w:rPr>
          <w:rFonts w:ascii="Tahoma" w:eastAsia="Times New Roman" w:hAnsi="Tahoma" w:cs="Tahoma"/>
          <w:color w:val="000000"/>
          <w:sz w:val="18"/>
          <w:szCs w:val="18"/>
          <w:lang w:eastAsia="pl-PL"/>
        </w:rPr>
        <w:t xml:space="preserve"> do wysokości 50 % zamówienia podstawowego. Zamawiający przewiduje udzielenia zamówienia w obszarze dotyczącym powtórzenia podobnych robót w zakresie opisanym w przedmiocie zamówienia zwłaszcza w zakresie: - budowy zewnętrznej kanalizacji sanitarnej/deszczowej, - budowy kanalizacji tłocznej, - budowy i odtworzenia dróg i chodników, Procedura udzielania zamówienia może zostać wszczęta na podstawie zatwierdzonego przez Zamawiającego protokołu konieczność opisującego zakres robót i uzasadnienie potrzeby ich wykonania oraz po zabezpieczeniu odpowiednich środków finansowych. </w:t>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II.8) Okres, w którym realizowane będzie zamówienie lub okres, na który została zawarta umowa ramowa lub okres, na który został ustanowiony dynamiczny system zakupów:</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t>Okres w miesiącach: 6</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II.9) Informacje dodatkowe:</w:t>
      </w:r>
    </w:p>
    <w:p w:rsidR="00B12A69" w:rsidRPr="00B12A69" w:rsidRDefault="00B12A69" w:rsidP="00B12A69">
      <w:pPr>
        <w:shd w:val="clear" w:color="auto" w:fill="FFFFFF"/>
        <w:spacing w:after="0" w:line="450" w:lineRule="atLeast"/>
        <w:rPr>
          <w:rFonts w:ascii="Tahoma" w:eastAsia="Times New Roman" w:hAnsi="Tahoma" w:cs="Tahoma"/>
          <w:b/>
          <w:bCs/>
          <w:color w:val="000000"/>
          <w:sz w:val="20"/>
          <w:szCs w:val="20"/>
          <w:lang w:eastAsia="pl-PL"/>
        </w:rPr>
      </w:pPr>
      <w:r w:rsidRPr="00B12A69">
        <w:rPr>
          <w:rFonts w:ascii="Tahoma" w:eastAsia="Times New Roman" w:hAnsi="Tahoma" w:cs="Tahoma"/>
          <w:b/>
          <w:bCs/>
          <w:color w:val="000000"/>
          <w:sz w:val="20"/>
          <w:szCs w:val="20"/>
          <w:u w:val="single"/>
          <w:lang w:eastAsia="pl-PL"/>
        </w:rPr>
        <w:t>SEKCJA III: INFORMACJE O CHARAKTERZE PRAWNYM, EKONOMICZNYM, FINANSOWYM I TECHNICZNYM</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b/>
          <w:bCs/>
          <w:color w:val="000000"/>
          <w:sz w:val="18"/>
          <w:szCs w:val="18"/>
          <w:lang w:eastAsia="pl-PL"/>
        </w:rPr>
        <w:t>III.1) WARUNKI UDZIAŁU W POSTĘPOWANIU </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b/>
          <w:bCs/>
          <w:color w:val="000000"/>
          <w:sz w:val="18"/>
          <w:szCs w:val="18"/>
          <w:lang w:eastAsia="pl-PL"/>
        </w:rPr>
        <w:t>III.1.1) Kompetencje lub uprawnienia do prowadzenia określonej działalności zawodowej, o ile wynika to z odrębnych przepisów</w:t>
      </w:r>
      <w:r w:rsidRPr="00B12A69">
        <w:rPr>
          <w:rFonts w:ascii="Tahoma" w:eastAsia="Times New Roman" w:hAnsi="Tahoma" w:cs="Tahoma"/>
          <w:color w:val="000000"/>
          <w:sz w:val="18"/>
          <w:szCs w:val="18"/>
          <w:lang w:eastAsia="pl-PL"/>
        </w:rPr>
        <w:br/>
        <w:t>Określenie warunków: Zamawiający nie określa warunków w tym zakresie. Informacje dodatkowe Zamawiający nie określił warunków udziału w postępowaniu w powyższym zakresie tym samym nie żąda złożenia dokumentu</w:t>
      </w:r>
      <w:r w:rsidRPr="00B12A69">
        <w:rPr>
          <w:rFonts w:ascii="Tahoma" w:eastAsia="Times New Roman" w:hAnsi="Tahoma" w:cs="Tahoma"/>
          <w:color w:val="000000"/>
          <w:sz w:val="18"/>
          <w:szCs w:val="18"/>
          <w:lang w:eastAsia="pl-PL"/>
        </w:rPr>
        <w:br/>
        <w:t>Informacje dodatkowe </w:t>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III.1.2) Sytuacja finansowa lub ekonomiczna </w:t>
      </w:r>
      <w:r w:rsidRPr="00B12A69">
        <w:rPr>
          <w:rFonts w:ascii="Tahoma" w:eastAsia="Times New Roman" w:hAnsi="Tahoma" w:cs="Tahoma"/>
          <w:color w:val="000000"/>
          <w:sz w:val="18"/>
          <w:szCs w:val="18"/>
          <w:lang w:eastAsia="pl-PL"/>
        </w:rPr>
        <w:br/>
        <w:t>Określenie warunków: Zamawiający nie określa warunków w tym zakresie. Informacje dodatkowe Zamawiający nie określił warunków udziału w postępowaniu w powyższym zakresie tym samym nie żąda złożenia dokumentu</w:t>
      </w:r>
      <w:r w:rsidRPr="00B12A69">
        <w:rPr>
          <w:rFonts w:ascii="Tahoma" w:eastAsia="Times New Roman" w:hAnsi="Tahoma" w:cs="Tahoma"/>
          <w:color w:val="000000"/>
          <w:sz w:val="18"/>
          <w:szCs w:val="18"/>
          <w:lang w:eastAsia="pl-PL"/>
        </w:rPr>
        <w:br/>
        <w:t>Informacje dodatkowe </w:t>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III.1.3) Zdolność techniczna lub zawodowa </w:t>
      </w:r>
      <w:r w:rsidRPr="00B12A69">
        <w:rPr>
          <w:rFonts w:ascii="Tahoma" w:eastAsia="Times New Roman" w:hAnsi="Tahoma" w:cs="Tahoma"/>
          <w:color w:val="000000"/>
          <w:sz w:val="18"/>
          <w:szCs w:val="18"/>
          <w:lang w:eastAsia="pl-PL"/>
        </w:rPr>
        <w:br/>
        <w:t xml:space="preserve">Określenie warunków: I) minimalne warunki dotyczące doświadczenia: Wykonawca spełni warunek jeżeli wykaże, że wykonał okresie ostatnich 5 lat przed upływem terminu składania ofert, a jeżeli okres prowadzenia działalności jest krótszy – w tym okresie wykonał i prawidłowo ukończył: 1) zgodnie z zasadami sztuki budowlanej wykonał co najmniej 2 roboty polegającą na budowie dwóch (2) przepompowni ścieków i dwóch (2) rurociągów tłocznych. </w:t>
      </w:r>
      <w:r w:rsidRPr="00B12A69">
        <w:rPr>
          <w:rFonts w:ascii="Tahoma" w:eastAsia="Times New Roman" w:hAnsi="Tahoma" w:cs="Tahoma"/>
          <w:color w:val="000000"/>
          <w:sz w:val="18"/>
          <w:szCs w:val="18"/>
          <w:lang w:eastAsia="pl-PL"/>
        </w:rPr>
        <w:lastRenderedPageBreak/>
        <w:t>Łączna wartość wskazanego zakresu nie może być mniejsza niż 300.000,00 zł brutto; II)minimalne warunki dotyczące osób skierowanych przez wykonawcę do realizacji zamówienia: Wykonawca spełni warunek jeżeli wykaże, że osoby skierowane przez wykonawcę do realizacji zamówienia posiadają: 1)Kierownik budowy (1 osoba) – posiada uprawnienia budowlane do kierowania robotami budowlanymi w specjalności instalacyjnej w zakresie sieci, instalacji i urządzeń cieplnych, wentylacyjnych, gazowych, wodociągowych i kanalizacyjnych bez ograniczeń do kierowania robotami budowlanymi (zgodnie z rozporządzeniem Ministra Infrastruktury i Rozwoju z dnia 11 września 2014 r. w sprawie samodzielnych funkcji technicznych w budownictwie Dz. U. z 2014r. poz.1278) lub odpowiadające im uprawnienia budowlane, które zostały wydane na podstawie wcześniej lub innych obowiązujących przepisów; Ze względu na brak w dokumentacji projektowej sieci i instalacji cieplnych, gazowych, wentylacji i klimatyzacji, Zamawiający nie wymaga uprawnień w tym zakresie. 2) Kierownik robót (1 osoba) – posiada uprawnienia budowlane do kierowania robotami budowlanymi w specjalności inżynieryjnej drogowej w ograniczonym zakresie (zgodnie z rozporządzeniem Ministra Infrastruktury i Rozwoju z dnia 11 września 2014 r. w sprawie samodzielnych funkcji technicznych w budownictwie Dz. U. z 2014r. poz.1278) lub odpowiadające im uprawnienia budowlane, które zostały wydane na podstawie wcześniej lub innych obowiązujących przepisów; 3) Geodeta ( 1 osoba) - posiadający uprawnienia geodezyjne w zakresie 1 – geodezyjne pomiary sytuacyjno-wysokościowe, realizacyjne i inwentaryzacyjne, </w:t>
      </w:r>
      <w:r w:rsidRPr="00B12A69">
        <w:rPr>
          <w:rFonts w:ascii="Tahoma" w:eastAsia="Times New Roman" w:hAnsi="Tahoma" w:cs="Tahoma"/>
          <w:color w:val="000000"/>
          <w:sz w:val="18"/>
          <w:szCs w:val="18"/>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12A69">
        <w:rPr>
          <w:rFonts w:ascii="Tahoma" w:eastAsia="Times New Roman" w:hAnsi="Tahoma" w:cs="Tahoma"/>
          <w:color w:val="000000"/>
          <w:sz w:val="18"/>
          <w:szCs w:val="18"/>
          <w:lang w:eastAsia="pl-PL"/>
        </w:rPr>
        <w:br/>
        <w:t xml:space="preserve">Informacje dodatkowe: Uwaga! 1) Zamawiający uzna powyższy warunek również za spełniony jeżeli Wykonawca dysponować będzie osobami posiadającymi kwalifikacje równoważne oraz wydane w oparciu o wcześniej obowiązujące przepisy. 2) uprawnienia budowlane zgodnie z ustawą Prawo budowlane, Zamawiający dopuszcza kwalifikacje, zdobyte w innych państwach, na zasadach określonych w art. 12 ustawy Prawo budowlane, z uwzględnieniem postanowień ustawy z dnia 22 grudnia 2015 roku o zasadach uznawania kwalifikacji zawodowych nabytych w państwach członkowskich Unii Europejskiej (Dz. U. z 2016 r. Nr 65, poz. 394 ze zm.). 3) Jeżeli zakres robót przedstawionych w dokumencie złożonym na potwierdzenie, że roboty budowlane zostały wykonane w sposób należyty oraz zgodnie z zasadami sztuki budowlanej i prawidłowo ukończone jest szerszy od powyżej określonego przez Zamawiającego należy w wykazie robót budowlanych podać wartość robót potwierdzających spełnienie warunku udziału w postępowaniu. 4) Jeżeli w dokumentach składanych w celu potwierdzenia spełniania warunków udziału w postępowaniu, kwoty będą wyrażone w walucie obcej, kwoty te zostaną przeliczone na PLN wg średniego kursu PLN w stosunku do walut obcych ogłaszanego przez Narodowy Bank </w:t>
      </w:r>
      <w:r w:rsidRPr="00B12A69">
        <w:rPr>
          <w:rFonts w:ascii="Tahoma" w:eastAsia="Times New Roman" w:hAnsi="Tahoma" w:cs="Tahoma"/>
          <w:color w:val="000000"/>
          <w:sz w:val="18"/>
          <w:szCs w:val="18"/>
          <w:lang w:eastAsia="pl-PL"/>
        </w:rPr>
        <w:lastRenderedPageBreak/>
        <w:t xml:space="preserve">Polski (Tabela A kursów średnich walut obcych) w dniu zamieszczenia ogłoszenia w Biuletynie Zamówień Publicznych.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II. 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3.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w:t>
      </w:r>
      <w:proofErr w:type="spellStart"/>
      <w:r w:rsidRPr="00B12A69">
        <w:rPr>
          <w:rFonts w:ascii="Tahoma" w:eastAsia="Times New Roman" w:hAnsi="Tahoma" w:cs="Tahoma"/>
          <w:color w:val="000000"/>
          <w:sz w:val="18"/>
          <w:szCs w:val="18"/>
          <w:lang w:eastAsia="pl-PL"/>
        </w:rPr>
        <w:t>Pzp</w:t>
      </w:r>
      <w:proofErr w:type="spellEnd"/>
      <w:r w:rsidRPr="00B12A69">
        <w:rPr>
          <w:rFonts w:ascii="Tahoma" w:eastAsia="Times New Roman" w:hAnsi="Tahoma" w:cs="Tahoma"/>
          <w:color w:val="000000"/>
          <w:sz w:val="18"/>
          <w:szCs w:val="18"/>
          <w:lang w:eastAsia="pl-PL"/>
        </w:rPr>
        <w:t xml:space="preserve">. 4. W odniesieniu do warunków dotyczących wykształcenia, kwalifikacji zawodowych lub doświadczenia, wykonawcy mogą polegać na zdolnościach innych podmiotów, jeśli podmioty te zrealizują roboty budowlane lub usługi, do realizacji których te zdolności są wymagane. 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6. Jeżeli zdolności techniczne lub zawodowe lub sytuacja ekonomiczna lub finansowa, podmiotu, o którym mowa w pkt 5.4.1. SIWZ,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pkt </w:t>
      </w:r>
      <w:proofErr w:type="spellStart"/>
      <w:r w:rsidRPr="00B12A69">
        <w:rPr>
          <w:rFonts w:ascii="Tahoma" w:eastAsia="Times New Roman" w:hAnsi="Tahoma" w:cs="Tahoma"/>
          <w:color w:val="000000"/>
          <w:sz w:val="18"/>
          <w:szCs w:val="18"/>
          <w:lang w:eastAsia="pl-PL"/>
        </w:rPr>
        <w:t>pkt</w:t>
      </w:r>
      <w:proofErr w:type="spellEnd"/>
      <w:r w:rsidRPr="00B12A69">
        <w:rPr>
          <w:rFonts w:ascii="Tahoma" w:eastAsia="Times New Roman" w:hAnsi="Tahoma" w:cs="Tahoma"/>
          <w:color w:val="000000"/>
          <w:sz w:val="18"/>
          <w:szCs w:val="18"/>
          <w:lang w:eastAsia="pl-PL"/>
        </w:rPr>
        <w:t xml:space="preserve"> 5.4.1.SIWZ. 7. W celu oceny, czy wykonawca polegając na zdolnościach lub sytuacji innych podmiotów na zasadach określonych w art. 22a </w:t>
      </w:r>
      <w:proofErr w:type="spellStart"/>
      <w:r w:rsidRPr="00B12A69">
        <w:rPr>
          <w:rFonts w:ascii="Tahoma" w:eastAsia="Times New Roman" w:hAnsi="Tahoma" w:cs="Tahoma"/>
          <w:color w:val="000000"/>
          <w:sz w:val="18"/>
          <w:szCs w:val="18"/>
          <w:lang w:eastAsia="pl-PL"/>
        </w:rPr>
        <w:t>Pzp</w:t>
      </w:r>
      <w:proofErr w:type="spellEnd"/>
      <w:r w:rsidRPr="00B12A69">
        <w:rPr>
          <w:rFonts w:ascii="Tahoma" w:eastAsia="Times New Roman" w:hAnsi="Tahoma" w:cs="Tahoma"/>
          <w:color w:val="000000"/>
          <w:sz w:val="18"/>
          <w:szCs w:val="18"/>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w:t>
      </w:r>
      <w:r w:rsidRPr="00B12A69">
        <w:rPr>
          <w:rFonts w:ascii="Tahoma" w:eastAsia="Times New Roman" w:hAnsi="Tahoma" w:cs="Tahoma"/>
          <w:color w:val="000000"/>
          <w:sz w:val="18"/>
          <w:szCs w:val="18"/>
          <w:lang w:eastAsia="pl-PL"/>
        </w:rPr>
        <w:lastRenderedPageBreak/>
        <w:t>publicznego; 4) czy podmiot, na zdolnościach którego wykonawca polega w odniesieniu do warunków udziału w postępowaniu dotyczących wykształcenia, kwalifikacji zawodowych lub doświadczenia, zrealizuje roboty budowlane, których wskazane zdolności dotyczą. III. Zamawiający oceni spełnienie przez Wykonawcę warunków udziału w postępowaniu stwierdzeniem: (spełnia) lub (nie spełnia), w oparciu o wymagane oświadczenia, dokumenty i zawarte w nich informacje</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b/>
          <w:bCs/>
          <w:color w:val="000000"/>
          <w:sz w:val="18"/>
          <w:szCs w:val="18"/>
          <w:lang w:eastAsia="pl-PL"/>
        </w:rPr>
        <w:t>III.2) PODSTAWY WYKLUCZENIA </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b/>
          <w:bCs/>
          <w:color w:val="000000"/>
          <w:sz w:val="18"/>
          <w:szCs w:val="18"/>
          <w:lang w:eastAsia="pl-PL"/>
        </w:rPr>
        <w:t xml:space="preserve">III.2.1) Podstawy wykluczenia określone w art. 24 ust. 1 ustawy </w:t>
      </w:r>
      <w:proofErr w:type="spellStart"/>
      <w:r w:rsidRPr="00B12A69">
        <w:rPr>
          <w:rFonts w:ascii="Tahoma" w:eastAsia="Times New Roman" w:hAnsi="Tahoma" w:cs="Tahoma"/>
          <w:b/>
          <w:bCs/>
          <w:color w:val="000000"/>
          <w:sz w:val="18"/>
          <w:szCs w:val="18"/>
          <w:lang w:eastAsia="pl-PL"/>
        </w:rPr>
        <w:t>Pzp</w:t>
      </w:r>
      <w:proofErr w:type="spellEnd"/>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 xml:space="preserve">III.2.2) Zamawiający przewiduje wykluczenie wykonawcy na podstawie art. 24 ust. 5 ustawy </w:t>
      </w:r>
      <w:proofErr w:type="spellStart"/>
      <w:r w:rsidRPr="00B12A69">
        <w:rPr>
          <w:rFonts w:ascii="Tahoma" w:eastAsia="Times New Roman" w:hAnsi="Tahoma" w:cs="Tahoma"/>
          <w:b/>
          <w:bCs/>
          <w:color w:val="000000"/>
          <w:sz w:val="18"/>
          <w:szCs w:val="18"/>
          <w:lang w:eastAsia="pl-PL"/>
        </w:rPr>
        <w:t>Pzp</w:t>
      </w:r>
      <w:proofErr w:type="spellEnd"/>
      <w:r w:rsidRPr="00B12A69">
        <w:rPr>
          <w:rFonts w:ascii="Tahoma" w:eastAsia="Times New Roman" w:hAnsi="Tahoma" w:cs="Tahoma"/>
          <w:color w:val="000000"/>
          <w:sz w:val="18"/>
          <w:szCs w:val="18"/>
          <w:lang w:eastAsia="pl-PL"/>
        </w:rPr>
        <w:t> nie </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b/>
          <w:bCs/>
          <w:color w:val="000000"/>
          <w:sz w:val="18"/>
          <w:szCs w:val="18"/>
          <w:lang w:eastAsia="pl-PL"/>
        </w:rPr>
        <w:t>III.3) WYKAZ OŚWIADCZEŃ SKŁADANYCH PRZEZ WYKONAWCĘ W CELU WSTĘPNEGO POTWIERDZENIA, ŻE NIE PODLEGA ON WYKLUCZENIU ORAZ SPEŁNIA WARUNKI UDZIAŁU W POSTĘPOWANIU ORAZ SPEŁNIA KRYTERIA SELEKCJI </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b/>
          <w:bCs/>
          <w:color w:val="000000"/>
          <w:sz w:val="18"/>
          <w:szCs w:val="18"/>
          <w:lang w:eastAsia="pl-PL"/>
        </w:rPr>
        <w:t>Oświadczenie o niepodleganiu wykluczeniu oraz spełnianiu warunków udziału w postępowaniu </w:t>
      </w:r>
      <w:r w:rsidRPr="00B12A69">
        <w:rPr>
          <w:rFonts w:ascii="Tahoma" w:eastAsia="Times New Roman" w:hAnsi="Tahoma" w:cs="Tahoma"/>
          <w:color w:val="000000"/>
          <w:sz w:val="18"/>
          <w:szCs w:val="18"/>
          <w:lang w:eastAsia="pl-PL"/>
        </w:rPr>
        <w:br/>
        <w:t>tak </w:t>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Oświadczenie o spełnianiu kryteriów selekcji </w:t>
      </w:r>
      <w:r w:rsidRPr="00B12A69">
        <w:rPr>
          <w:rFonts w:ascii="Tahoma" w:eastAsia="Times New Roman" w:hAnsi="Tahoma" w:cs="Tahoma"/>
          <w:color w:val="000000"/>
          <w:sz w:val="18"/>
          <w:szCs w:val="18"/>
          <w:lang w:eastAsia="pl-PL"/>
        </w:rPr>
        <w:br/>
        <w:t>nie</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b/>
          <w:bCs/>
          <w:color w:val="000000"/>
          <w:sz w:val="18"/>
          <w:szCs w:val="18"/>
          <w:lang w:eastAsia="pl-PL"/>
        </w:rPr>
        <w:t>III.4) WYKAZ OŚWIADCZEŃ LUB DOKUMENTÓW , SKŁADANYCH PRZEZ WYKONAWCĘ W POSTĘPOWANIU NA WEZWANIE ZAMAWIAJACEGO W CELU POTWIERDZENIA OKOLICZNOŚCI, O KTÓRYCH MOWA W ART. 25 UST. 1 PKT 3 USTAWY PZP: </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t>nie dotyczy</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b/>
          <w:bCs/>
          <w:color w:val="000000"/>
          <w:sz w:val="18"/>
          <w:szCs w:val="18"/>
          <w:lang w:eastAsia="pl-PL"/>
        </w:rPr>
        <w:t>III.5) WYKAZ OŚWIADCZEŃ LUB DOKUMENTÓW SKŁADANYCH PRZEZ WYKONAWCĘ W POSTĘPOWANIU NA WEZWANIE ZAMAWIAJACEGO W CELU POTWIERDZENIA OKOLICZNOŚCI, O KTÓRYCH MOWA W ART. 25 UST. 1 PKT 1 USTAWY PZP </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b/>
          <w:bCs/>
          <w:color w:val="000000"/>
          <w:sz w:val="18"/>
          <w:szCs w:val="18"/>
          <w:lang w:eastAsia="pl-PL"/>
        </w:rPr>
        <w:t>III.5.1) W ZAKRESIE SPEŁNIANIA WARUNKÓW UDZIAŁU W POSTĘPOWANIU:</w:t>
      </w:r>
      <w:r w:rsidRPr="00B12A69">
        <w:rPr>
          <w:rFonts w:ascii="Tahoma" w:eastAsia="Times New Roman" w:hAnsi="Tahoma" w:cs="Tahoma"/>
          <w:color w:val="000000"/>
          <w:sz w:val="18"/>
          <w:szCs w:val="18"/>
          <w:lang w:eastAsia="pl-PL"/>
        </w:rPr>
        <w:br/>
        <w:t xml:space="preserve">Dotyczące zdolności technicznej lub zawodowej zamawiający żąda następujących dokumentów: A.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w:t>
      </w:r>
      <w:r w:rsidRPr="00B12A69">
        <w:rPr>
          <w:rFonts w:ascii="Tahoma" w:eastAsia="Times New Roman" w:hAnsi="Tahoma" w:cs="Tahoma"/>
          <w:color w:val="000000"/>
          <w:sz w:val="18"/>
          <w:szCs w:val="18"/>
          <w:lang w:eastAsia="pl-PL"/>
        </w:rPr>
        <w:lastRenderedPageBreak/>
        <w:t>dokumenty wystawione przez podmiot, na rzecz którego roboty budowlane były wykonywane, a jeżeli z uzasadnionej przyczyny o obiektywnym charakterze wykonawca nie jest w stanie uzyskać tych dokumentów – inne dokumenty; (załącznik nr 4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SIWZ) </w:t>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III.5.2) W ZAKRESIE KRYTERIÓW SELEKCJI:</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b/>
          <w:bCs/>
          <w:color w:val="000000"/>
          <w:sz w:val="18"/>
          <w:szCs w:val="18"/>
          <w:lang w:eastAsia="pl-PL"/>
        </w:rPr>
        <w:t>III.6) WYKAZ OŚWIADCZEŃ LUB DOKUMENTÓW SKŁADANYCH PRZEZ WYKONAWCĘ W POSTĘPOWANIU NA WEZWANIE ZAMAWIAJACEGO W CELU POTWIERDZENIA OKOLICZNOŚCI, O KTÓRYCH MOWA W ART. 25 UST. 1 PKT 2 USTAWY PZP </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t>nie dotyczy</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b/>
          <w:bCs/>
          <w:color w:val="000000"/>
          <w:sz w:val="18"/>
          <w:szCs w:val="18"/>
          <w:lang w:eastAsia="pl-PL"/>
        </w:rPr>
        <w:t>III.7) INNE DOKUMENTY NIE WYMIENIONE W pkt III.3) - III.6)</w:t>
      </w:r>
    </w:p>
    <w:p w:rsidR="00B12A69" w:rsidRPr="00B12A69" w:rsidRDefault="00B12A69" w:rsidP="00B12A69">
      <w:pPr>
        <w:shd w:val="clear" w:color="auto" w:fill="FFFFFF"/>
        <w:spacing w:after="0" w:line="450" w:lineRule="atLeast"/>
        <w:rPr>
          <w:rFonts w:ascii="Tahoma" w:eastAsia="Times New Roman" w:hAnsi="Tahoma" w:cs="Tahoma"/>
          <w:b/>
          <w:bCs/>
          <w:color w:val="000000"/>
          <w:sz w:val="20"/>
          <w:szCs w:val="20"/>
          <w:lang w:eastAsia="pl-PL"/>
        </w:rPr>
      </w:pPr>
      <w:r w:rsidRPr="00B12A69">
        <w:rPr>
          <w:rFonts w:ascii="Tahoma" w:eastAsia="Times New Roman" w:hAnsi="Tahoma" w:cs="Tahoma"/>
          <w:b/>
          <w:bCs/>
          <w:color w:val="000000"/>
          <w:sz w:val="20"/>
          <w:szCs w:val="20"/>
          <w:u w:val="single"/>
          <w:lang w:eastAsia="pl-PL"/>
        </w:rPr>
        <w:t>SEKCJA IV: PROCEDURA</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b/>
          <w:bCs/>
          <w:color w:val="000000"/>
          <w:sz w:val="18"/>
          <w:szCs w:val="18"/>
          <w:lang w:eastAsia="pl-PL"/>
        </w:rPr>
        <w:t>IV.1) OPIS </w:t>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IV.1.1) Tryb udzielenia zamówienia: </w:t>
      </w:r>
      <w:r w:rsidRPr="00B12A69">
        <w:rPr>
          <w:rFonts w:ascii="Tahoma" w:eastAsia="Times New Roman" w:hAnsi="Tahoma" w:cs="Tahoma"/>
          <w:color w:val="000000"/>
          <w:sz w:val="18"/>
          <w:szCs w:val="18"/>
          <w:lang w:eastAsia="pl-PL"/>
        </w:rPr>
        <w:t>przetarg nieograniczony </w:t>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IV.1.2) Zamawiający żąda wniesienia wadium:</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t>tak, </w:t>
      </w:r>
      <w:r w:rsidRPr="00B12A69">
        <w:rPr>
          <w:rFonts w:ascii="Tahoma" w:eastAsia="Times New Roman" w:hAnsi="Tahoma" w:cs="Tahoma"/>
          <w:color w:val="000000"/>
          <w:sz w:val="18"/>
          <w:szCs w:val="18"/>
          <w:lang w:eastAsia="pl-PL"/>
        </w:rPr>
        <w:br/>
        <w:t>Informacja na temat wadium </w:t>
      </w:r>
      <w:r w:rsidRPr="00B12A69">
        <w:rPr>
          <w:rFonts w:ascii="Tahoma" w:eastAsia="Times New Roman" w:hAnsi="Tahoma" w:cs="Tahoma"/>
          <w:color w:val="000000"/>
          <w:sz w:val="18"/>
          <w:szCs w:val="18"/>
          <w:lang w:eastAsia="pl-PL"/>
        </w:rPr>
        <w:br/>
        <w:t xml:space="preserve">1) Zamawiający żąda od Wykonawców wniesienia wadium w wysokości: 8.000 PLN, (słownie osiem tysięcy złotych) zabezpieczającego ofertę na okres 30 dni. 2) Wadium wnosi się przed upływem terminu składania ofert. 3)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z 2016 r. poz. 359). 4) Wadium wnoszone w pieniądzu należy wpłacić przelewem na rachunek bankowy Zamawiającego: Alior Bank Nr konta 37 2490 0005 0000 4600 8061 5490 Wadium wniesione w pieniądzu zamawiający przechowuje na rachunku bankowym. 5) W przypadku wniesienia wadium w pozostałych formach, oryginał wadium należy złożyć w sekretariacie w Muzeum Górnictwa Węglowego w Zabrzu, przy ul. Jodłowej 59, 41-800 Zabrze (sekretariat pok. 1.02). 6) Wykaz elementów, jakie powinny zawierać gwarancje bankowe / ubezpieczeniowe: a) zobowiązanie banku / towarzystwa </w:t>
      </w:r>
      <w:r w:rsidRPr="00B12A69">
        <w:rPr>
          <w:rFonts w:ascii="Tahoma" w:eastAsia="Times New Roman" w:hAnsi="Tahoma" w:cs="Tahoma"/>
          <w:color w:val="000000"/>
          <w:sz w:val="18"/>
          <w:szCs w:val="18"/>
          <w:lang w:eastAsia="pl-PL"/>
        </w:rPr>
        <w:lastRenderedPageBreak/>
        <w:t xml:space="preserve">ubezpieczeniowego do zapłaty sumy wadium w przypadku gdy zajdą ku temu ustawowe okoliczności, określone w przepisie art. 46 ust 4a i ust. 5 </w:t>
      </w:r>
      <w:proofErr w:type="spellStart"/>
      <w:r w:rsidRPr="00B12A69">
        <w:rPr>
          <w:rFonts w:ascii="Tahoma" w:eastAsia="Times New Roman" w:hAnsi="Tahoma" w:cs="Tahoma"/>
          <w:color w:val="000000"/>
          <w:sz w:val="18"/>
          <w:szCs w:val="18"/>
          <w:lang w:eastAsia="pl-PL"/>
        </w:rPr>
        <w:t>Pzp</w:t>
      </w:r>
      <w:proofErr w:type="spellEnd"/>
      <w:r w:rsidRPr="00B12A69">
        <w:rPr>
          <w:rFonts w:ascii="Tahoma" w:eastAsia="Times New Roman" w:hAnsi="Tahoma" w:cs="Tahoma"/>
          <w:color w:val="000000"/>
          <w:sz w:val="18"/>
          <w:szCs w:val="18"/>
          <w:lang w:eastAsia="pl-PL"/>
        </w:rPr>
        <w:t xml:space="preserve">., b) dokładną nazwę postępowania stanowiącego przyczynę wystawienia gwarancji, c) wskazanie sumy gwarancyjnej, d) wskazanie Zamawiającego, czyli beneficjenta gwarancji / ubezpieczonego, (Muzeum Górnictwa Węglowego w Zabrzu, ul. Jodłowa 59, 41 – 800 Zabrze), e) wskazanie Wykonawcy, czyli zleceniodawcy gwarancji / ubezpieczyciela f) określenie okresu ważności gwarancji tj. wskazanie terminu, w którym zobowiązanie powstaje oraz wygasa, przy czym gwarancja o charakterze terminowym nie może zostać odwołana. 7) Wykaz elementów, jakie powinny zawierać poręczenia bankowe / poręczenia innej instytucji (tj. poręczenia spółdzielczej kasy oszczędnościowo – kredytowej / poręczenia udzielane przez podmioty, o których mowa w art. 6b ust. 5 pkt 2 ustawy z dnia 9 listopada 2000 r. o utworzeniu Polskiej Agencji Rozwoju Przedsiębiorczości (Dz. U. z 2016 r. poz. 359). a) zobowiązanie banku / innej instytucji do zapłaty sumy wadium w przypadku gdy zajdą ku temu ustawowe okoliczności, określone w przepisie art. 46 ust 4a i ust. 5 </w:t>
      </w:r>
      <w:proofErr w:type="spellStart"/>
      <w:r w:rsidRPr="00B12A69">
        <w:rPr>
          <w:rFonts w:ascii="Tahoma" w:eastAsia="Times New Roman" w:hAnsi="Tahoma" w:cs="Tahoma"/>
          <w:color w:val="000000"/>
          <w:sz w:val="18"/>
          <w:szCs w:val="18"/>
          <w:lang w:eastAsia="pl-PL"/>
        </w:rPr>
        <w:t>Pzp</w:t>
      </w:r>
      <w:proofErr w:type="spellEnd"/>
      <w:r w:rsidRPr="00B12A69">
        <w:rPr>
          <w:rFonts w:ascii="Tahoma" w:eastAsia="Times New Roman" w:hAnsi="Tahoma" w:cs="Tahoma"/>
          <w:color w:val="000000"/>
          <w:sz w:val="18"/>
          <w:szCs w:val="18"/>
          <w:lang w:eastAsia="pl-PL"/>
        </w:rPr>
        <w:t xml:space="preserve">., b) wskazanie podmiotu, za który bank / inna instytucja dokonuje poręczenia, c) dokładna nazwa zobowiązania będącego przedmiotem poręczenia, d) kwota do wysokości, której bank / inna instytucja będzie zobowiązany, e) określenie okresu ważności poręczenia tj. wskazanie terminu, w którym zobowiązanie powstaje oraz wygasa, przy czym poręczenie o charakterze terminowym nie może zostać odwołane. 8) Z treści dokumentu wadialnego winno wynikać bezwarunkowe, na każde pisemne żądanie zgłoszone przez Zamawiającego, w terminie związania ofertą, zobowiązanie wystawcy do wypłaty Zamawiającemu pełnej kwoty wadium, w przypadku gdy Wykonawca, którego oferta została wybrana, odmówił lub uchyla się od podpisania umowy na warunkach określonych w ofercie i SIWZ. 9) Zgodnie z art. 89 ust.1 pkt 7b </w:t>
      </w:r>
      <w:proofErr w:type="spellStart"/>
      <w:r w:rsidRPr="00B12A69">
        <w:rPr>
          <w:rFonts w:ascii="Tahoma" w:eastAsia="Times New Roman" w:hAnsi="Tahoma" w:cs="Tahoma"/>
          <w:color w:val="000000"/>
          <w:sz w:val="18"/>
          <w:szCs w:val="18"/>
          <w:lang w:eastAsia="pl-PL"/>
        </w:rPr>
        <w:t>pzp</w:t>
      </w:r>
      <w:proofErr w:type="spellEnd"/>
      <w:r w:rsidRPr="00B12A69">
        <w:rPr>
          <w:rFonts w:ascii="Tahoma" w:eastAsia="Times New Roman" w:hAnsi="Tahoma" w:cs="Tahoma"/>
          <w:color w:val="000000"/>
          <w:sz w:val="18"/>
          <w:szCs w:val="18"/>
          <w:lang w:eastAsia="pl-PL"/>
        </w:rPr>
        <w:t xml:space="preserve"> Zamawiający odrzuca ofertę jeżeli wadium nie zostało wniesione lub zostało wniesione w sposób nieprawidłowy, jeżeli zamawiający żądał wniesienia wadium. 10) Zamawiający zatrzymuje wadium wraz z odsetkami, jeżeli wykonawca w odpowiedzi na wezwanie, o którym mowa w art. 26 ust. 3 i 3a, z przyczyn leżących po jego stronie, nie złożył oświadczeń lub dokumentów potwierdzających okoliczności, o których mowa w art. 25 ust.1, oświadczenia, o których mowa w art. 25a ust. 1, pełnomocnictw lub nie wyraził zgody na poprawienie omyłki, o której mowa w art. 87 ust. 2 pkt 3, co powodowało brak możliwości wybrania oferty złożonej przez wykonawcę jako najkorzystniejszej. 11) Wykonawcy, którego oferta została wybrana jako najkorzystniejsza, zamawiający zwraca wadium niezwłocznie po zawarciu umowy w sprawie zamówienia publicznego oraz wniesieniu zabezpieczenia należytego wykonania umowy, jeżeli jego wniesienia żądano. 12) Zamawiający zwraca niezwłocznie wadium na wniosek wykonawcy, który wycofał ofertę przed upływem terminu składania ofert. 13) Zamawiający żąda ponownego wniesienia wadium przez Wykonawcę, któremu zwrócono wadium na podstawie pkt 11 SIWZ, jeżeli w wyniku rozstrzygnięcia odwołania jego oferta została wybrana jako najkorzystniejsza. Wykonawca wnosi wadium w terminie określonym przez </w:t>
      </w:r>
      <w:r w:rsidRPr="00B12A69">
        <w:rPr>
          <w:rFonts w:ascii="Tahoma" w:eastAsia="Times New Roman" w:hAnsi="Tahoma" w:cs="Tahoma"/>
          <w:color w:val="000000"/>
          <w:sz w:val="18"/>
          <w:szCs w:val="18"/>
          <w:lang w:eastAsia="pl-PL"/>
        </w:rPr>
        <w:lastRenderedPageBreak/>
        <w:t>Zamawiającego. 14)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15) Zamawiający zatrzyma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IV.1.3) Przewiduje się udzielenie zaliczek na poczet wykonania zamówienia:</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t>nie</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IV.1.4) Wymaga się złożenia ofert w postaci katalogów elektronicznych lub dołączenia do ofert katalogów elektronicznych:</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t>nie </w:t>
      </w:r>
      <w:r w:rsidRPr="00B12A69">
        <w:rPr>
          <w:rFonts w:ascii="Tahoma" w:eastAsia="Times New Roman" w:hAnsi="Tahoma" w:cs="Tahoma"/>
          <w:color w:val="000000"/>
          <w:sz w:val="18"/>
          <w:szCs w:val="18"/>
          <w:lang w:eastAsia="pl-PL"/>
        </w:rPr>
        <w:br/>
        <w:t>Dopuszcza się złożenie ofert w postaci katalogów elektronicznych lub dołączenia do ofert katalogów elektronicznych: </w:t>
      </w:r>
      <w:r w:rsidRPr="00B12A69">
        <w:rPr>
          <w:rFonts w:ascii="Tahoma" w:eastAsia="Times New Roman" w:hAnsi="Tahoma" w:cs="Tahoma"/>
          <w:color w:val="000000"/>
          <w:sz w:val="18"/>
          <w:szCs w:val="18"/>
          <w:lang w:eastAsia="pl-PL"/>
        </w:rPr>
        <w:br/>
        <w:t>nie </w:t>
      </w:r>
      <w:r w:rsidRPr="00B12A69">
        <w:rPr>
          <w:rFonts w:ascii="Tahoma" w:eastAsia="Times New Roman" w:hAnsi="Tahoma" w:cs="Tahoma"/>
          <w:color w:val="000000"/>
          <w:sz w:val="18"/>
          <w:szCs w:val="18"/>
          <w:lang w:eastAsia="pl-PL"/>
        </w:rPr>
        <w:br/>
        <w:t>Informacje dodatkowe: </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IV.1.5.) Wymaga się złożenia oferty wariantowej:</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t>nie </w:t>
      </w:r>
      <w:r w:rsidRPr="00B12A69">
        <w:rPr>
          <w:rFonts w:ascii="Tahoma" w:eastAsia="Times New Roman" w:hAnsi="Tahoma" w:cs="Tahoma"/>
          <w:color w:val="000000"/>
          <w:sz w:val="18"/>
          <w:szCs w:val="18"/>
          <w:lang w:eastAsia="pl-PL"/>
        </w:rPr>
        <w:br/>
        <w:t>Dopuszcza się złożenie oferty wariantowej </w:t>
      </w:r>
      <w:r w:rsidRPr="00B12A69">
        <w:rPr>
          <w:rFonts w:ascii="Tahoma" w:eastAsia="Times New Roman" w:hAnsi="Tahoma" w:cs="Tahoma"/>
          <w:color w:val="000000"/>
          <w:sz w:val="18"/>
          <w:szCs w:val="18"/>
          <w:lang w:eastAsia="pl-PL"/>
        </w:rPr>
        <w:br/>
        <w:t>nie </w:t>
      </w:r>
      <w:r w:rsidRPr="00B12A69">
        <w:rPr>
          <w:rFonts w:ascii="Tahoma" w:eastAsia="Times New Roman" w:hAnsi="Tahoma" w:cs="Tahoma"/>
          <w:color w:val="000000"/>
          <w:sz w:val="18"/>
          <w:szCs w:val="18"/>
          <w:lang w:eastAsia="pl-PL"/>
        </w:rPr>
        <w:br/>
        <w:t>Złożenie oferty wariantowej dopuszcza się tylko z jednoczesnym złożeniem oferty zasadniczej: </w:t>
      </w:r>
      <w:r w:rsidRPr="00B12A69">
        <w:rPr>
          <w:rFonts w:ascii="Tahoma" w:eastAsia="Times New Roman" w:hAnsi="Tahoma" w:cs="Tahoma"/>
          <w:color w:val="000000"/>
          <w:sz w:val="18"/>
          <w:szCs w:val="18"/>
          <w:lang w:eastAsia="pl-PL"/>
        </w:rPr>
        <w:br/>
        <w:t>nie</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IV.1.6) Przewidywana liczba wykonawców, którzy zostaną zaproszeni do udziału w postępowaniu </w:t>
      </w:r>
      <w:r w:rsidRPr="00B12A69">
        <w:rPr>
          <w:rFonts w:ascii="Tahoma" w:eastAsia="Times New Roman" w:hAnsi="Tahoma" w:cs="Tahoma"/>
          <w:color w:val="000000"/>
          <w:sz w:val="18"/>
          <w:szCs w:val="18"/>
          <w:lang w:eastAsia="pl-PL"/>
        </w:rPr>
        <w:br/>
      </w:r>
      <w:r w:rsidRPr="00B12A69">
        <w:rPr>
          <w:rFonts w:ascii="Tahoma" w:eastAsia="Times New Roman" w:hAnsi="Tahoma" w:cs="Tahoma"/>
          <w:i/>
          <w:iCs/>
          <w:color w:val="000000"/>
          <w:sz w:val="18"/>
          <w:szCs w:val="18"/>
          <w:lang w:eastAsia="pl-PL"/>
        </w:rPr>
        <w:t>(przetarg ograniczony, negocjacje z ogłoszeniem, dialog konkurencyjny, partnerstwo innowacyjne)</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t>Liczba wykonawców  </w:t>
      </w:r>
      <w:r w:rsidRPr="00B12A69">
        <w:rPr>
          <w:rFonts w:ascii="Tahoma" w:eastAsia="Times New Roman" w:hAnsi="Tahoma" w:cs="Tahoma"/>
          <w:color w:val="000000"/>
          <w:sz w:val="18"/>
          <w:szCs w:val="18"/>
          <w:lang w:eastAsia="pl-PL"/>
        </w:rPr>
        <w:br/>
        <w:t>Przewidywana minimalna liczba wykonawców </w:t>
      </w:r>
      <w:r w:rsidRPr="00B12A69">
        <w:rPr>
          <w:rFonts w:ascii="Tahoma" w:eastAsia="Times New Roman" w:hAnsi="Tahoma" w:cs="Tahoma"/>
          <w:color w:val="000000"/>
          <w:sz w:val="18"/>
          <w:szCs w:val="18"/>
          <w:lang w:eastAsia="pl-PL"/>
        </w:rPr>
        <w:br/>
      </w:r>
      <w:r w:rsidRPr="00B12A69">
        <w:rPr>
          <w:rFonts w:ascii="Tahoma" w:eastAsia="Times New Roman" w:hAnsi="Tahoma" w:cs="Tahoma"/>
          <w:color w:val="000000"/>
          <w:sz w:val="18"/>
          <w:szCs w:val="18"/>
          <w:lang w:eastAsia="pl-PL"/>
        </w:rPr>
        <w:lastRenderedPageBreak/>
        <w:t>Maksymalna liczba wykonawców  </w:t>
      </w:r>
      <w:r w:rsidRPr="00B12A69">
        <w:rPr>
          <w:rFonts w:ascii="Tahoma" w:eastAsia="Times New Roman" w:hAnsi="Tahoma" w:cs="Tahoma"/>
          <w:color w:val="000000"/>
          <w:sz w:val="18"/>
          <w:szCs w:val="18"/>
          <w:lang w:eastAsia="pl-PL"/>
        </w:rPr>
        <w:br/>
        <w:t>Kryteria selekcji wykonawców: </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IV.1.7) Informacje na temat umowy ramowej lub dynamicznego systemu zakupów:</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t>Umowa ramowa będzie zawarta: </w:t>
      </w:r>
      <w:r w:rsidRPr="00B12A69">
        <w:rPr>
          <w:rFonts w:ascii="Tahoma" w:eastAsia="Times New Roman" w:hAnsi="Tahoma" w:cs="Tahoma"/>
          <w:color w:val="000000"/>
          <w:sz w:val="18"/>
          <w:szCs w:val="18"/>
          <w:lang w:eastAsia="pl-PL"/>
        </w:rPr>
        <w:br/>
      </w:r>
      <w:r w:rsidRPr="00B12A69">
        <w:rPr>
          <w:rFonts w:ascii="Tahoma" w:eastAsia="Times New Roman" w:hAnsi="Tahoma" w:cs="Tahoma"/>
          <w:color w:val="000000"/>
          <w:sz w:val="18"/>
          <w:szCs w:val="18"/>
          <w:lang w:eastAsia="pl-PL"/>
        </w:rPr>
        <w:br/>
        <w:t>Czy przewiduje się ograniczenie liczby uczestników umowy ramowej: </w:t>
      </w:r>
      <w:r w:rsidRPr="00B12A69">
        <w:rPr>
          <w:rFonts w:ascii="Tahoma" w:eastAsia="Times New Roman" w:hAnsi="Tahoma" w:cs="Tahoma"/>
          <w:color w:val="000000"/>
          <w:sz w:val="18"/>
          <w:szCs w:val="18"/>
          <w:lang w:eastAsia="pl-PL"/>
        </w:rPr>
        <w:br/>
        <w:t>nie </w:t>
      </w:r>
      <w:r w:rsidRPr="00B12A69">
        <w:rPr>
          <w:rFonts w:ascii="Tahoma" w:eastAsia="Times New Roman" w:hAnsi="Tahoma" w:cs="Tahoma"/>
          <w:color w:val="000000"/>
          <w:sz w:val="18"/>
          <w:szCs w:val="18"/>
          <w:lang w:eastAsia="pl-PL"/>
        </w:rPr>
        <w:br/>
        <w:t>Informacje dodatkowe: </w:t>
      </w:r>
      <w:r w:rsidRPr="00B12A69">
        <w:rPr>
          <w:rFonts w:ascii="Tahoma" w:eastAsia="Times New Roman" w:hAnsi="Tahoma" w:cs="Tahoma"/>
          <w:color w:val="000000"/>
          <w:sz w:val="18"/>
          <w:szCs w:val="18"/>
          <w:lang w:eastAsia="pl-PL"/>
        </w:rPr>
        <w:br/>
      </w:r>
      <w:r w:rsidRPr="00B12A69">
        <w:rPr>
          <w:rFonts w:ascii="Tahoma" w:eastAsia="Times New Roman" w:hAnsi="Tahoma" w:cs="Tahoma"/>
          <w:color w:val="000000"/>
          <w:sz w:val="18"/>
          <w:szCs w:val="18"/>
          <w:lang w:eastAsia="pl-PL"/>
        </w:rPr>
        <w:br/>
        <w:t>Zamówienie obejmuje ustanowienie dynamicznego systemu zakupów: </w:t>
      </w:r>
      <w:r w:rsidRPr="00B12A69">
        <w:rPr>
          <w:rFonts w:ascii="Tahoma" w:eastAsia="Times New Roman" w:hAnsi="Tahoma" w:cs="Tahoma"/>
          <w:color w:val="000000"/>
          <w:sz w:val="18"/>
          <w:szCs w:val="18"/>
          <w:lang w:eastAsia="pl-PL"/>
        </w:rPr>
        <w:br/>
        <w:t>nie </w:t>
      </w:r>
      <w:r w:rsidRPr="00B12A69">
        <w:rPr>
          <w:rFonts w:ascii="Tahoma" w:eastAsia="Times New Roman" w:hAnsi="Tahoma" w:cs="Tahoma"/>
          <w:color w:val="000000"/>
          <w:sz w:val="18"/>
          <w:szCs w:val="18"/>
          <w:lang w:eastAsia="pl-PL"/>
        </w:rPr>
        <w:br/>
        <w:t>Informacje dodatkowe: </w:t>
      </w:r>
      <w:r w:rsidRPr="00B12A69">
        <w:rPr>
          <w:rFonts w:ascii="Tahoma" w:eastAsia="Times New Roman" w:hAnsi="Tahoma" w:cs="Tahoma"/>
          <w:color w:val="000000"/>
          <w:sz w:val="18"/>
          <w:szCs w:val="18"/>
          <w:lang w:eastAsia="pl-PL"/>
        </w:rPr>
        <w:br/>
      </w:r>
      <w:r w:rsidRPr="00B12A69">
        <w:rPr>
          <w:rFonts w:ascii="Tahoma" w:eastAsia="Times New Roman" w:hAnsi="Tahoma" w:cs="Tahoma"/>
          <w:color w:val="000000"/>
          <w:sz w:val="18"/>
          <w:szCs w:val="18"/>
          <w:lang w:eastAsia="pl-PL"/>
        </w:rPr>
        <w:br/>
        <w:t>W ramach umowy ramowej/dynamicznego systemu zakupów dopuszcza się złożenie ofert w formie katalogów elektronicznych: </w:t>
      </w:r>
      <w:r w:rsidRPr="00B12A69">
        <w:rPr>
          <w:rFonts w:ascii="Tahoma" w:eastAsia="Times New Roman" w:hAnsi="Tahoma" w:cs="Tahoma"/>
          <w:color w:val="000000"/>
          <w:sz w:val="18"/>
          <w:szCs w:val="18"/>
          <w:lang w:eastAsia="pl-PL"/>
        </w:rPr>
        <w:br/>
        <w:t>nie </w:t>
      </w:r>
      <w:r w:rsidRPr="00B12A69">
        <w:rPr>
          <w:rFonts w:ascii="Tahoma" w:eastAsia="Times New Roman" w:hAnsi="Tahoma" w:cs="Tahoma"/>
          <w:color w:val="000000"/>
          <w:sz w:val="18"/>
          <w:szCs w:val="18"/>
          <w:lang w:eastAsia="pl-PL"/>
        </w:rPr>
        <w:br/>
        <w:t>Przewiduje się pobranie ze złożonych katalogów elektronicznych informacji potrzebnych do sporządzenia ofert w ramach umowy ramowej/dynamicznego systemu zakupów: </w:t>
      </w:r>
      <w:r w:rsidRPr="00B12A69">
        <w:rPr>
          <w:rFonts w:ascii="Tahoma" w:eastAsia="Times New Roman" w:hAnsi="Tahoma" w:cs="Tahoma"/>
          <w:color w:val="000000"/>
          <w:sz w:val="18"/>
          <w:szCs w:val="18"/>
          <w:lang w:eastAsia="pl-PL"/>
        </w:rPr>
        <w:br/>
        <w:t>nie</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IV.1.8) Aukcja elektroniczna </w:t>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Przewidziane jest przeprowadzenie aukcji elektronicznej </w:t>
      </w:r>
      <w:r w:rsidRPr="00B12A69">
        <w:rPr>
          <w:rFonts w:ascii="Tahoma" w:eastAsia="Times New Roman" w:hAnsi="Tahoma" w:cs="Tahoma"/>
          <w:i/>
          <w:iCs/>
          <w:color w:val="000000"/>
          <w:sz w:val="18"/>
          <w:szCs w:val="18"/>
          <w:lang w:eastAsia="pl-PL"/>
        </w:rPr>
        <w:t>(przetarg nieograniczony, przetarg ograniczony, negocjacje z ogłoszeniem) </w:t>
      </w:r>
      <w:r w:rsidRPr="00B12A69">
        <w:rPr>
          <w:rFonts w:ascii="Tahoma" w:eastAsia="Times New Roman" w:hAnsi="Tahoma" w:cs="Tahoma"/>
          <w:color w:val="000000"/>
          <w:sz w:val="18"/>
          <w:szCs w:val="18"/>
          <w:lang w:eastAsia="pl-PL"/>
        </w:rPr>
        <w:t>nie </w:t>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Należy wskazać elementy, których wartości będą przedmiotem aukcji elektronicznej: </w:t>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Przewiduje się ograniczenia co do przedstawionych wartości, wynikające z opisu przedmiotu zamówienia:</w:t>
      </w:r>
      <w:r w:rsidRPr="00B12A69">
        <w:rPr>
          <w:rFonts w:ascii="Tahoma" w:eastAsia="Times New Roman" w:hAnsi="Tahoma" w:cs="Tahoma"/>
          <w:color w:val="000000"/>
          <w:sz w:val="18"/>
          <w:szCs w:val="18"/>
          <w:lang w:eastAsia="pl-PL"/>
        </w:rPr>
        <w:br/>
        <w:t>nie </w:t>
      </w:r>
      <w:r w:rsidRPr="00B12A69">
        <w:rPr>
          <w:rFonts w:ascii="Tahoma" w:eastAsia="Times New Roman" w:hAnsi="Tahoma" w:cs="Tahoma"/>
          <w:color w:val="000000"/>
          <w:sz w:val="18"/>
          <w:szCs w:val="18"/>
          <w:lang w:eastAsia="pl-PL"/>
        </w:rPr>
        <w:br/>
        <w:t>Należy podać, które informacje zostaną udostępnione wykonawcom w trakcie aukcji elektronicznej oraz jaki będzie termin ich udostępnienia: </w:t>
      </w:r>
      <w:r w:rsidRPr="00B12A69">
        <w:rPr>
          <w:rFonts w:ascii="Tahoma" w:eastAsia="Times New Roman" w:hAnsi="Tahoma" w:cs="Tahoma"/>
          <w:color w:val="000000"/>
          <w:sz w:val="18"/>
          <w:szCs w:val="18"/>
          <w:lang w:eastAsia="pl-PL"/>
        </w:rPr>
        <w:br/>
        <w:t>Informacje dotyczące przebiegu aukcji elektronicznej: </w:t>
      </w:r>
      <w:r w:rsidRPr="00B12A69">
        <w:rPr>
          <w:rFonts w:ascii="Tahoma" w:eastAsia="Times New Roman" w:hAnsi="Tahoma" w:cs="Tahoma"/>
          <w:color w:val="000000"/>
          <w:sz w:val="18"/>
          <w:szCs w:val="18"/>
          <w:lang w:eastAsia="pl-PL"/>
        </w:rPr>
        <w:br/>
      </w:r>
      <w:r w:rsidRPr="00B12A69">
        <w:rPr>
          <w:rFonts w:ascii="Tahoma" w:eastAsia="Times New Roman" w:hAnsi="Tahoma" w:cs="Tahoma"/>
          <w:color w:val="000000"/>
          <w:sz w:val="18"/>
          <w:szCs w:val="18"/>
          <w:lang w:eastAsia="pl-PL"/>
        </w:rPr>
        <w:lastRenderedPageBreak/>
        <w:t>Jaki jest przewidziany sposób postępowania w toku aukcji elektronicznej i jakie będą warunki, na jakich wykonawcy będą mogli licytować (minimalne wysokości postąpień): </w:t>
      </w:r>
      <w:r w:rsidRPr="00B12A69">
        <w:rPr>
          <w:rFonts w:ascii="Tahoma" w:eastAsia="Times New Roman" w:hAnsi="Tahoma" w:cs="Tahoma"/>
          <w:color w:val="000000"/>
          <w:sz w:val="18"/>
          <w:szCs w:val="18"/>
          <w:lang w:eastAsia="pl-PL"/>
        </w:rPr>
        <w:br/>
        <w:t>Informacje dotyczące wykorzystywanego sprzętu elektronicznego, rozwiązań i specyfikacji technicznych w zakresie połączeń: </w:t>
      </w:r>
      <w:r w:rsidRPr="00B12A69">
        <w:rPr>
          <w:rFonts w:ascii="Tahoma" w:eastAsia="Times New Roman" w:hAnsi="Tahoma" w:cs="Tahoma"/>
          <w:color w:val="000000"/>
          <w:sz w:val="18"/>
          <w:szCs w:val="18"/>
          <w:lang w:eastAsia="pl-PL"/>
        </w:rPr>
        <w:br/>
        <w:t>Wymagania dotyczące rejestracji i identyfikacji wykonawców w aukcji elektronicznej: </w:t>
      </w:r>
      <w:r w:rsidRPr="00B12A69">
        <w:rPr>
          <w:rFonts w:ascii="Tahoma" w:eastAsia="Times New Roman" w:hAnsi="Tahoma" w:cs="Tahoma"/>
          <w:color w:val="000000"/>
          <w:sz w:val="18"/>
          <w:szCs w:val="18"/>
          <w:lang w:eastAsia="pl-PL"/>
        </w:rPr>
        <w:br/>
        <w:t>Informacje o liczbie etapów aukcji elektronicznej i czasie ich trwania:</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t>Aukcja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B12A69" w:rsidRPr="00B12A69" w:rsidTr="00B12A69">
        <w:trPr>
          <w:tblCellSpacing w:w="15" w:type="dxa"/>
        </w:trPr>
        <w:tc>
          <w:tcPr>
            <w:tcW w:w="0" w:type="auto"/>
            <w:vAlign w:val="center"/>
            <w:hideMark/>
          </w:tcPr>
          <w:p w:rsidR="00B12A69" w:rsidRPr="00B12A69" w:rsidRDefault="00B12A69" w:rsidP="00B12A69">
            <w:pPr>
              <w:spacing w:after="0" w:line="240" w:lineRule="auto"/>
              <w:rPr>
                <w:rFonts w:ascii="Times New Roman" w:eastAsia="Times New Roman" w:hAnsi="Times New Roman" w:cs="Times New Roman"/>
                <w:sz w:val="24"/>
                <w:szCs w:val="24"/>
                <w:lang w:eastAsia="pl-PL"/>
              </w:rPr>
            </w:pPr>
            <w:r w:rsidRPr="00B12A69">
              <w:rPr>
                <w:rFonts w:ascii="Times New Roman" w:eastAsia="Times New Roman" w:hAnsi="Times New Roman" w:cs="Times New Roman"/>
                <w:sz w:val="24"/>
                <w:szCs w:val="24"/>
                <w:lang w:eastAsia="pl-PL"/>
              </w:rPr>
              <w:t>etap nr</w:t>
            </w:r>
          </w:p>
        </w:tc>
        <w:tc>
          <w:tcPr>
            <w:tcW w:w="0" w:type="auto"/>
            <w:vAlign w:val="center"/>
            <w:hideMark/>
          </w:tcPr>
          <w:p w:rsidR="00B12A69" w:rsidRPr="00B12A69" w:rsidRDefault="00B12A69" w:rsidP="00B12A69">
            <w:pPr>
              <w:spacing w:after="0" w:line="240" w:lineRule="auto"/>
              <w:rPr>
                <w:rFonts w:ascii="Times New Roman" w:eastAsia="Times New Roman" w:hAnsi="Times New Roman" w:cs="Times New Roman"/>
                <w:sz w:val="24"/>
                <w:szCs w:val="24"/>
                <w:lang w:eastAsia="pl-PL"/>
              </w:rPr>
            </w:pPr>
            <w:r w:rsidRPr="00B12A69">
              <w:rPr>
                <w:rFonts w:ascii="Times New Roman" w:eastAsia="Times New Roman" w:hAnsi="Times New Roman" w:cs="Times New Roman"/>
                <w:sz w:val="24"/>
                <w:szCs w:val="24"/>
                <w:lang w:eastAsia="pl-PL"/>
              </w:rPr>
              <w:t>czas trwania etapu</w:t>
            </w:r>
          </w:p>
        </w:tc>
      </w:tr>
      <w:tr w:rsidR="00B12A69" w:rsidRPr="00B12A69" w:rsidTr="00B12A69">
        <w:trPr>
          <w:tblCellSpacing w:w="15" w:type="dxa"/>
        </w:trPr>
        <w:tc>
          <w:tcPr>
            <w:tcW w:w="0" w:type="auto"/>
            <w:vAlign w:val="center"/>
            <w:hideMark/>
          </w:tcPr>
          <w:p w:rsidR="00B12A69" w:rsidRPr="00B12A69" w:rsidRDefault="00B12A69" w:rsidP="00B12A69">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B12A69" w:rsidRPr="00B12A69" w:rsidRDefault="00B12A69" w:rsidP="00B12A69">
            <w:pPr>
              <w:spacing w:after="0" w:line="240" w:lineRule="auto"/>
              <w:rPr>
                <w:rFonts w:ascii="Times New Roman" w:eastAsia="Times New Roman" w:hAnsi="Times New Roman" w:cs="Times New Roman"/>
                <w:sz w:val="20"/>
                <w:szCs w:val="20"/>
                <w:lang w:eastAsia="pl-PL"/>
              </w:rPr>
            </w:pPr>
          </w:p>
        </w:tc>
      </w:tr>
    </w:tbl>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br/>
        <w:t>Czy wykonawcy, którzy nie złożyli nowych postąpień, zostaną zakwalifikowani do następnego etapu: nie </w:t>
      </w:r>
      <w:r w:rsidRPr="00B12A69">
        <w:rPr>
          <w:rFonts w:ascii="Tahoma" w:eastAsia="Times New Roman" w:hAnsi="Tahoma" w:cs="Tahoma"/>
          <w:color w:val="000000"/>
          <w:sz w:val="18"/>
          <w:szCs w:val="18"/>
          <w:lang w:eastAsia="pl-PL"/>
        </w:rPr>
        <w:br/>
        <w:t>Warunki zamknięcia aukcji elektronicznej: </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IV.2) KRYTERIA OCENY OFERT </w:t>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IV.2.1) Kryteria oceny ofert: </w:t>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2"/>
        <w:gridCol w:w="1049"/>
      </w:tblGrid>
      <w:tr w:rsidR="00B12A69" w:rsidRPr="00B12A69" w:rsidTr="00B12A69">
        <w:trPr>
          <w:tblCellSpacing w:w="15" w:type="dxa"/>
        </w:trPr>
        <w:tc>
          <w:tcPr>
            <w:tcW w:w="0" w:type="auto"/>
            <w:vAlign w:val="center"/>
            <w:hideMark/>
          </w:tcPr>
          <w:p w:rsidR="00B12A69" w:rsidRPr="00B12A69" w:rsidRDefault="00B12A69" w:rsidP="00B12A69">
            <w:pPr>
              <w:spacing w:after="0" w:line="240" w:lineRule="auto"/>
              <w:rPr>
                <w:rFonts w:ascii="Times New Roman" w:eastAsia="Times New Roman" w:hAnsi="Times New Roman" w:cs="Times New Roman"/>
                <w:sz w:val="24"/>
                <w:szCs w:val="24"/>
                <w:lang w:eastAsia="pl-PL"/>
              </w:rPr>
            </w:pPr>
            <w:r w:rsidRPr="00B12A69">
              <w:rPr>
                <w:rFonts w:ascii="Times New Roman" w:eastAsia="Times New Roman" w:hAnsi="Times New Roman" w:cs="Times New Roman"/>
                <w:i/>
                <w:iCs/>
                <w:sz w:val="24"/>
                <w:szCs w:val="24"/>
                <w:lang w:eastAsia="pl-PL"/>
              </w:rPr>
              <w:t>Kryteria</w:t>
            </w:r>
          </w:p>
        </w:tc>
        <w:tc>
          <w:tcPr>
            <w:tcW w:w="0" w:type="auto"/>
            <w:vAlign w:val="center"/>
            <w:hideMark/>
          </w:tcPr>
          <w:p w:rsidR="00B12A69" w:rsidRPr="00B12A69" w:rsidRDefault="00B12A69" w:rsidP="00B12A69">
            <w:pPr>
              <w:spacing w:after="0" w:line="240" w:lineRule="auto"/>
              <w:rPr>
                <w:rFonts w:ascii="Times New Roman" w:eastAsia="Times New Roman" w:hAnsi="Times New Roman" w:cs="Times New Roman"/>
                <w:sz w:val="24"/>
                <w:szCs w:val="24"/>
                <w:lang w:eastAsia="pl-PL"/>
              </w:rPr>
            </w:pPr>
            <w:r w:rsidRPr="00B12A69">
              <w:rPr>
                <w:rFonts w:ascii="Times New Roman" w:eastAsia="Times New Roman" w:hAnsi="Times New Roman" w:cs="Times New Roman"/>
                <w:i/>
                <w:iCs/>
                <w:sz w:val="24"/>
                <w:szCs w:val="24"/>
                <w:lang w:eastAsia="pl-PL"/>
              </w:rPr>
              <w:t>Znaczenie</w:t>
            </w:r>
          </w:p>
        </w:tc>
      </w:tr>
      <w:tr w:rsidR="00B12A69" w:rsidRPr="00B12A69" w:rsidTr="00B12A69">
        <w:trPr>
          <w:tblCellSpacing w:w="15" w:type="dxa"/>
        </w:trPr>
        <w:tc>
          <w:tcPr>
            <w:tcW w:w="0" w:type="auto"/>
            <w:vAlign w:val="center"/>
            <w:hideMark/>
          </w:tcPr>
          <w:p w:rsidR="00B12A69" w:rsidRPr="00B12A69" w:rsidRDefault="00B12A69" w:rsidP="00B12A69">
            <w:pPr>
              <w:spacing w:after="0" w:line="240" w:lineRule="auto"/>
              <w:rPr>
                <w:rFonts w:ascii="Times New Roman" w:eastAsia="Times New Roman" w:hAnsi="Times New Roman" w:cs="Times New Roman"/>
                <w:sz w:val="24"/>
                <w:szCs w:val="24"/>
                <w:lang w:eastAsia="pl-PL"/>
              </w:rPr>
            </w:pPr>
            <w:r w:rsidRPr="00B12A69">
              <w:rPr>
                <w:rFonts w:ascii="Times New Roman" w:eastAsia="Times New Roman" w:hAnsi="Times New Roman" w:cs="Times New Roman"/>
                <w:sz w:val="24"/>
                <w:szCs w:val="24"/>
                <w:lang w:eastAsia="pl-PL"/>
              </w:rPr>
              <w:t>cena</w:t>
            </w:r>
          </w:p>
        </w:tc>
        <w:tc>
          <w:tcPr>
            <w:tcW w:w="0" w:type="auto"/>
            <w:vAlign w:val="center"/>
            <w:hideMark/>
          </w:tcPr>
          <w:p w:rsidR="00B12A69" w:rsidRPr="00B12A69" w:rsidRDefault="00B12A69" w:rsidP="00B12A69">
            <w:pPr>
              <w:spacing w:after="0" w:line="240" w:lineRule="auto"/>
              <w:rPr>
                <w:rFonts w:ascii="Times New Roman" w:eastAsia="Times New Roman" w:hAnsi="Times New Roman" w:cs="Times New Roman"/>
                <w:sz w:val="24"/>
                <w:szCs w:val="24"/>
                <w:lang w:eastAsia="pl-PL"/>
              </w:rPr>
            </w:pPr>
            <w:r w:rsidRPr="00B12A69">
              <w:rPr>
                <w:rFonts w:ascii="Times New Roman" w:eastAsia="Times New Roman" w:hAnsi="Times New Roman" w:cs="Times New Roman"/>
                <w:sz w:val="24"/>
                <w:szCs w:val="24"/>
                <w:lang w:eastAsia="pl-PL"/>
              </w:rPr>
              <w:t>60</w:t>
            </w:r>
          </w:p>
        </w:tc>
      </w:tr>
      <w:tr w:rsidR="00B12A69" w:rsidRPr="00B12A69" w:rsidTr="00B12A69">
        <w:trPr>
          <w:tblCellSpacing w:w="15" w:type="dxa"/>
        </w:trPr>
        <w:tc>
          <w:tcPr>
            <w:tcW w:w="0" w:type="auto"/>
            <w:vAlign w:val="center"/>
            <w:hideMark/>
          </w:tcPr>
          <w:p w:rsidR="00B12A69" w:rsidRPr="00B12A69" w:rsidRDefault="00B12A69" w:rsidP="00B12A69">
            <w:pPr>
              <w:spacing w:after="0" w:line="240" w:lineRule="auto"/>
              <w:rPr>
                <w:rFonts w:ascii="Times New Roman" w:eastAsia="Times New Roman" w:hAnsi="Times New Roman" w:cs="Times New Roman"/>
                <w:sz w:val="24"/>
                <w:szCs w:val="24"/>
                <w:lang w:eastAsia="pl-PL"/>
              </w:rPr>
            </w:pPr>
            <w:r w:rsidRPr="00B12A69">
              <w:rPr>
                <w:rFonts w:ascii="Times New Roman" w:eastAsia="Times New Roman" w:hAnsi="Times New Roman" w:cs="Times New Roman"/>
                <w:sz w:val="24"/>
                <w:szCs w:val="24"/>
                <w:lang w:eastAsia="pl-PL"/>
              </w:rPr>
              <w:t>gwarancja</w:t>
            </w:r>
          </w:p>
        </w:tc>
        <w:tc>
          <w:tcPr>
            <w:tcW w:w="0" w:type="auto"/>
            <w:vAlign w:val="center"/>
            <w:hideMark/>
          </w:tcPr>
          <w:p w:rsidR="00B12A69" w:rsidRPr="00B12A69" w:rsidRDefault="00B12A69" w:rsidP="00B12A69">
            <w:pPr>
              <w:spacing w:after="0" w:line="240" w:lineRule="auto"/>
              <w:rPr>
                <w:rFonts w:ascii="Times New Roman" w:eastAsia="Times New Roman" w:hAnsi="Times New Roman" w:cs="Times New Roman"/>
                <w:sz w:val="24"/>
                <w:szCs w:val="24"/>
                <w:lang w:eastAsia="pl-PL"/>
              </w:rPr>
            </w:pPr>
            <w:r w:rsidRPr="00B12A69">
              <w:rPr>
                <w:rFonts w:ascii="Times New Roman" w:eastAsia="Times New Roman" w:hAnsi="Times New Roman" w:cs="Times New Roman"/>
                <w:sz w:val="24"/>
                <w:szCs w:val="24"/>
                <w:lang w:eastAsia="pl-PL"/>
              </w:rPr>
              <w:t>40</w:t>
            </w:r>
          </w:p>
        </w:tc>
      </w:tr>
    </w:tbl>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 xml:space="preserve">IV.2.3) Zastosowanie procedury, o której mowa w art. 24aa ust. 1 ustawy </w:t>
      </w:r>
      <w:proofErr w:type="spellStart"/>
      <w:r w:rsidRPr="00B12A69">
        <w:rPr>
          <w:rFonts w:ascii="Tahoma" w:eastAsia="Times New Roman" w:hAnsi="Tahoma" w:cs="Tahoma"/>
          <w:b/>
          <w:bCs/>
          <w:color w:val="000000"/>
          <w:sz w:val="18"/>
          <w:szCs w:val="18"/>
          <w:lang w:eastAsia="pl-PL"/>
        </w:rPr>
        <w:t>Pzp</w:t>
      </w:r>
      <w:proofErr w:type="spellEnd"/>
      <w:r w:rsidRPr="00B12A69">
        <w:rPr>
          <w:rFonts w:ascii="Tahoma" w:eastAsia="Times New Roman" w:hAnsi="Tahoma" w:cs="Tahoma"/>
          <w:b/>
          <w:bCs/>
          <w:color w:val="000000"/>
          <w:sz w:val="18"/>
          <w:szCs w:val="18"/>
          <w:lang w:eastAsia="pl-PL"/>
        </w:rPr>
        <w:t> </w:t>
      </w:r>
      <w:r w:rsidRPr="00B12A69">
        <w:rPr>
          <w:rFonts w:ascii="Tahoma" w:eastAsia="Times New Roman" w:hAnsi="Tahoma" w:cs="Tahoma"/>
          <w:color w:val="000000"/>
          <w:sz w:val="18"/>
          <w:szCs w:val="18"/>
          <w:lang w:eastAsia="pl-PL"/>
        </w:rPr>
        <w:t>(przetarg nieograniczony) </w:t>
      </w:r>
      <w:r w:rsidRPr="00B12A69">
        <w:rPr>
          <w:rFonts w:ascii="Tahoma" w:eastAsia="Times New Roman" w:hAnsi="Tahoma" w:cs="Tahoma"/>
          <w:color w:val="000000"/>
          <w:sz w:val="18"/>
          <w:szCs w:val="18"/>
          <w:lang w:eastAsia="pl-PL"/>
        </w:rPr>
        <w:br/>
        <w:t>tak </w:t>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IV.3) Negocjacje z ogłoszeniem, dialog konkurencyjny, partnerstwo innowacyjne </w:t>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IV.3.1) Informacje na temat negocjacji z ogłoszeniem</w:t>
      </w:r>
      <w:r w:rsidRPr="00B12A69">
        <w:rPr>
          <w:rFonts w:ascii="Tahoma" w:eastAsia="Times New Roman" w:hAnsi="Tahoma" w:cs="Tahoma"/>
          <w:color w:val="000000"/>
          <w:sz w:val="18"/>
          <w:szCs w:val="18"/>
          <w:lang w:eastAsia="pl-PL"/>
        </w:rPr>
        <w:br/>
        <w:t>Minimalne wymagania, które muszą spełniać wszystkie oferty: </w:t>
      </w:r>
      <w:r w:rsidRPr="00B12A69">
        <w:rPr>
          <w:rFonts w:ascii="Tahoma" w:eastAsia="Times New Roman" w:hAnsi="Tahoma" w:cs="Tahoma"/>
          <w:color w:val="000000"/>
          <w:sz w:val="18"/>
          <w:szCs w:val="18"/>
          <w:lang w:eastAsia="pl-PL"/>
        </w:rPr>
        <w:br/>
      </w:r>
      <w:r w:rsidRPr="00B12A69">
        <w:rPr>
          <w:rFonts w:ascii="Tahoma" w:eastAsia="Times New Roman" w:hAnsi="Tahoma" w:cs="Tahoma"/>
          <w:color w:val="000000"/>
          <w:sz w:val="18"/>
          <w:szCs w:val="18"/>
          <w:lang w:eastAsia="pl-PL"/>
        </w:rPr>
        <w:br/>
        <w:t>Przewidziane jest zastrzeżenie prawa do udzielenia zamówienia na podstawie ofert wstępnych bez przeprowadzenia negocjacji nie </w:t>
      </w:r>
      <w:r w:rsidRPr="00B12A69">
        <w:rPr>
          <w:rFonts w:ascii="Tahoma" w:eastAsia="Times New Roman" w:hAnsi="Tahoma" w:cs="Tahoma"/>
          <w:color w:val="000000"/>
          <w:sz w:val="18"/>
          <w:szCs w:val="18"/>
          <w:lang w:eastAsia="pl-PL"/>
        </w:rPr>
        <w:br/>
        <w:t>Przewidziany jest podział negocjacji na etapy w celu ograniczenia liczby ofert: nie </w:t>
      </w:r>
      <w:r w:rsidRPr="00B12A69">
        <w:rPr>
          <w:rFonts w:ascii="Tahoma" w:eastAsia="Times New Roman" w:hAnsi="Tahoma" w:cs="Tahoma"/>
          <w:color w:val="000000"/>
          <w:sz w:val="18"/>
          <w:szCs w:val="18"/>
          <w:lang w:eastAsia="pl-PL"/>
        </w:rPr>
        <w:br/>
        <w:t>Należy podać informacje na temat etapów negocjacji (w tym liczbę etapów): </w:t>
      </w:r>
      <w:r w:rsidRPr="00B12A69">
        <w:rPr>
          <w:rFonts w:ascii="Tahoma" w:eastAsia="Times New Roman" w:hAnsi="Tahoma" w:cs="Tahoma"/>
          <w:color w:val="000000"/>
          <w:sz w:val="18"/>
          <w:szCs w:val="18"/>
          <w:lang w:eastAsia="pl-PL"/>
        </w:rPr>
        <w:br/>
      </w:r>
      <w:r w:rsidRPr="00B12A69">
        <w:rPr>
          <w:rFonts w:ascii="Tahoma" w:eastAsia="Times New Roman" w:hAnsi="Tahoma" w:cs="Tahoma"/>
          <w:color w:val="000000"/>
          <w:sz w:val="18"/>
          <w:szCs w:val="18"/>
          <w:lang w:eastAsia="pl-PL"/>
        </w:rPr>
        <w:br/>
      </w:r>
      <w:r w:rsidRPr="00B12A69">
        <w:rPr>
          <w:rFonts w:ascii="Tahoma" w:eastAsia="Times New Roman" w:hAnsi="Tahoma" w:cs="Tahoma"/>
          <w:color w:val="000000"/>
          <w:sz w:val="18"/>
          <w:szCs w:val="18"/>
          <w:lang w:eastAsia="pl-PL"/>
        </w:rPr>
        <w:lastRenderedPageBreak/>
        <w:t>Informacje dodatkowe </w:t>
      </w:r>
      <w:r w:rsidRPr="00B12A69">
        <w:rPr>
          <w:rFonts w:ascii="Tahoma" w:eastAsia="Times New Roman" w:hAnsi="Tahoma" w:cs="Tahoma"/>
          <w:color w:val="000000"/>
          <w:sz w:val="18"/>
          <w:szCs w:val="18"/>
          <w:lang w:eastAsia="pl-PL"/>
        </w:rPr>
        <w:br/>
      </w:r>
      <w:r w:rsidRPr="00B12A69">
        <w:rPr>
          <w:rFonts w:ascii="Tahoma" w:eastAsia="Times New Roman" w:hAnsi="Tahoma" w:cs="Tahoma"/>
          <w:color w:val="000000"/>
          <w:sz w:val="18"/>
          <w:szCs w:val="18"/>
          <w:lang w:eastAsia="pl-PL"/>
        </w:rPr>
        <w:br/>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IV.3.2) Informacje na temat dialogu konkurencyjnego</w:t>
      </w:r>
      <w:r w:rsidRPr="00B12A69">
        <w:rPr>
          <w:rFonts w:ascii="Tahoma" w:eastAsia="Times New Roman" w:hAnsi="Tahoma" w:cs="Tahoma"/>
          <w:color w:val="000000"/>
          <w:sz w:val="18"/>
          <w:szCs w:val="18"/>
          <w:lang w:eastAsia="pl-PL"/>
        </w:rPr>
        <w:br/>
        <w:t>Opis potrzeb i wymagań zamawiającego lub informacja o sposobie uzyskania tego opisu: </w:t>
      </w:r>
      <w:r w:rsidRPr="00B12A69">
        <w:rPr>
          <w:rFonts w:ascii="Tahoma" w:eastAsia="Times New Roman" w:hAnsi="Tahoma" w:cs="Tahoma"/>
          <w:color w:val="000000"/>
          <w:sz w:val="18"/>
          <w:szCs w:val="18"/>
          <w:lang w:eastAsia="pl-PL"/>
        </w:rPr>
        <w:br/>
      </w:r>
      <w:r w:rsidRPr="00B12A69">
        <w:rPr>
          <w:rFonts w:ascii="Tahoma" w:eastAsia="Times New Roman" w:hAnsi="Tahoma" w:cs="Tahoma"/>
          <w:color w:val="000000"/>
          <w:sz w:val="18"/>
          <w:szCs w:val="18"/>
          <w:lang w:eastAsia="pl-PL"/>
        </w:rPr>
        <w:br/>
        <w:t>Informacja o wysokości nagród dla wykonawców, którzy podczas dialogu konkurencyjnego przedstawili rozwiązania stanowiące podstawę do składania ofert, jeżeli zamawiający przewiduje nagrody: </w:t>
      </w:r>
      <w:r w:rsidRPr="00B12A69">
        <w:rPr>
          <w:rFonts w:ascii="Tahoma" w:eastAsia="Times New Roman" w:hAnsi="Tahoma" w:cs="Tahoma"/>
          <w:color w:val="000000"/>
          <w:sz w:val="18"/>
          <w:szCs w:val="18"/>
          <w:lang w:eastAsia="pl-PL"/>
        </w:rPr>
        <w:br/>
      </w:r>
      <w:r w:rsidRPr="00B12A69">
        <w:rPr>
          <w:rFonts w:ascii="Tahoma" w:eastAsia="Times New Roman" w:hAnsi="Tahoma" w:cs="Tahoma"/>
          <w:color w:val="000000"/>
          <w:sz w:val="18"/>
          <w:szCs w:val="18"/>
          <w:lang w:eastAsia="pl-PL"/>
        </w:rPr>
        <w:br/>
        <w:t>Wstępny harmonogram postępowania: </w:t>
      </w:r>
      <w:r w:rsidRPr="00B12A69">
        <w:rPr>
          <w:rFonts w:ascii="Tahoma" w:eastAsia="Times New Roman" w:hAnsi="Tahoma" w:cs="Tahoma"/>
          <w:color w:val="000000"/>
          <w:sz w:val="18"/>
          <w:szCs w:val="18"/>
          <w:lang w:eastAsia="pl-PL"/>
        </w:rPr>
        <w:br/>
      </w:r>
      <w:r w:rsidRPr="00B12A69">
        <w:rPr>
          <w:rFonts w:ascii="Tahoma" w:eastAsia="Times New Roman" w:hAnsi="Tahoma" w:cs="Tahoma"/>
          <w:color w:val="000000"/>
          <w:sz w:val="18"/>
          <w:szCs w:val="18"/>
          <w:lang w:eastAsia="pl-PL"/>
        </w:rPr>
        <w:br/>
        <w:t>Podział dialogu na etapy w celu ograniczenia liczby rozwiązań: nie </w:t>
      </w:r>
      <w:r w:rsidRPr="00B12A69">
        <w:rPr>
          <w:rFonts w:ascii="Tahoma" w:eastAsia="Times New Roman" w:hAnsi="Tahoma" w:cs="Tahoma"/>
          <w:color w:val="000000"/>
          <w:sz w:val="18"/>
          <w:szCs w:val="18"/>
          <w:lang w:eastAsia="pl-PL"/>
        </w:rPr>
        <w:br/>
        <w:t>Należy podać informacje na temat etapów dialogu: </w:t>
      </w:r>
      <w:r w:rsidRPr="00B12A69">
        <w:rPr>
          <w:rFonts w:ascii="Tahoma" w:eastAsia="Times New Roman" w:hAnsi="Tahoma" w:cs="Tahoma"/>
          <w:color w:val="000000"/>
          <w:sz w:val="18"/>
          <w:szCs w:val="18"/>
          <w:lang w:eastAsia="pl-PL"/>
        </w:rPr>
        <w:br/>
      </w:r>
      <w:r w:rsidRPr="00B12A69">
        <w:rPr>
          <w:rFonts w:ascii="Tahoma" w:eastAsia="Times New Roman" w:hAnsi="Tahoma" w:cs="Tahoma"/>
          <w:color w:val="000000"/>
          <w:sz w:val="18"/>
          <w:szCs w:val="18"/>
          <w:lang w:eastAsia="pl-PL"/>
        </w:rPr>
        <w:br/>
      </w:r>
      <w:r w:rsidRPr="00B12A69">
        <w:rPr>
          <w:rFonts w:ascii="Tahoma" w:eastAsia="Times New Roman" w:hAnsi="Tahoma" w:cs="Tahoma"/>
          <w:color w:val="000000"/>
          <w:sz w:val="18"/>
          <w:szCs w:val="18"/>
          <w:lang w:eastAsia="pl-PL"/>
        </w:rPr>
        <w:br/>
        <w:t>Informacje dodatkowe: </w:t>
      </w:r>
      <w:r w:rsidRPr="00B12A69">
        <w:rPr>
          <w:rFonts w:ascii="Tahoma" w:eastAsia="Times New Roman" w:hAnsi="Tahoma" w:cs="Tahoma"/>
          <w:color w:val="000000"/>
          <w:sz w:val="18"/>
          <w:szCs w:val="18"/>
          <w:lang w:eastAsia="pl-PL"/>
        </w:rPr>
        <w:br/>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IV.3.3) Informacje na temat partnerstwa innowacyjnego</w:t>
      </w:r>
      <w:r w:rsidRPr="00B12A69">
        <w:rPr>
          <w:rFonts w:ascii="Tahoma" w:eastAsia="Times New Roman" w:hAnsi="Tahoma" w:cs="Tahoma"/>
          <w:color w:val="000000"/>
          <w:sz w:val="18"/>
          <w:szCs w:val="18"/>
          <w:lang w:eastAsia="pl-PL"/>
        </w:rPr>
        <w:br/>
        <w:t>Elementy opisu przedmiotu zamówienia definiujące minimalne wymagania, którym muszą odpowiadać wszystkie oferty: </w:t>
      </w:r>
      <w:r w:rsidRPr="00B12A69">
        <w:rPr>
          <w:rFonts w:ascii="Tahoma" w:eastAsia="Times New Roman" w:hAnsi="Tahoma" w:cs="Tahoma"/>
          <w:color w:val="000000"/>
          <w:sz w:val="18"/>
          <w:szCs w:val="18"/>
          <w:lang w:eastAsia="pl-PL"/>
        </w:rPr>
        <w:br/>
      </w:r>
      <w:r w:rsidRPr="00B12A69">
        <w:rPr>
          <w:rFonts w:ascii="Tahoma" w:eastAsia="Times New Roman" w:hAnsi="Tahoma" w:cs="Tahoma"/>
          <w:color w:val="000000"/>
          <w:sz w:val="18"/>
          <w:szCs w:val="18"/>
          <w:lang w:eastAsia="pl-PL"/>
        </w:rPr>
        <w:br/>
        <w:t>Podział negocjacji na etapy w celu ograniczeniu liczby ofert podlegających negocjacjom poprzez zastosowanie kryteriów oceny ofert wskazanych w specyfikacji istotnych warunków zamówienia: </w:t>
      </w:r>
      <w:r w:rsidRPr="00B12A69">
        <w:rPr>
          <w:rFonts w:ascii="Tahoma" w:eastAsia="Times New Roman" w:hAnsi="Tahoma" w:cs="Tahoma"/>
          <w:color w:val="000000"/>
          <w:sz w:val="18"/>
          <w:szCs w:val="18"/>
          <w:lang w:eastAsia="pl-PL"/>
        </w:rPr>
        <w:br/>
        <w:t>nie </w:t>
      </w:r>
      <w:r w:rsidRPr="00B12A69">
        <w:rPr>
          <w:rFonts w:ascii="Tahoma" w:eastAsia="Times New Roman" w:hAnsi="Tahoma" w:cs="Tahoma"/>
          <w:color w:val="000000"/>
          <w:sz w:val="18"/>
          <w:szCs w:val="18"/>
          <w:lang w:eastAsia="pl-PL"/>
        </w:rPr>
        <w:br/>
        <w:t>Informacje dodatkowe: </w:t>
      </w:r>
      <w:r w:rsidRPr="00B12A69">
        <w:rPr>
          <w:rFonts w:ascii="Tahoma" w:eastAsia="Times New Roman" w:hAnsi="Tahoma" w:cs="Tahoma"/>
          <w:color w:val="000000"/>
          <w:sz w:val="18"/>
          <w:szCs w:val="18"/>
          <w:lang w:eastAsia="pl-PL"/>
        </w:rPr>
        <w:br/>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IV.4) Licytacja elektroniczna </w:t>
      </w:r>
      <w:r w:rsidRPr="00B12A69">
        <w:rPr>
          <w:rFonts w:ascii="Tahoma" w:eastAsia="Times New Roman" w:hAnsi="Tahoma" w:cs="Tahoma"/>
          <w:color w:val="000000"/>
          <w:sz w:val="18"/>
          <w:szCs w:val="18"/>
          <w:lang w:eastAsia="pl-PL"/>
        </w:rPr>
        <w:br/>
        <w:t>Adres strony internetowej, na której będzie prowadzona licytacja elektroniczna: </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t>Adres strony internetowej, na której jest dostępny opis przedmiotu zamówienia w licytacji elektronicznej: </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t>Wymagania dotyczące rejestracji i identyfikacji wykonawców w licytacji elektronicznej, w tym wymagania techniczne urządzeń informatycznych: </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lastRenderedPageBreak/>
        <w:t>Sposób postępowania w toku licytacji elektronicznej, w tym określenie minimalnych wysokości postąpień: </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t>Informacje o liczbie etapów licytacji elektronicznej i czasie ich trwania:</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t>Licytacja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B12A69" w:rsidRPr="00B12A69" w:rsidTr="00B12A69">
        <w:trPr>
          <w:tblCellSpacing w:w="15" w:type="dxa"/>
        </w:trPr>
        <w:tc>
          <w:tcPr>
            <w:tcW w:w="0" w:type="auto"/>
            <w:vAlign w:val="center"/>
            <w:hideMark/>
          </w:tcPr>
          <w:p w:rsidR="00B12A69" w:rsidRPr="00B12A69" w:rsidRDefault="00B12A69" w:rsidP="00B12A69">
            <w:pPr>
              <w:spacing w:after="0" w:line="240" w:lineRule="auto"/>
              <w:rPr>
                <w:rFonts w:ascii="Times New Roman" w:eastAsia="Times New Roman" w:hAnsi="Times New Roman" w:cs="Times New Roman"/>
                <w:sz w:val="24"/>
                <w:szCs w:val="24"/>
                <w:lang w:eastAsia="pl-PL"/>
              </w:rPr>
            </w:pPr>
            <w:r w:rsidRPr="00B12A69">
              <w:rPr>
                <w:rFonts w:ascii="Times New Roman" w:eastAsia="Times New Roman" w:hAnsi="Times New Roman" w:cs="Times New Roman"/>
                <w:sz w:val="24"/>
                <w:szCs w:val="24"/>
                <w:lang w:eastAsia="pl-PL"/>
              </w:rPr>
              <w:t>etap nr</w:t>
            </w:r>
          </w:p>
        </w:tc>
        <w:tc>
          <w:tcPr>
            <w:tcW w:w="0" w:type="auto"/>
            <w:vAlign w:val="center"/>
            <w:hideMark/>
          </w:tcPr>
          <w:p w:rsidR="00B12A69" w:rsidRPr="00B12A69" w:rsidRDefault="00B12A69" w:rsidP="00B12A69">
            <w:pPr>
              <w:spacing w:after="0" w:line="240" w:lineRule="auto"/>
              <w:rPr>
                <w:rFonts w:ascii="Times New Roman" w:eastAsia="Times New Roman" w:hAnsi="Times New Roman" w:cs="Times New Roman"/>
                <w:sz w:val="24"/>
                <w:szCs w:val="24"/>
                <w:lang w:eastAsia="pl-PL"/>
              </w:rPr>
            </w:pPr>
            <w:r w:rsidRPr="00B12A69">
              <w:rPr>
                <w:rFonts w:ascii="Times New Roman" w:eastAsia="Times New Roman" w:hAnsi="Times New Roman" w:cs="Times New Roman"/>
                <w:sz w:val="24"/>
                <w:szCs w:val="24"/>
                <w:lang w:eastAsia="pl-PL"/>
              </w:rPr>
              <w:t>czas trwania etapu</w:t>
            </w:r>
          </w:p>
        </w:tc>
      </w:tr>
      <w:tr w:rsidR="00B12A69" w:rsidRPr="00B12A69" w:rsidTr="00B12A69">
        <w:trPr>
          <w:tblCellSpacing w:w="15" w:type="dxa"/>
        </w:trPr>
        <w:tc>
          <w:tcPr>
            <w:tcW w:w="0" w:type="auto"/>
            <w:vAlign w:val="center"/>
            <w:hideMark/>
          </w:tcPr>
          <w:p w:rsidR="00B12A69" w:rsidRPr="00B12A69" w:rsidRDefault="00B12A69" w:rsidP="00B12A69">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B12A69" w:rsidRPr="00B12A69" w:rsidRDefault="00B12A69" w:rsidP="00B12A69">
            <w:pPr>
              <w:spacing w:after="0" w:line="240" w:lineRule="auto"/>
              <w:rPr>
                <w:rFonts w:ascii="Times New Roman" w:eastAsia="Times New Roman" w:hAnsi="Times New Roman" w:cs="Times New Roman"/>
                <w:sz w:val="20"/>
                <w:szCs w:val="20"/>
                <w:lang w:eastAsia="pl-PL"/>
              </w:rPr>
            </w:pPr>
          </w:p>
        </w:tc>
      </w:tr>
    </w:tbl>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br/>
        <w:t>Wykonawcy, którzy nie złożyli nowych postąpień, zostaną zakwalifikowani do następnego etapu: nie</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t>Termin otwarcia licytacji elektronicznej: </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t>Termin i warunki zamknięcia licytacji elektronicznej: </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br/>
        <w:t>Istotne dla stron postanowienia, które zostaną wprowadzone do treści zawieranej umowy w sprawie zamówienia publicznego, albo ogólne warunki umowy, albo wzór umowy: </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br/>
        <w:t>Wymagania dotyczące zabezpieczenia należytego wykonania umowy: </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color w:val="000000"/>
          <w:sz w:val="18"/>
          <w:szCs w:val="18"/>
          <w:lang w:eastAsia="pl-PL"/>
        </w:rPr>
        <w:br/>
        <w:t>Informacje dodatkowe: </w:t>
      </w:r>
    </w:p>
    <w:p w:rsidR="00B12A69" w:rsidRPr="00B12A69" w:rsidRDefault="00B12A69" w:rsidP="00B12A69">
      <w:pPr>
        <w:shd w:val="clear" w:color="auto" w:fill="FFFFFF"/>
        <w:spacing w:after="0" w:line="450" w:lineRule="atLeast"/>
        <w:rPr>
          <w:rFonts w:ascii="Tahoma" w:eastAsia="Times New Roman" w:hAnsi="Tahoma" w:cs="Tahoma"/>
          <w:color w:val="000000"/>
          <w:sz w:val="18"/>
          <w:szCs w:val="18"/>
          <w:lang w:eastAsia="pl-PL"/>
        </w:rPr>
      </w:pPr>
      <w:r w:rsidRPr="00B12A69">
        <w:rPr>
          <w:rFonts w:ascii="Tahoma" w:eastAsia="Times New Roman" w:hAnsi="Tahoma" w:cs="Tahoma"/>
          <w:b/>
          <w:bCs/>
          <w:color w:val="000000"/>
          <w:sz w:val="18"/>
          <w:szCs w:val="18"/>
          <w:lang w:eastAsia="pl-PL"/>
        </w:rPr>
        <w:t>IV.5) ZMIANA UMOWY</w:t>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Przewiduje się istotne zmiany postanowień zawartej umowy w stosunku do treści oferty, na podstawie której dokonano wyboru wykonawcy:</w:t>
      </w:r>
      <w:r w:rsidRPr="00B12A69">
        <w:rPr>
          <w:rFonts w:ascii="Tahoma" w:eastAsia="Times New Roman" w:hAnsi="Tahoma" w:cs="Tahoma"/>
          <w:color w:val="000000"/>
          <w:sz w:val="18"/>
          <w:szCs w:val="18"/>
          <w:lang w:eastAsia="pl-PL"/>
        </w:rPr>
        <w:t> tak </w:t>
      </w:r>
      <w:r w:rsidRPr="00B12A69">
        <w:rPr>
          <w:rFonts w:ascii="Tahoma" w:eastAsia="Times New Roman" w:hAnsi="Tahoma" w:cs="Tahoma"/>
          <w:color w:val="000000"/>
          <w:sz w:val="18"/>
          <w:szCs w:val="18"/>
          <w:lang w:eastAsia="pl-PL"/>
        </w:rPr>
        <w:br/>
        <w:t>Należy wskazać zakres, charakter zmian oraz warunki wprowadzenia zmian: </w:t>
      </w:r>
      <w:r w:rsidRPr="00B12A69">
        <w:rPr>
          <w:rFonts w:ascii="Tahoma" w:eastAsia="Times New Roman" w:hAnsi="Tahoma" w:cs="Tahoma"/>
          <w:color w:val="000000"/>
          <w:sz w:val="18"/>
          <w:szCs w:val="18"/>
          <w:lang w:eastAsia="pl-PL"/>
        </w:rPr>
        <w:br/>
        <w:t xml:space="preserve">1. Wszelkie zmiany niniejszej umowy nastąpić mogą wyłącznie w zakresie opisanym w art. 144 ustawy Prawo zamówień publicznych w sytuacjach wskazanych w SIWZ i wymagają formy pisemnej pod rygorem nieważności. 2. Zmiany, jakie można wprowadzić do umowy o zamówienie publiczne: 2.1. zmiany terminu wykonania zamówienia oraz terminów pośrednich, w następujących przypadkach: a) wystąpienie wydarzenia nieprzewidywalnego, pozostającego poza kontrolą stron niniejszej umowy, występujące po podpisaniu umowy, a powodujące niemożliwość wywiązania się z umowy w jej obecnym brzmieniu; b) konieczność wykonania zamówień dodatkowych, o których mowa w art. 67 ust. 1 pkt 5 </w:t>
      </w:r>
      <w:proofErr w:type="spellStart"/>
      <w:r w:rsidRPr="00B12A69">
        <w:rPr>
          <w:rFonts w:ascii="Tahoma" w:eastAsia="Times New Roman" w:hAnsi="Tahoma" w:cs="Tahoma"/>
          <w:color w:val="000000"/>
          <w:sz w:val="18"/>
          <w:szCs w:val="18"/>
          <w:lang w:eastAsia="pl-PL"/>
        </w:rPr>
        <w:t>Pzp</w:t>
      </w:r>
      <w:proofErr w:type="spellEnd"/>
      <w:r w:rsidRPr="00B12A69">
        <w:rPr>
          <w:rFonts w:ascii="Tahoma" w:eastAsia="Times New Roman" w:hAnsi="Tahoma" w:cs="Tahoma"/>
          <w:color w:val="000000"/>
          <w:sz w:val="18"/>
          <w:szCs w:val="18"/>
          <w:lang w:eastAsia="pl-PL"/>
        </w:rPr>
        <w:t xml:space="preserve">, których realizacja jest niezbędna dla prawidłowego wykonania oraz zakończenia podstawowego przedmiotu zamówienia wraz ze wszystkimi konsekwencjami występującymi w związku z przedłużeniem tego terminu; c) zmian istotnych przepisów prawa Unii Europejskiej lub prawa krajowego powodujących konieczność dostosowania dokumentacji do zmiany przepisów, które nastąpiły w trakcie realizacji zamówienia; d) niezawinionych przez Wykonawcę opóźnień w </w:t>
      </w:r>
      <w:r w:rsidRPr="00B12A69">
        <w:rPr>
          <w:rFonts w:ascii="Tahoma" w:eastAsia="Times New Roman" w:hAnsi="Tahoma" w:cs="Tahoma"/>
          <w:color w:val="000000"/>
          <w:sz w:val="18"/>
          <w:szCs w:val="18"/>
          <w:lang w:eastAsia="pl-PL"/>
        </w:rPr>
        <w:lastRenderedPageBreak/>
        <w:t xml:space="preserve">uzyskaniu wymaganych pozwoleń, uzgodnień, decyzji lub opinii innych organów, niezbędnych do uzyskania koniecznych pozwoleń; e) aktualizacji rozwiązań projektowych z uwagi na postęp technologiczny, zmian obowiązujących przepisów, warunków uniemożliwiających prowadzenie robót, bezpieczeństwa pracy, a także zmian wynikających z innych nieprzewidywalnych istotnych okoliczności, których wprowadzenie będzie korzystne dla Zamawiającego; f) wystąpienia prac zamiennych; g) wydłużenia terminu w związku z faktem wystąpienia zdarzeń na które strony nie mają wpływu, a które uniemożliwiają przy normalnym tempie pracy wykonanie przedmiotu umowy w terminie; h) Wystąpienie okoliczności, których Strony umowy nie były w stanie przewidzieć pomimo zachowania należytej staranności; i) kolizji z robotami wykonywanymi przez podmioty trzecie lub zamawiającego w stopniu - który pomimo podjęcia działań zmierzających do przyspieszenia postępu robót – uniemożliwia ich zakończenie w terminie wskazanym w umowie. j) Wstrzymania przez Zamawiającego wykonania robót, które nie wynika z okoliczności leżących po stronie Wykonawcy (nie dotyczy okoliczności wstrzymania robót przez Inspektorów nadzoru Inwestorskiego w przypadku stwierdzenia nieprawidłowości zawinionych przez Wykonawcę); k) okoliczności zaistniałych w trakcie realizacji przedmiotu umowy, tj. warunków atmosferycznych, archeologicznych, geologicznych, hydrogeologicznych, kolizji z sieciami infrastruktury utrudniających lub uniemożliwiających terminowe wykonanie przedmiotu umowy – fakt ten musi mieć odzwierciedlenie w dzienniku budowy oraz musi być potwierdzony przez inspektora nadzoru inwestorskiego ze strony Zamawiającego. W przypadku zmiany terminu realizacji terminu przedmiotu umowy, wynikającego z okoliczności wymienionych powyżej, termin może ulec przedłużeniu, nie dłużej jednak niż o czas trwania tych okoliczności. 2.2. w pozostałym zakresie zmiany do umowy mogą dotyczyć następujących okoliczności: a) zmiana podwykonawców w tym podwykonawców na zasobach, których Wykonawca opierał się wykazując spełnianie warunków udziału w postępowaniu pod warunkiem, że nowy podwykonawca wykaże spełnianie warunków w zakresie nie mniejszym niż wymagane w SIWZ; b) wprowadzenie dodatkowego podwykonawcy pod warunkiem uzyskania zgody zamawiającego i spełnienia warunków w zakresie nie mniejszym niż wymagane w SIWZ; c)zmiany przepisów prawa istotnych dla postanowień zawartej umowy; d) zmiany kluczowego personelu Wykonawcy lub Zamawiającego na skutek zdarzeń losowych, zmian kadrowo-personalnych, utraty wymaganych uprawnień, utraty stanowiska. Zmiana kluczowego personelu Wykonawcy może nastąpić wyłącznie pod warunkiem okazania uprawnień co najmniej równoważnych, e) wprowadzenie dodatkowego personelu Wykonawcy lub podwykonawcy z przyczyn o obiektywnym charakterze, zaakceptowanych przez Zamawiającego pod warunkiem spełnienia warunków w zakresie nie mniejszym niż wymagane w SIWZ, g) wprowadzenie przez Wykonawcę podwykonawcy pomimo deklaracji w ofercie wykonania zamówienia siłami własnymi, h) ustawowa zmiana stawki podatku VAT, której zastosowania nie będzie skutkowało zmianą wartości brutto umowy, i) ograniczenia przedmiotu </w:t>
      </w:r>
      <w:r w:rsidRPr="00B12A69">
        <w:rPr>
          <w:rFonts w:ascii="Tahoma" w:eastAsia="Times New Roman" w:hAnsi="Tahoma" w:cs="Tahoma"/>
          <w:color w:val="000000"/>
          <w:sz w:val="18"/>
          <w:szCs w:val="18"/>
          <w:lang w:eastAsia="pl-PL"/>
        </w:rPr>
        <w:lastRenderedPageBreak/>
        <w:t>zamówienia, w szczególności w przypadku kiedy Zamawiający nie mógł takiej sytuacji przewidzieć, j) poprawa jakości, walorów użytkowych lub innych parametrów charakterystycznych dla danego elementu prac lub zmiana technologii, w szczególności na skutek wystąpienia uwarunkowań technicznych odmiennych od opisanych w dokumentacji technicznej. 3. Wszelkie spory mogące wyniknąć przy realizacji umowy strony poddają pod jurysdykcję sądu właściwego dla siedziby Zamawiającego. 4. W przypadku wystąpienia okoliczności skutkujących koniecznością zmiany umowy z przyczyn, o których mowa wyżej, Wykonawca zobowiązany jest do niezwłocznego poinformowania o tym fakcie Zamawiającego i wystąpienia z wnioskiem o dokonanie wskazanej zmiany. 5. Okoliczności stanowiące podstawę do zmiany do umowy Wykonawca sporządzi protokół, który zostanie obustronnie podpisany. 6. Zmiana umowy powinna nastąpić w formie pisemnego aneksu sporządzonego przez Zamawiającego i podpisanego przez strony umowy, pod rygorem nieważności oraz powinna zawierać uzasadnienie faktyczne i prawne. 7. W sprawach nieuregulowanych postanowieniami niniejszej umowy mają zastosowanie przepisy Prawa geologicznego i górniczego, Prawa budowlanego, Prawa Zamówień Publicznych, Kodeksu Cywilnego oraz inne powszechnie obowiązujące przepisy. </w:t>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IV.6) INFORMACJE ADMINISTRACYJNE </w:t>
      </w:r>
      <w:r w:rsidRPr="00B12A69">
        <w:rPr>
          <w:rFonts w:ascii="Tahoma" w:eastAsia="Times New Roman" w:hAnsi="Tahoma" w:cs="Tahoma"/>
          <w:color w:val="000000"/>
          <w:sz w:val="18"/>
          <w:szCs w:val="18"/>
          <w:lang w:eastAsia="pl-PL"/>
        </w:rPr>
        <w:br/>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IV.6.1) Sposób udostępniania informacji o charakterze poufnym </w:t>
      </w:r>
      <w:r w:rsidRPr="00B12A69">
        <w:rPr>
          <w:rFonts w:ascii="Tahoma" w:eastAsia="Times New Roman" w:hAnsi="Tahoma" w:cs="Tahoma"/>
          <w:i/>
          <w:iCs/>
          <w:color w:val="000000"/>
          <w:sz w:val="18"/>
          <w:szCs w:val="18"/>
          <w:lang w:eastAsia="pl-PL"/>
        </w:rPr>
        <w:t>(jeżeli dotyczy): </w:t>
      </w:r>
      <w:r w:rsidRPr="00B12A69">
        <w:rPr>
          <w:rFonts w:ascii="Tahoma" w:eastAsia="Times New Roman" w:hAnsi="Tahoma" w:cs="Tahoma"/>
          <w:color w:val="000000"/>
          <w:sz w:val="18"/>
          <w:szCs w:val="18"/>
          <w:lang w:eastAsia="pl-PL"/>
        </w:rPr>
        <w:br/>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Środki służące ochronie informacji o charakterze poufnym</w:t>
      </w:r>
      <w:r w:rsidRPr="00B12A69">
        <w:rPr>
          <w:rFonts w:ascii="Tahoma" w:eastAsia="Times New Roman" w:hAnsi="Tahoma" w:cs="Tahoma"/>
          <w:color w:val="000000"/>
          <w:sz w:val="18"/>
          <w:szCs w:val="18"/>
          <w:lang w:eastAsia="pl-PL"/>
        </w:rPr>
        <w:br/>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IV.6.2) Termin składania ofert lub wniosków o dopuszczenie do udziału w postępowaniu: </w:t>
      </w:r>
      <w:r w:rsidRPr="00B12A69">
        <w:rPr>
          <w:rFonts w:ascii="Tahoma" w:eastAsia="Times New Roman" w:hAnsi="Tahoma" w:cs="Tahoma"/>
          <w:color w:val="000000"/>
          <w:sz w:val="18"/>
          <w:szCs w:val="18"/>
          <w:lang w:eastAsia="pl-PL"/>
        </w:rPr>
        <w:br/>
        <w:t>Data: 15/12/2016, godzina: 10:00, </w:t>
      </w:r>
      <w:r w:rsidRPr="00B12A69">
        <w:rPr>
          <w:rFonts w:ascii="Tahoma" w:eastAsia="Times New Roman" w:hAnsi="Tahoma" w:cs="Tahoma"/>
          <w:color w:val="000000"/>
          <w:sz w:val="18"/>
          <w:szCs w:val="18"/>
          <w:lang w:eastAsia="pl-PL"/>
        </w:rPr>
        <w:br/>
        <w:t>Skrócenie terminu składania wniosków, ze względu na pilną potrzebę udzielenia zamówienia (przetarg nieograniczony, przetarg ograniczony, negocjacje z ogłoszeniem): </w:t>
      </w:r>
      <w:r w:rsidRPr="00B12A69">
        <w:rPr>
          <w:rFonts w:ascii="Tahoma" w:eastAsia="Times New Roman" w:hAnsi="Tahoma" w:cs="Tahoma"/>
          <w:color w:val="000000"/>
          <w:sz w:val="18"/>
          <w:szCs w:val="18"/>
          <w:lang w:eastAsia="pl-PL"/>
        </w:rPr>
        <w:br/>
        <w:t>nie </w:t>
      </w:r>
      <w:r w:rsidRPr="00B12A69">
        <w:rPr>
          <w:rFonts w:ascii="Tahoma" w:eastAsia="Times New Roman" w:hAnsi="Tahoma" w:cs="Tahoma"/>
          <w:color w:val="000000"/>
          <w:sz w:val="18"/>
          <w:szCs w:val="18"/>
          <w:lang w:eastAsia="pl-PL"/>
        </w:rPr>
        <w:br/>
        <w:t>Wskazać powody: </w:t>
      </w:r>
      <w:r w:rsidRPr="00B12A69">
        <w:rPr>
          <w:rFonts w:ascii="Tahoma" w:eastAsia="Times New Roman" w:hAnsi="Tahoma" w:cs="Tahoma"/>
          <w:color w:val="000000"/>
          <w:sz w:val="18"/>
          <w:szCs w:val="18"/>
          <w:lang w:eastAsia="pl-PL"/>
        </w:rPr>
        <w:br/>
      </w:r>
      <w:r w:rsidRPr="00B12A69">
        <w:rPr>
          <w:rFonts w:ascii="Tahoma" w:eastAsia="Times New Roman" w:hAnsi="Tahoma" w:cs="Tahoma"/>
          <w:color w:val="000000"/>
          <w:sz w:val="18"/>
          <w:szCs w:val="18"/>
          <w:lang w:eastAsia="pl-PL"/>
        </w:rPr>
        <w:br/>
        <w:t>Język lub języki, w jakich mogą być sporządzane oferty lub wnioski o dopuszczenie do udziału w postępowaniu </w:t>
      </w:r>
      <w:r w:rsidRPr="00B12A69">
        <w:rPr>
          <w:rFonts w:ascii="Tahoma" w:eastAsia="Times New Roman" w:hAnsi="Tahoma" w:cs="Tahoma"/>
          <w:color w:val="000000"/>
          <w:sz w:val="18"/>
          <w:szCs w:val="18"/>
          <w:lang w:eastAsia="pl-PL"/>
        </w:rPr>
        <w:br/>
        <w:t>&gt; </w:t>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IV.6.3) Termin związania ofertą: </w:t>
      </w:r>
      <w:r w:rsidRPr="00B12A69">
        <w:rPr>
          <w:rFonts w:ascii="Tahoma" w:eastAsia="Times New Roman" w:hAnsi="Tahoma" w:cs="Tahoma"/>
          <w:color w:val="000000"/>
          <w:sz w:val="18"/>
          <w:szCs w:val="18"/>
          <w:lang w:eastAsia="pl-PL"/>
        </w:rPr>
        <w:t>okres w dniach: 30 (od ostatecznego terminu składania ofert) </w:t>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 xml:space="preserve">IV.6.4) Przewiduje się unieważnienie postępowania o udzielenie zamówienia, w przypadku nieprzyznania środków pochodzących z budżetu Unii Europejskiej oraz niepodlegających zwrotowi </w:t>
      </w:r>
      <w:r w:rsidRPr="00B12A69">
        <w:rPr>
          <w:rFonts w:ascii="Tahoma" w:eastAsia="Times New Roman" w:hAnsi="Tahoma" w:cs="Tahoma"/>
          <w:b/>
          <w:bCs/>
          <w:color w:val="000000"/>
          <w:sz w:val="18"/>
          <w:szCs w:val="18"/>
          <w:lang w:eastAsia="pl-PL"/>
        </w:rPr>
        <w:lastRenderedPageBreak/>
        <w:t>środków z pomocy udzielonej przez państwa członkowskie Europejskiego Porozumienia o Wolnym Handlu (EFTA), które miały być przeznaczone na sfinansowanie całości lub części zamówienia:</w:t>
      </w:r>
      <w:r w:rsidRPr="00B12A69">
        <w:rPr>
          <w:rFonts w:ascii="Tahoma" w:eastAsia="Times New Roman" w:hAnsi="Tahoma" w:cs="Tahoma"/>
          <w:color w:val="000000"/>
          <w:sz w:val="18"/>
          <w:szCs w:val="18"/>
          <w:lang w:eastAsia="pl-PL"/>
        </w:rPr>
        <w:t> nie </w:t>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12A69">
        <w:rPr>
          <w:rFonts w:ascii="Tahoma" w:eastAsia="Times New Roman" w:hAnsi="Tahoma" w:cs="Tahoma"/>
          <w:color w:val="000000"/>
          <w:sz w:val="18"/>
          <w:szCs w:val="18"/>
          <w:lang w:eastAsia="pl-PL"/>
        </w:rPr>
        <w:t> nie </w:t>
      </w:r>
      <w:r w:rsidRPr="00B12A69">
        <w:rPr>
          <w:rFonts w:ascii="Tahoma" w:eastAsia="Times New Roman" w:hAnsi="Tahoma" w:cs="Tahoma"/>
          <w:color w:val="000000"/>
          <w:sz w:val="18"/>
          <w:szCs w:val="18"/>
          <w:lang w:eastAsia="pl-PL"/>
        </w:rPr>
        <w:br/>
      </w:r>
      <w:r w:rsidRPr="00B12A69">
        <w:rPr>
          <w:rFonts w:ascii="Tahoma" w:eastAsia="Times New Roman" w:hAnsi="Tahoma" w:cs="Tahoma"/>
          <w:b/>
          <w:bCs/>
          <w:color w:val="000000"/>
          <w:sz w:val="18"/>
          <w:szCs w:val="18"/>
          <w:lang w:eastAsia="pl-PL"/>
        </w:rPr>
        <w:t>IV.6.6) Informacje dodatkowe:</w:t>
      </w:r>
      <w:r w:rsidRPr="00B12A69">
        <w:rPr>
          <w:rFonts w:ascii="Tahoma" w:eastAsia="Times New Roman" w:hAnsi="Tahoma" w:cs="Tahoma"/>
          <w:color w:val="000000"/>
          <w:sz w:val="18"/>
          <w:szCs w:val="18"/>
          <w:lang w:eastAsia="pl-PL"/>
        </w:rPr>
        <w:br/>
        <w:t xml:space="preserve">I. Oferta musi zawierać: 1) wypełniony i podpisany Formularz oferty. 2) dowód wniesienia wadium; 3) pełnomocnictwo do podpisania oferty – w przypadku gdy upoważnienie nie wynika z dokumentów rejestrowych, 4) pełnomocnictwo do reprezentowania w postępowaniu o udzielenie zamówienia albo reprezentowania w postępowaniu i zawarcia umowy w sprawie zamówienia publicznego – w przypadku gdy wykonawcy ubiegają się wspólnie o zamówienie, 5) 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6) Oświadczenie o spełnianiu warunków udziału w postępowaniu oraz o braku podstaw do wykluczenia z postępowania </w:t>
      </w:r>
      <w:proofErr w:type="spellStart"/>
      <w:r w:rsidRPr="00B12A69">
        <w:rPr>
          <w:rFonts w:ascii="Tahoma" w:eastAsia="Times New Roman" w:hAnsi="Tahoma" w:cs="Tahoma"/>
          <w:color w:val="000000"/>
          <w:sz w:val="18"/>
          <w:szCs w:val="18"/>
          <w:lang w:eastAsia="pl-PL"/>
        </w:rPr>
        <w:t>II.Wykonawcy</w:t>
      </w:r>
      <w:proofErr w:type="spellEnd"/>
      <w:r w:rsidRPr="00B12A69">
        <w:rPr>
          <w:rFonts w:ascii="Tahoma" w:eastAsia="Times New Roman" w:hAnsi="Tahoma" w:cs="Tahoma"/>
          <w:color w:val="000000"/>
          <w:sz w:val="18"/>
          <w:szCs w:val="18"/>
          <w:lang w:eastAsia="pl-PL"/>
        </w:rPr>
        <w:t xml:space="preserve"> mogą wspólnie ubiegać się o udzielenie zamówienia. 1. Wykonawcy wspólnie ubiegający się o udzielenie zamówienia ustanawiają pełnomocnika do reprezentowania ich w postępowaniu o udzielenie zamówienia albo reprezentowania w postępowaniu i zawarcia umowy w sprawie zamówienia publicznego. 2. W przypadku wspólnego ubiegania się o zamówienie przez Wykonawców oświadczenie o spełnianiu warunków udziału w postępowaniu i braku podstaw do wykluczenia , w sytuacji gdy postępowanie nie przekracza kwoty określonej w przepisach wydanych na podstawie art. 11 ust. 8 </w:t>
      </w:r>
      <w:proofErr w:type="spellStart"/>
      <w:r w:rsidRPr="00B12A69">
        <w:rPr>
          <w:rFonts w:ascii="Tahoma" w:eastAsia="Times New Roman" w:hAnsi="Tahoma" w:cs="Tahoma"/>
          <w:color w:val="000000"/>
          <w:sz w:val="18"/>
          <w:szCs w:val="18"/>
          <w:lang w:eastAsia="pl-PL"/>
        </w:rPr>
        <w:t>p.z.p</w:t>
      </w:r>
      <w:proofErr w:type="spellEnd"/>
      <w:r w:rsidRPr="00B12A69">
        <w:rPr>
          <w:rFonts w:ascii="Tahoma" w:eastAsia="Times New Roman" w:hAnsi="Tahoma" w:cs="Tahoma"/>
          <w:color w:val="000000"/>
          <w:sz w:val="18"/>
          <w:szCs w:val="18"/>
          <w:lang w:eastAsia="pl-PL"/>
        </w:rPr>
        <w:t xml:space="preserve">. składa każdy z Wykonawców wspólnie ubiegających się o zamówienie. Dokumenty te potwierdzają spełnianie warunków udziału w postępowaniu, brak podstaw wykluczenia w zakresie, w którym każdy z Wykonawców wykazuje spełnianie warunków udziału w postępowaniu, brak podstaw wykluczenia. 3. Wykonawcy wspólnie ubiegający się o udzielenie zamówienia muszą dostarczyć dokumenty, potwierdzające, że łącznie spełniają warunki udziału w postępowaniu. 4. Jeżeli oferta wykonawców wspólnie ubiegających się o udzielenie zamówienia zostanie wybrana, Zamawiający będzie żądać przed zawarciem umowy w sprawie zamówienia publicznego, umowy regulującej współpracę tych wykonawców. III. Jeżeli wykaz, oświadczenia lub inne złożone przez wykonawcę dokumenty będą budzić wątpliwości zamawiającego, może on zwrócić się bezpośrednio do właściwego podmiotu, na rzecz którego roboty budowlane były wykonywane, o dodatkowe informacje lub dokumenty w tym zakresie. IV. Zamawiający oceni spełnienie przez Wykonawcę warunków udziału w postępowaniu stwierdzeniem: (spełnia) lub (nie spełnia), w oparciu o wymagane oświadczenia, dokumenty i zawarte w nich informacje. V. Zamawiający żąda </w:t>
      </w:r>
      <w:r w:rsidRPr="00B12A69">
        <w:rPr>
          <w:rFonts w:ascii="Tahoma" w:eastAsia="Times New Roman" w:hAnsi="Tahoma" w:cs="Tahoma"/>
          <w:color w:val="000000"/>
          <w:sz w:val="18"/>
          <w:szCs w:val="18"/>
          <w:lang w:eastAsia="pl-PL"/>
        </w:rPr>
        <w:lastRenderedPageBreak/>
        <w:t xml:space="preserve">od wykonawcy, który polega na zdolnościach lub sytuacji innych podmiotów na zasadach określonych w art. 22a </w:t>
      </w:r>
      <w:proofErr w:type="spellStart"/>
      <w:r w:rsidRPr="00B12A69">
        <w:rPr>
          <w:rFonts w:ascii="Tahoma" w:eastAsia="Times New Roman" w:hAnsi="Tahoma" w:cs="Tahoma"/>
          <w:color w:val="000000"/>
          <w:sz w:val="18"/>
          <w:szCs w:val="18"/>
          <w:lang w:eastAsia="pl-PL"/>
        </w:rPr>
        <w:t>Pzp</w:t>
      </w:r>
      <w:proofErr w:type="spellEnd"/>
      <w:r w:rsidRPr="00B12A69">
        <w:rPr>
          <w:rFonts w:ascii="Tahoma" w:eastAsia="Times New Roman" w:hAnsi="Tahoma" w:cs="Tahoma"/>
          <w:color w:val="000000"/>
          <w:sz w:val="18"/>
          <w:szCs w:val="18"/>
          <w:lang w:eastAsia="pl-PL"/>
        </w:rPr>
        <w:t xml:space="preserve">, przedstawienia na wezwanie Zamawiającego w odniesieniu do tych podmiotów dokumentów: 1) informacji z Krajowego Rejestru Karnego w zakresie określonym w art. 24 ust. 1 pkt 13, 14 i 21 </w:t>
      </w:r>
      <w:proofErr w:type="spellStart"/>
      <w:r w:rsidRPr="00B12A69">
        <w:rPr>
          <w:rFonts w:ascii="Tahoma" w:eastAsia="Times New Roman" w:hAnsi="Tahoma" w:cs="Tahoma"/>
          <w:color w:val="000000"/>
          <w:sz w:val="18"/>
          <w:szCs w:val="18"/>
          <w:lang w:eastAsia="pl-PL"/>
        </w:rPr>
        <w:t>Pzp</w:t>
      </w:r>
      <w:proofErr w:type="spellEnd"/>
      <w:r w:rsidRPr="00B12A69">
        <w:rPr>
          <w:rFonts w:ascii="Tahoma" w:eastAsia="Times New Roman" w:hAnsi="Tahoma" w:cs="Tahoma"/>
          <w:color w:val="000000"/>
          <w:sz w:val="18"/>
          <w:szCs w:val="18"/>
          <w:lang w:eastAsia="pl-PL"/>
        </w:rPr>
        <w:t xml:space="preserve">, wystawionej nie wcześniej niż 6 miesięcy przed upływem terminu składania ofert; 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B12A69">
        <w:rPr>
          <w:rFonts w:ascii="Tahoma" w:eastAsia="Times New Roman" w:hAnsi="Tahoma" w:cs="Tahoma"/>
          <w:color w:val="000000"/>
          <w:sz w:val="18"/>
          <w:szCs w:val="18"/>
          <w:lang w:eastAsia="pl-PL"/>
        </w:rPr>
        <w:t>Pzp</w:t>
      </w:r>
      <w:proofErr w:type="spellEnd"/>
      <w:r w:rsidRPr="00B12A69">
        <w:rPr>
          <w:rFonts w:ascii="Tahoma" w:eastAsia="Times New Roman" w:hAnsi="Tahoma" w:cs="Tahoma"/>
          <w:color w:val="000000"/>
          <w:sz w:val="18"/>
          <w:szCs w:val="18"/>
          <w:lang w:eastAsia="pl-PL"/>
        </w:rPr>
        <w:t xml:space="preserve">; 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oświadczenia wykonawcy o braku orzeczenia wobec niego tytułem środka zapobiegawczego zakazu ubiegania się o zamówienia publiczne; 7) oświadczenia wykonawcy o braku wydania prawomocnego wyroku sądu skazującego za wykroczenie na karę ograniczenia wolności lub grzywny w zakresie określonym przez zamawiającego na podstawie art. 24 ust. 5 pkt 5 i 6 </w:t>
      </w:r>
      <w:proofErr w:type="spellStart"/>
      <w:r w:rsidRPr="00B12A69">
        <w:rPr>
          <w:rFonts w:ascii="Tahoma" w:eastAsia="Times New Roman" w:hAnsi="Tahoma" w:cs="Tahoma"/>
          <w:color w:val="000000"/>
          <w:sz w:val="18"/>
          <w:szCs w:val="18"/>
          <w:lang w:eastAsia="pl-PL"/>
        </w:rPr>
        <w:t>Pzp</w:t>
      </w:r>
      <w:proofErr w:type="spellEnd"/>
      <w:r w:rsidRPr="00B12A69">
        <w:rPr>
          <w:rFonts w:ascii="Tahoma" w:eastAsia="Times New Roman" w:hAnsi="Tahoma" w:cs="Tahoma"/>
          <w:color w:val="000000"/>
          <w:sz w:val="18"/>
          <w:szCs w:val="18"/>
          <w:lang w:eastAsia="pl-PL"/>
        </w:rPr>
        <w:t xml:space="preserve"> 8)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w:t>
      </w:r>
      <w:proofErr w:type="spellStart"/>
      <w:r w:rsidRPr="00B12A69">
        <w:rPr>
          <w:rFonts w:ascii="Tahoma" w:eastAsia="Times New Roman" w:hAnsi="Tahoma" w:cs="Tahoma"/>
          <w:color w:val="000000"/>
          <w:sz w:val="18"/>
          <w:szCs w:val="18"/>
          <w:lang w:eastAsia="pl-PL"/>
        </w:rPr>
        <w:t>Pzp</w:t>
      </w:r>
      <w:proofErr w:type="spellEnd"/>
      <w:r w:rsidRPr="00B12A69">
        <w:rPr>
          <w:rFonts w:ascii="Tahoma" w:eastAsia="Times New Roman" w:hAnsi="Tahoma" w:cs="Tahoma"/>
          <w:color w:val="000000"/>
          <w:sz w:val="18"/>
          <w:szCs w:val="18"/>
          <w:lang w:eastAsia="pl-PL"/>
        </w:rPr>
        <w:t xml:space="preserve">; 9) oświadczenia wykonawcy o niezaleganiu z opłacaniem podatków i opłat lokalnych, o których mowa w ustawie z dnia 12 stycznia 1991 r. o podatkach i opłatach lokalnych (Dz. U. z 2016 r. poz. 716); VI. 1Jeżeli wykonawca ma siedzibę lub miejsce zamieszkania poza </w:t>
      </w:r>
      <w:r w:rsidRPr="00B12A69">
        <w:rPr>
          <w:rFonts w:ascii="Tahoma" w:eastAsia="Times New Roman" w:hAnsi="Tahoma" w:cs="Tahoma"/>
          <w:color w:val="000000"/>
          <w:sz w:val="18"/>
          <w:szCs w:val="18"/>
          <w:lang w:eastAsia="pl-PL"/>
        </w:rPr>
        <w:lastRenderedPageBreak/>
        <w:t xml:space="preserve">terytorium Rzeczypospolitej Polskiej, zamiast dokumentów, o których mowa w pkt. 7: 1) 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2) pkt 2–4 –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2. Dokumenty, o których mowa w ust. 1 pkt 1 i pkt 2 lit. b, powinny być wystawione nie wcześniej niż 6 miesięcy przed upływem terminu składania ofert albo wniosków o dopuszczenie do udziału w postępowaniu. Dokument, o którym mowa w ust. 1 pkt 2 lit. a, powinien być wystawiony nie wcześniej niż 3 miesiące przed upływem tego terminu. 3.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2 Wykonawca mający siedzibę na terytorium Rzeczypospolitej Polskiej, w odniesieniu do osoby mającej miejsce zamieszkania poza terytorium Rzeczypospolitej Polskiej, której dotyczy dokument wskazany w pkt. 7 </w:t>
      </w:r>
      <w:proofErr w:type="spellStart"/>
      <w:r w:rsidRPr="00B12A69">
        <w:rPr>
          <w:rFonts w:ascii="Tahoma" w:eastAsia="Times New Roman" w:hAnsi="Tahoma" w:cs="Tahoma"/>
          <w:color w:val="000000"/>
          <w:sz w:val="18"/>
          <w:szCs w:val="18"/>
          <w:lang w:eastAsia="pl-PL"/>
        </w:rPr>
        <w:t>ppkt</w:t>
      </w:r>
      <w:proofErr w:type="spellEnd"/>
      <w:r w:rsidRPr="00B12A69">
        <w:rPr>
          <w:rFonts w:ascii="Tahoma" w:eastAsia="Times New Roman" w:hAnsi="Tahoma" w:cs="Tahoma"/>
          <w:color w:val="000000"/>
          <w:sz w:val="18"/>
          <w:szCs w:val="18"/>
          <w:lang w:eastAsia="pl-PL"/>
        </w:rPr>
        <w:t xml:space="preserve"> 1, składa dokument, o którym mowa w pkt. 7.1. ust 1 pkt 1, w zakresie określonym w art. 24 ust. 1 pkt 14 i 21.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 13 ust. 2 zdanie pierwsze stosuje się. 2. W przypadku wątpliwości co do treści dokumentu złożonego przez wykonawcę, zamawiający może zwrócić się do właściwych organów kraju, w którym </w:t>
      </w:r>
      <w:r w:rsidRPr="00B12A69">
        <w:rPr>
          <w:rFonts w:ascii="Tahoma" w:eastAsia="Times New Roman" w:hAnsi="Tahoma" w:cs="Tahoma"/>
          <w:color w:val="000000"/>
          <w:sz w:val="18"/>
          <w:szCs w:val="18"/>
          <w:lang w:eastAsia="pl-PL"/>
        </w:rPr>
        <w:lastRenderedPageBreak/>
        <w:t xml:space="preserve">miejsce zamieszkania ma osoba, której dokument dotyczy, o udzielenie niezbędnych informacji dotyczących tego dokumentu. VII. Stosownie do art. 29 ust.3a ustawy Prawo zamówień publicznych Zamawiający wymaga zatrudnienia przez Wykonawcę lub podwykonawcę na podstawie umowy o pracę osób wykonujących następujące czynności w zakresie realizacji zamówienia: - czynności w zakresie prac fizycznych związanych z pracami w branży elektrycznej i teletechnicznymi w zakresie opisanym w przedmiocie zamówienia na czas wykonywania tych czynności, - czynności w zakresie prac fizycznych związanych z pracami w branży sanitarnej w zakresie opisanym w przedmiocie zamówienia na czas wykonywania tych czynności, - czynności w zakresie prac fizycznych związanych z pracami w branży drogowej w zakresie opisanym w przedmiocie zamówienia na czas wykonywania tych czynności, Wykonawca zobowiązuje się, że pracownicy wykonujący czynności w zakresie jak wyżej będą zatrudnieni na umowę o pracę w rozumieniu przepisów ustawy z dnia 26 czerwca 1974 roku – Kodeks pracy (Dz. U. z 2014 roku poz. 1502 ze zmianami). 2)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lub • zanonimizowane dokumenty w sposób zapewniający ochronę danych osobowych pracowników, zgodnie z przepisami ustawy z dnia 29 sierpnia 1997 r. o ochronie danych osobowych potwierdzone za zgodność z oryginałem przez osoby uprawnionej do złożenia oświadczenia w imieniu wykonawcy lub podwykonawcy; 4) Nieprzedłożenie oświadczeń lub zanonimizowanych dokumentów przez Wykonawcę lub podwykonawców z pracownikami wykonującymi czynności, o których mowa w ust. 1 w terminie wskazanym przez Zamawiającego zgodnie z ust. 3 będzie traktowane jako niewypełnienie obowiązku zatrudnienia pracowników na </w:t>
      </w:r>
      <w:r w:rsidRPr="00B12A69">
        <w:rPr>
          <w:rFonts w:ascii="Tahoma" w:eastAsia="Times New Roman" w:hAnsi="Tahoma" w:cs="Tahoma"/>
          <w:color w:val="000000"/>
          <w:sz w:val="18"/>
          <w:szCs w:val="18"/>
          <w:lang w:eastAsia="pl-PL"/>
        </w:rPr>
        <w:lastRenderedPageBreak/>
        <w:t>umowę o pracę oraz skutkować będzie zawiadomieniem Państwowej Inspekcji Pracy o podejrzeniu zastąpienia umowy o pracę z osobami wykonującymi pracę na warunkach określonych w art. 22 § 1 ustawy Kodeks Pracy, umową cywilnoprawną. 5) W przypadku uzasadnionych wątpliwości co do przestrzegania prawa pracy przez wykonawcę lub podwykonawcę, zamawiający może zwrócić się o przeprowadzenie kontroli przez Państwową Inspekcję Pracy.</w:t>
      </w:r>
    </w:p>
    <w:p w:rsidR="00143C1F" w:rsidRDefault="00143C1F"/>
    <w:sectPr w:rsidR="00143C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A69"/>
    <w:rsid w:val="00143C1F"/>
    <w:rsid w:val="00B12A69"/>
    <w:rsid w:val="00EF60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3C317-F951-4F9D-A6D3-4B029BCC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168602">
      <w:bodyDiv w:val="1"/>
      <w:marLeft w:val="0"/>
      <w:marRight w:val="0"/>
      <w:marTop w:val="0"/>
      <w:marBottom w:val="0"/>
      <w:divBdr>
        <w:top w:val="none" w:sz="0" w:space="0" w:color="auto"/>
        <w:left w:val="none" w:sz="0" w:space="0" w:color="auto"/>
        <w:bottom w:val="none" w:sz="0" w:space="0" w:color="auto"/>
        <w:right w:val="none" w:sz="0" w:space="0" w:color="auto"/>
      </w:divBdr>
      <w:divsChild>
        <w:div w:id="35280107">
          <w:marLeft w:val="0"/>
          <w:marRight w:val="0"/>
          <w:marTop w:val="0"/>
          <w:marBottom w:val="0"/>
          <w:divBdr>
            <w:top w:val="none" w:sz="0" w:space="0" w:color="auto"/>
            <w:left w:val="none" w:sz="0" w:space="0" w:color="auto"/>
            <w:bottom w:val="none" w:sz="0" w:space="0" w:color="auto"/>
            <w:right w:val="none" w:sz="0" w:space="0" w:color="auto"/>
          </w:divBdr>
        </w:div>
        <w:div w:id="1722947784">
          <w:marLeft w:val="0"/>
          <w:marRight w:val="0"/>
          <w:marTop w:val="0"/>
          <w:marBottom w:val="0"/>
          <w:divBdr>
            <w:top w:val="none" w:sz="0" w:space="0" w:color="auto"/>
            <w:left w:val="none" w:sz="0" w:space="0" w:color="auto"/>
            <w:bottom w:val="none" w:sz="0" w:space="0" w:color="auto"/>
            <w:right w:val="none" w:sz="0" w:space="0" w:color="auto"/>
          </w:divBdr>
        </w:div>
        <w:div w:id="828597917">
          <w:marLeft w:val="0"/>
          <w:marRight w:val="0"/>
          <w:marTop w:val="0"/>
          <w:marBottom w:val="0"/>
          <w:divBdr>
            <w:top w:val="none" w:sz="0" w:space="0" w:color="auto"/>
            <w:left w:val="none" w:sz="0" w:space="0" w:color="auto"/>
            <w:bottom w:val="none" w:sz="0" w:space="0" w:color="auto"/>
            <w:right w:val="none" w:sz="0" w:space="0" w:color="auto"/>
          </w:divBdr>
        </w:div>
        <w:div w:id="489105768">
          <w:marLeft w:val="0"/>
          <w:marRight w:val="0"/>
          <w:marTop w:val="0"/>
          <w:marBottom w:val="0"/>
          <w:divBdr>
            <w:top w:val="none" w:sz="0" w:space="0" w:color="auto"/>
            <w:left w:val="none" w:sz="0" w:space="0" w:color="auto"/>
            <w:bottom w:val="none" w:sz="0" w:space="0" w:color="auto"/>
            <w:right w:val="none" w:sz="0" w:space="0" w:color="auto"/>
          </w:divBdr>
          <w:divsChild>
            <w:div w:id="1155994766">
              <w:marLeft w:val="0"/>
              <w:marRight w:val="0"/>
              <w:marTop w:val="0"/>
              <w:marBottom w:val="0"/>
              <w:divBdr>
                <w:top w:val="none" w:sz="0" w:space="0" w:color="auto"/>
                <w:left w:val="none" w:sz="0" w:space="0" w:color="auto"/>
                <w:bottom w:val="none" w:sz="0" w:space="0" w:color="auto"/>
                <w:right w:val="none" w:sz="0" w:space="0" w:color="auto"/>
              </w:divBdr>
            </w:div>
          </w:divsChild>
        </w:div>
        <w:div w:id="1198352058">
          <w:marLeft w:val="0"/>
          <w:marRight w:val="0"/>
          <w:marTop w:val="0"/>
          <w:marBottom w:val="0"/>
          <w:divBdr>
            <w:top w:val="none" w:sz="0" w:space="0" w:color="auto"/>
            <w:left w:val="none" w:sz="0" w:space="0" w:color="auto"/>
            <w:bottom w:val="none" w:sz="0" w:space="0" w:color="auto"/>
            <w:right w:val="none" w:sz="0" w:space="0" w:color="auto"/>
          </w:divBdr>
          <w:divsChild>
            <w:div w:id="235287801">
              <w:marLeft w:val="0"/>
              <w:marRight w:val="0"/>
              <w:marTop w:val="0"/>
              <w:marBottom w:val="0"/>
              <w:divBdr>
                <w:top w:val="none" w:sz="0" w:space="0" w:color="auto"/>
                <w:left w:val="none" w:sz="0" w:space="0" w:color="auto"/>
                <w:bottom w:val="none" w:sz="0" w:space="0" w:color="auto"/>
                <w:right w:val="none" w:sz="0" w:space="0" w:color="auto"/>
              </w:divBdr>
            </w:div>
          </w:divsChild>
        </w:div>
        <w:div w:id="2012221709">
          <w:marLeft w:val="0"/>
          <w:marRight w:val="0"/>
          <w:marTop w:val="0"/>
          <w:marBottom w:val="0"/>
          <w:divBdr>
            <w:top w:val="none" w:sz="0" w:space="0" w:color="auto"/>
            <w:left w:val="none" w:sz="0" w:space="0" w:color="auto"/>
            <w:bottom w:val="none" w:sz="0" w:space="0" w:color="auto"/>
            <w:right w:val="none" w:sz="0" w:space="0" w:color="auto"/>
          </w:divBdr>
          <w:divsChild>
            <w:div w:id="633098584">
              <w:marLeft w:val="0"/>
              <w:marRight w:val="0"/>
              <w:marTop w:val="0"/>
              <w:marBottom w:val="0"/>
              <w:divBdr>
                <w:top w:val="none" w:sz="0" w:space="0" w:color="auto"/>
                <w:left w:val="none" w:sz="0" w:space="0" w:color="auto"/>
                <w:bottom w:val="none" w:sz="0" w:space="0" w:color="auto"/>
                <w:right w:val="none" w:sz="0" w:space="0" w:color="auto"/>
              </w:divBdr>
            </w:div>
            <w:div w:id="1194147274">
              <w:marLeft w:val="0"/>
              <w:marRight w:val="0"/>
              <w:marTop w:val="0"/>
              <w:marBottom w:val="0"/>
              <w:divBdr>
                <w:top w:val="none" w:sz="0" w:space="0" w:color="auto"/>
                <w:left w:val="none" w:sz="0" w:space="0" w:color="auto"/>
                <w:bottom w:val="none" w:sz="0" w:space="0" w:color="auto"/>
                <w:right w:val="none" w:sz="0" w:space="0" w:color="auto"/>
              </w:divBdr>
            </w:div>
            <w:div w:id="228228678">
              <w:marLeft w:val="0"/>
              <w:marRight w:val="0"/>
              <w:marTop w:val="0"/>
              <w:marBottom w:val="0"/>
              <w:divBdr>
                <w:top w:val="none" w:sz="0" w:space="0" w:color="auto"/>
                <w:left w:val="none" w:sz="0" w:space="0" w:color="auto"/>
                <w:bottom w:val="none" w:sz="0" w:space="0" w:color="auto"/>
                <w:right w:val="none" w:sz="0" w:space="0" w:color="auto"/>
              </w:divBdr>
            </w:div>
            <w:div w:id="1728920560">
              <w:marLeft w:val="0"/>
              <w:marRight w:val="0"/>
              <w:marTop w:val="0"/>
              <w:marBottom w:val="0"/>
              <w:divBdr>
                <w:top w:val="none" w:sz="0" w:space="0" w:color="auto"/>
                <w:left w:val="none" w:sz="0" w:space="0" w:color="auto"/>
                <w:bottom w:val="none" w:sz="0" w:space="0" w:color="auto"/>
                <w:right w:val="none" w:sz="0" w:space="0" w:color="auto"/>
              </w:divBdr>
            </w:div>
          </w:divsChild>
        </w:div>
        <w:div w:id="550850898">
          <w:marLeft w:val="0"/>
          <w:marRight w:val="0"/>
          <w:marTop w:val="0"/>
          <w:marBottom w:val="0"/>
          <w:divBdr>
            <w:top w:val="none" w:sz="0" w:space="0" w:color="auto"/>
            <w:left w:val="none" w:sz="0" w:space="0" w:color="auto"/>
            <w:bottom w:val="none" w:sz="0" w:space="0" w:color="auto"/>
            <w:right w:val="none" w:sz="0" w:space="0" w:color="auto"/>
          </w:divBdr>
          <w:divsChild>
            <w:div w:id="523831390">
              <w:marLeft w:val="0"/>
              <w:marRight w:val="0"/>
              <w:marTop w:val="0"/>
              <w:marBottom w:val="0"/>
              <w:divBdr>
                <w:top w:val="none" w:sz="0" w:space="0" w:color="auto"/>
                <w:left w:val="none" w:sz="0" w:space="0" w:color="auto"/>
                <w:bottom w:val="none" w:sz="0" w:space="0" w:color="auto"/>
                <w:right w:val="none" w:sz="0" w:space="0" w:color="auto"/>
              </w:divBdr>
            </w:div>
            <w:div w:id="27488393">
              <w:marLeft w:val="0"/>
              <w:marRight w:val="0"/>
              <w:marTop w:val="0"/>
              <w:marBottom w:val="0"/>
              <w:divBdr>
                <w:top w:val="none" w:sz="0" w:space="0" w:color="auto"/>
                <w:left w:val="none" w:sz="0" w:space="0" w:color="auto"/>
                <w:bottom w:val="none" w:sz="0" w:space="0" w:color="auto"/>
                <w:right w:val="none" w:sz="0" w:space="0" w:color="auto"/>
              </w:divBdr>
            </w:div>
            <w:div w:id="1910387572">
              <w:marLeft w:val="0"/>
              <w:marRight w:val="0"/>
              <w:marTop w:val="0"/>
              <w:marBottom w:val="0"/>
              <w:divBdr>
                <w:top w:val="none" w:sz="0" w:space="0" w:color="auto"/>
                <w:left w:val="none" w:sz="0" w:space="0" w:color="auto"/>
                <w:bottom w:val="none" w:sz="0" w:space="0" w:color="auto"/>
                <w:right w:val="none" w:sz="0" w:space="0" w:color="auto"/>
              </w:divBdr>
            </w:div>
            <w:div w:id="1905137136">
              <w:marLeft w:val="0"/>
              <w:marRight w:val="0"/>
              <w:marTop w:val="0"/>
              <w:marBottom w:val="0"/>
              <w:divBdr>
                <w:top w:val="none" w:sz="0" w:space="0" w:color="auto"/>
                <w:left w:val="none" w:sz="0" w:space="0" w:color="auto"/>
                <w:bottom w:val="none" w:sz="0" w:space="0" w:color="auto"/>
                <w:right w:val="none" w:sz="0" w:space="0" w:color="auto"/>
              </w:divBdr>
            </w:div>
            <w:div w:id="610818264">
              <w:marLeft w:val="0"/>
              <w:marRight w:val="0"/>
              <w:marTop w:val="0"/>
              <w:marBottom w:val="0"/>
              <w:divBdr>
                <w:top w:val="none" w:sz="0" w:space="0" w:color="auto"/>
                <w:left w:val="none" w:sz="0" w:space="0" w:color="auto"/>
                <w:bottom w:val="none" w:sz="0" w:space="0" w:color="auto"/>
                <w:right w:val="none" w:sz="0" w:space="0" w:color="auto"/>
              </w:divBdr>
            </w:div>
            <w:div w:id="1786541667">
              <w:marLeft w:val="0"/>
              <w:marRight w:val="0"/>
              <w:marTop w:val="0"/>
              <w:marBottom w:val="0"/>
              <w:divBdr>
                <w:top w:val="none" w:sz="0" w:space="0" w:color="auto"/>
                <w:left w:val="none" w:sz="0" w:space="0" w:color="auto"/>
                <w:bottom w:val="none" w:sz="0" w:space="0" w:color="auto"/>
                <w:right w:val="none" w:sz="0" w:space="0" w:color="auto"/>
              </w:divBdr>
            </w:div>
            <w:div w:id="1523858560">
              <w:marLeft w:val="0"/>
              <w:marRight w:val="0"/>
              <w:marTop w:val="0"/>
              <w:marBottom w:val="0"/>
              <w:divBdr>
                <w:top w:val="none" w:sz="0" w:space="0" w:color="auto"/>
                <w:left w:val="none" w:sz="0" w:space="0" w:color="auto"/>
                <w:bottom w:val="none" w:sz="0" w:space="0" w:color="auto"/>
                <w:right w:val="none" w:sz="0" w:space="0" w:color="auto"/>
              </w:divBdr>
            </w:div>
          </w:divsChild>
        </w:div>
        <w:div w:id="1572810019">
          <w:marLeft w:val="0"/>
          <w:marRight w:val="0"/>
          <w:marTop w:val="0"/>
          <w:marBottom w:val="0"/>
          <w:divBdr>
            <w:top w:val="none" w:sz="0" w:space="0" w:color="auto"/>
            <w:left w:val="none" w:sz="0" w:space="0" w:color="auto"/>
            <w:bottom w:val="none" w:sz="0" w:space="0" w:color="auto"/>
            <w:right w:val="none" w:sz="0" w:space="0" w:color="auto"/>
          </w:divBdr>
          <w:divsChild>
            <w:div w:id="1459030772">
              <w:marLeft w:val="0"/>
              <w:marRight w:val="0"/>
              <w:marTop w:val="0"/>
              <w:marBottom w:val="0"/>
              <w:divBdr>
                <w:top w:val="none" w:sz="0" w:space="0" w:color="auto"/>
                <w:left w:val="none" w:sz="0" w:space="0" w:color="auto"/>
                <w:bottom w:val="none" w:sz="0" w:space="0" w:color="auto"/>
                <w:right w:val="none" w:sz="0" w:space="0" w:color="auto"/>
              </w:divBdr>
            </w:div>
            <w:div w:id="1242065405">
              <w:marLeft w:val="0"/>
              <w:marRight w:val="0"/>
              <w:marTop w:val="0"/>
              <w:marBottom w:val="0"/>
              <w:divBdr>
                <w:top w:val="none" w:sz="0" w:space="0" w:color="auto"/>
                <w:left w:val="none" w:sz="0" w:space="0" w:color="auto"/>
                <w:bottom w:val="none" w:sz="0" w:space="0" w:color="auto"/>
                <w:right w:val="none" w:sz="0" w:space="0" w:color="auto"/>
              </w:divBdr>
            </w:div>
            <w:div w:id="629676687">
              <w:marLeft w:val="0"/>
              <w:marRight w:val="0"/>
              <w:marTop w:val="0"/>
              <w:marBottom w:val="0"/>
              <w:divBdr>
                <w:top w:val="none" w:sz="0" w:space="0" w:color="auto"/>
                <w:left w:val="none" w:sz="0" w:space="0" w:color="auto"/>
                <w:bottom w:val="none" w:sz="0" w:space="0" w:color="auto"/>
                <w:right w:val="none" w:sz="0" w:space="0" w:color="auto"/>
              </w:divBdr>
            </w:div>
          </w:divsChild>
        </w:div>
        <w:div w:id="1026250851">
          <w:marLeft w:val="0"/>
          <w:marRight w:val="0"/>
          <w:marTop w:val="0"/>
          <w:marBottom w:val="0"/>
          <w:divBdr>
            <w:top w:val="none" w:sz="0" w:space="0" w:color="auto"/>
            <w:left w:val="none" w:sz="0" w:space="0" w:color="auto"/>
            <w:bottom w:val="none" w:sz="0" w:space="0" w:color="auto"/>
            <w:right w:val="none" w:sz="0" w:space="0" w:color="auto"/>
          </w:divBdr>
          <w:divsChild>
            <w:div w:id="749160798">
              <w:marLeft w:val="0"/>
              <w:marRight w:val="0"/>
              <w:marTop w:val="0"/>
              <w:marBottom w:val="0"/>
              <w:divBdr>
                <w:top w:val="none" w:sz="0" w:space="0" w:color="auto"/>
                <w:left w:val="none" w:sz="0" w:space="0" w:color="auto"/>
                <w:bottom w:val="none" w:sz="0" w:space="0" w:color="auto"/>
                <w:right w:val="none" w:sz="0" w:space="0" w:color="auto"/>
              </w:divBdr>
            </w:div>
            <w:div w:id="720594900">
              <w:marLeft w:val="0"/>
              <w:marRight w:val="0"/>
              <w:marTop w:val="0"/>
              <w:marBottom w:val="0"/>
              <w:divBdr>
                <w:top w:val="none" w:sz="0" w:space="0" w:color="auto"/>
                <w:left w:val="none" w:sz="0" w:space="0" w:color="auto"/>
                <w:bottom w:val="none" w:sz="0" w:space="0" w:color="auto"/>
                <w:right w:val="none" w:sz="0" w:space="0" w:color="auto"/>
              </w:divBdr>
            </w:div>
            <w:div w:id="1672635409">
              <w:marLeft w:val="0"/>
              <w:marRight w:val="0"/>
              <w:marTop w:val="0"/>
              <w:marBottom w:val="0"/>
              <w:divBdr>
                <w:top w:val="none" w:sz="0" w:space="0" w:color="auto"/>
                <w:left w:val="none" w:sz="0" w:space="0" w:color="auto"/>
                <w:bottom w:val="none" w:sz="0" w:space="0" w:color="auto"/>
                <w:right w:val="none" w:sz="0" w:space="0" w:color="auto"/>
              </w:divBdr>
            </w:div>
            <w:div w:id="2007437013">
              <w:marLeft w:val="0"/>
              <w:marRight w:val="0"/>
              <w:marTop w:val="0"/>
              <w:marBottom w:val="0"/>
              <w:divBdr>
                <w:top w:val="none" w:sz="0" w:space="0" w:color="auto"/>
                <w:left w:val="none" w:sz="0" w:space="0" w:color="auto"/>
                <w:bottom w:val="none" w:sz="0" w:space="0" w:color="auto"/>
                <w:right w:val="none" w:sz="0" w:space="0" w:color="auto"/>
              </w:divBdr>
            </w:div>
            <w:div w:id="328289966">
              <w:marLeft w:val="0"/>
              <w:marRight w:val="0"/>
              <w:marTop w:val="0"/>
              <w:marBottom w:val="0"/>
              <w:divBdr>
                <w:top w:val="none" w:sz="0" w:space="0" w:color="auto"/>
                <w:left w:val="none" w:sz="0" w:space="0" w:color="auto"/>
                <w:bottom w:val="none" w:sz="0" w:space="0" w:color="auto"/>
                <w:right w:val="none" w:sz="0" w:space="0" w:color="auto"/>
              </w:divBdr>
            </w:div>
            <w:div w:id="2114978801">
              <w:marLeft w:val="0"/>
              <w:marRight w:val="0"/>
              <w:marTop w:val="0"/>
              <w:marBottom w:val="0"/>
              <w:divBdr>
                <w:top w:val="none" w:sz="0" w:space="0" w:color="auto"/>
                <w:left w:val="none" w:sz="0" w:space="0" w:color="auto"/>
                <w:bottom w:val="none" w:sz="0" w:space="0" w:color="auto"/>
                <w:right w:val="none" w:sz="0" w:space="0" w:color="auto"/>
              </w:divBdr>
            </w:div>
          </w:divsChild>
        </w:div>
        <w:div w:id="463238210">
          <w:marLeft w:val="0"/>
          <w:marRight w:val="0"/>
          <w:marTop w:val="0"/>
          <w:marBottom w:val="0"/>
          <w:divBdr>
            <w:top w:val="none" w:sz="0" w:space="0" w:color="auto"/>
            <w:left w:val="none" w:sz="0" w:space="0" w:color="auto"/>
            <w:bottom w:val="none" w:sz="0" w:space="0" w:color="auto"/>
            <w:right w:val="none" w:sz="0" w:space="0" w:color="auto"/>
          </w:divBdr>
          <w:divsChild>
            <w:div w:id="1776557032">
              <w:marLeft w:val="0"/>
              <w:marRight w:val="0"/>
              <w:marTop w:val="0"/>
              <w:marBottom w:val="0"/>
              <w:divBdr>
                <w:top w:val="none" w:sz="0" w:space="0" w:color="auto"/>
                <w:left w:val="none" w:sz="0" w:space="0" w:color="auto"/>
                <w:bottom w:val="none" w:sz="0" w:space="0" w:color="auto"/>
                <w:right w:val="none" w:sz="0" w:space="0" w:color="auto"/>
              </w:divBdr>
            </w:div>
            <w:div w:id="477500813">
              <w:marLeft w:val="0"/>
              <w:marRight w:val="0"/>
              <w:marTop w:val="0"/>
              <w:marBottom w:val="0"/>
              <w:divBdr>
                <w:top w:val="none" w:sz="0" w:space="0" w:color="auto"/>
                <w:left w:val="none" w:sz="0" w:space="0" w:color="auto"/>
                <w:bottom w:val="none" w:sz="0" w:space="0" w:color="auto"/>
                <w:right w:val="none" w:sz="0" w:space="0" w:color="auto"/>
              </w:divBdr>
            </w:div>
            <w:div w:id="1640918401">
              <w:marLeft w:val="0"/>
              <w:marRight w:val="0"/>
              <w:marTop w:val="0"/>
              <w:marBottom w:val="0"/>
              <w:divBdr>
                <w:top w:val="none" w:sz="0" w:space="0" w:color="auto"/>
                <w:left w:val="none" w:sz="0" w:space="0" w:color="auto"/>
                <w:bottom w:val="none" w:sz="0" w:space="0" w:color="auto"/>
                <w:right w:val="none" w:sz="0" w:space="0" w:color="auto"/>
              </w:divBdr>
            </w:div>
            <w:div w:id="311099588">
              <w:marLeft w:val="0"/>
              <w:marRight w:val="0"/>
              <w:marTop w:val="0"/>
              <w:marBottom w:val="0"/>
              <w:divBdr>
                <w:top w:val="none" w:sz="0" w:space="0" w:color="auto"/>
                <w:left w:val="none" w:sz="0" w:space="0" w:color="auto"/>
                <w:bottom w:val="none" w:sz="0" w:space="0" w:color="auto"/>
                <w:right w:val="none" w:sz="0" w:space="0" w:color="auto"/>
              </w:divBdr>
            </w:div>
            <w:div w:id="1864392459">
              <w:marLeft w:val="0"/>
              <w:marRight w:val="0"/>
              <w:marTop w:val="0"/>
              <w:marBottom w:val="0"/>
              <w:divBdr>
                <w:top w:val="none" w:sz="0" w:space="0" w:color="auto"/>
                <w:left w:val="none" w:sz="0" w:space="0" w:color="auto"/>
                <w:bottom w:val="none" w:sz="0" w:space="0" w:color="auto"/>
                <w:right w:val="none" w:sz="0" w:space="0" w:color="auto"/>
              </w:divBdr>
            </w:div>
            <w:div w:id="1410155594">
              <w:marLeft w:val="0"/>
              <w:marRight w:val="0"/>
              <w:marTop w:val="0"/>
              <w:marBottom w:val="0"/>
              <w:divBdr>
                <w:top w:val="none" w:sz="0" w:space="0" w:color="auto"/>
                <w:left w:val="none" w:sz="0" w:space="0" w:color="auto"/>
                <w:bottom w:val="none" w:sz="0" w:space="0" w:color="auto"/>
                <w:right w:val="none" w:sz="0" w:space="0" w:color="auto"/>
              </w:divBdr>
            </w:div>
            <w:div w:id="747773868">
              <w:marLeft w:val="0"/>
              <w:marRight w:val="0"/>
              <w:marTop w:val="0"/>
              <w:marBottom w:val="0"/>
              <w:divBdr>
                <w:top w:val="none" w:sz="0" w:space="0" w:color="auto"/>
                <w:left w:val="none" w:sz="0" w:space="0" w:color="auto"/>
                <w:bottom w:val="none" w:sz="0" w:space="0" w:color="auto"/>
                <w:right w:val="none" w:sz="0" w:space="0" w:color="auto"/>
              </w:divBdr>
            </w:div>
            <w:div w:id="572353493">
              <w:marLeft w:val="0"/>
              <w:marRight w:val="0"/>
              <w:marTop w:val="0"/>
              <w:marBottom w:val="0"/>
              <w:divBdr>
                <w:top w:val="none" w:sz="0" w:space="0" w:color="auto"/>
                <w:left w:val="none" w:sz="0" w:space="0" w:color="auto"/>
                <w:bottom w:val="none" w:sz="0" w:space="0" w:color="auto"/>
                <w:right w:val="none" w:sz="0" w:space="0" w:color="auto"/>
              </w:divBdr>
            </w:div>
            <w:div w:id="29105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uzeumgornict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7317</Words>
  <Characters>43903</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3</cp:revision>
  <dcterms:created xsi:type="dcterms:W3CDTF">2016-11-30T09:04:00Z</dcterms:created>
  <dcterms:modified xsi:type="dcterms:W3CDTF">2016-11-30T09:09:00Z</dcterms:modified>
</cp:coreProperties>
</file>