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43" w:rsidRDefault="00B976EE" w:rsidP="00532743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D9858B0" wp14:editId="488F203E">
            <wp:extent cx="5760720" cy="692150"/>
            <wp:effectExtent l="0" t="0" r="0" b="0"/>
            <wp:docPr id="1" name="Obraz 97" descr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7" descr="logotyp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B4" w:rsidRDefault="004014B4" w:rsidP="002A4FF8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014B4" w:rsidRDefault="004014B4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  / 2018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Zawarta w dniu ……………….. w Zabrzu, pomiędzy: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Muzeum Górnictwa Węglowego w Zabrzu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siedzibą w Zabrzu (kod pocztowy 41-800), przy                  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Jodłowa 59, wpisanym do Rejestru Instytucji Kultury pod nr RIK/12/13, NIP:6482768167,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REGON: 243220420 , reprezentowanym przez: </w:t>
      </w:r>
    </w:p>
    <w:p w:rsidR="00532743" w:rsidRDefault="00532743" w:rsidP="00532743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widowControl w:val="0"/>
        <w:tabs>
          <w:tab w:val="left" w:pos="-72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Dyrektora Muzeum Górnictwa Węglowego w Zabrzu – Bartłomieja Szewczyka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zwaną w dalszej części umowy</w:t>
      </w:r>
      <w:r>
        <w:rPr>
          <w:rFonts w:ascii="Arial" w:eastAsia="Times New Roman" w:hAnsi="Arial" w:cs="Arial"/>
          <w:color w:val="424649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…………………………………………………………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siedzibą w …………………….. (kod pocztowy ………………),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ul. …………………………………………….</w:t>
      </w:r>
    </w:p>
    <w:p w:rsidR="00532743" w:rsidRDefault="00532743" w:rsidP="005327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NIP: ………………………………………….</w:t>
      </w:r>
    </w:p>
    <w:p w:rsidR="00532743" w:rsidRDefault="00532743" w:rsidP="00532743">
      <w:pPr>
        <w:spacing w:after="0" w:line="360" w:lineRule="auto"/>
        <w:ind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Wykonawcą </w:t>
      </w:r>
      <w:r>
        <w:rPr>
          <w:rFonts w:ascii="Arial" w:eastAsia="Times New Roman" w:hAnsi="Arial" w:cs="Arial"/>
          <w:sz w:val="20"/>
          <w:szCs w:val="20"/>
          <w:lang w:eastAsia="pl-PL"/>
        </w:rPr>
        <w:t>reprezentowanym przez:</w:t>
      </w:r>
    </w:p>
    <w:p w:rsidR="00532743" w:rsidRDefault="00532743" w:rsidP="00532743">
      <w:pPr>
        <w:spacing w:after="0" w:line="360" w:lineRule="auto"/>
        <w:ind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ind w:right="675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532743" w:rsidRDefault="00532743" w:rsidP="00532743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012B0C" w:rsidRDefault="00532743" w:rsidP="002A4FF8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4 pkt. 8 ustawy z dnia 29 stycznia 2004r. Prawo Zamówień Publicznych (Dz. U. 2010 Nr 113, poz. 759 wraz z późniejszymi zmianami) do niniejszej umowy nie stosuje się przepisów przytoczonej wyżej ustawy.</w:t>
      </w:r>
    </w:p>
    <w:p w:rsidR="00012B0C" w:rsidRDefault="00012B0C" w:rsidP="00532743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532743" w:rsidRDefault="00532743" w:rsidP="00532743">
      <w:pPr>
        <w:numPr>
          <w:ilvl w:val="0"/>
          <w:numId w:val="1"/>
        </w:numPr>
        <w:spacing w:after="0" w:line="360" w:lineRule="auto"/>
        <w:ind w:left="284" w:right="675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Przedmiotem umowy jest:</w:t>
      </w:r>
    </w:p>
    <w:p w:rsidR="005924DC" w:rsidRPr="005924DC" w:rsidRDefault="005924DC" w:rsidP="005924DC">
      <w:pPr>
        <w:pStyle w:val="Akapitzlist"/>
        <w:ind w:left="644"/>
        <w:jc w:val="center"/>
        <w:rPr>
          <w:rFonts w:asciiTheme="minorHAnsi" w:hAnsiTheme="minorHAnsi"/>
          <w:b/>
          <w:i/>
        </w:rPr>
      </w:pPr>
      <w:r w:rsidRPr="005924DC">
        <w:rPr>
          <w:rFonts w:asciiTheme="minorHAnsi" w:hAnsiTheme="minorHAnsi"/>
          <w:b/>
          <w:i/>
        </w:rPr>
        <w:t>Dostawa i montaż 12 plansz z powiększeniami fotografii na wystawę stałą pt. „Oświetlenie kopalń” w Muzeum Górnictwa Węglowego w Zabrzu</w:t>
      </w:r>
    </w:p>
    <w:p w:rsidR="00532743" w:rsidRDefault="00532743" w:rsidP="00532743">
      <w:pPr>
        <w:tabs>
          <w:tab w:val="left" w:pos="3969"/>
        </w:tabs>
        <w:spacing w:after="0" w:line="360" w:lineRule="auto"/>
        <w:ind w:firstLine="4111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532743" w:rsidRDefault="00532743" w:rsidP="00532743">
      <w:pPr>
        <w:tabs>
          <w:tab w:val="left" w:pos="3969"/>
        </w:tabs>
        <w:spacing w:after="0" w:line="360" w:lineRule="auto"/>
        <w:ind w:firstLine="4111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532743" w:rsidRDefault="00532743" w:rsidP="00532743">
      <w:pPr>
        <w:tabs>
          <w:tab w:val="left" w:pos="3969"/>
        </w:tabs>
        <w:spacing w:after="0" w:line="360" w:lineRule="auto"/>
        <w:ind w:firstLine="3402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Warunki realizacji</w:t>
      </w:r>
    </w:p>
    <w:p w:rsidR="00532743" w:rsidRPr="005924DC" w:rsidRDefault="00532743" w:rsidP="005924DC">
      <w:pPr>
        <w:numPr>
          <w:ilvl w:val="0"/>
          <w:numId w:val="2"/>
        </w:numPr>
        <w:tabs>
          <w:tab w:val="left" w:pos="3969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 zobowiązany jest wykonać przedmiot umowy z należytą staran</w:t>
      </w:r>
      <w:r w:rsidR="005924DC">
        <w:rPr>
          <w:rFonts w:ascii="Arial" w:eastAsia="Times New Roman" w:hAnsi="Arial" w:cs="Arial"/>
          <w:sz w:val="20"/>
          <w:szCs w:val="20"/>
          <w:lang w:eastAsia="ar-SA"/>
        </w:rPr>
        <w:t>nością oraz zgodnie z:</w:t>
      </w:r>
      <w:r w:rsidR="005924DC">
        <w:rPr>
          <w:rFonts w:ascii="Arial" w:eastAsia="Times New Roman" w:hAnsi="Arial" w:cs="Arial"/>
          <w:sz w:val="20"/>
          <w:szCs w:val="20"/>
          <w:lang w:eastAsia="ar-SA"/>
        </w:rPr>
        <w:br/>
        <w:t>a. zapytaniem ofertowym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stanowiącą załącznik nr 1 do niniejszej Umowy;</w:t>
      </w:r>
    </w:p>
    <w:p w:rsidR="00532743" w:rsidRDefault="00532743" w:rsidP="00532743">
      <w:pPr>
        <w:tabs>
          <w:tab w:val="left" w:pos="3969"/>
        </w:tabs>
        <w:spacing w:after="0" w:line="360" w:lineRule="auto"/>
        <w:ind w:left="928" w:hanging="64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c. warunkami zawartymi w niniejszej umowie;</w:t>
      </w:r>
    </w:p>
    <w:p w:rsidR="00532743" w:rsidRPr="00A17579" w:rsidRDefault="00532743" w:rsidP="00A17579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d. obowiązującymi przepisami prawa, normami i wymogami niezbędnymi do należytego wykonania umowy.</w:t>
      </w:r>
      <w:bookmarkStart w:id="0" w:name="_GoBack"/>
      <w:bookmarkEnd w:id="0"/>
    </w:p>
    <w:p w:rsidR="00A51C2B" w:rsidRDefault="00A51C2B" w:rsidP="00A51C2B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wykonać przedmiot Umowy w sposób gwarantujący jego trwałość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okresie gwarancji.</w:t>
      </w:r>
    </w:p>
    <w:p w:rsidR="00A51C2B" w:rsidRPr="005924DC" w:rsidRDefault="00A51C2B" w:rsidP="00A51C2B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Umowy, o której mowa w § 1, będzie przebiegała przy ścisłej współpracy Wykonawcy </w:t>
      </w:r>
      <w:r w:rsidRPr="005924DC">
        <w:rPr>
          <w:rFonts w:ascii="Arial" w:eastAsia="Times New Roman" w:hAnsi="Arial" w:cs="Arial"/>
          <w:sz w:val="20"/>
          <w:szCs w:val="20"/>
          <w:lang w:eastAsia="pl-PL"/>
        </w:rPr>
        <w:t>z osobami wskazanymi przez Zamawiającego.</w:t>
      </w:r>
    </w:p>
    <w:p w:rsidR="00A51C2B" w:rsidRDefault="00A51C2B" w:rsidP="00A51C2B">
      <w:pPr>
        <w:numPr>
          <w:ilvl w:val="0"/>
          <w:numId w:val="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ponosi wyłączną odpowiedzialność za wszelkie szkody będące następstwem niewykonania lub nienależytego wykonania przedmiotu umowy, które to szkody Wykonawca zobowiązuje się pokryć w pełnej wysokości.</w:t>
      </w:r>
    </w:p>
    <w:p w:rsidR="00532743" w:rsidRPr="002A4FF8" w:rsidRDefault="00BD747B" w:rsidP="002A4FF8">
      <w:pPr>
        <w:numPr>
          <w:ilvl w:val="0"/>
          <w:numId w:val="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Projekty plansz ze zdjęciami do wydruków dostanie Wykonawca od Zamawiającego po podpisaniu umowy.</w:t>
      </w:r>
    </w:p>
    <w:p w:rsidR="00532743" w:rsidRDefault="00532743" w:rsidP="00532743">
      <w:pPr>
        <w:tabs>
          <w:tab w:val="left" w:pos="3969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532743" w:rsidRDefault="00532743" w:rsidP="00532743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wykonania umowy</w:t>
      </w:r>
    </w:p>
    <w:p w:rsidR="00532743" w:rsidRDefault="00532743" w:rsidP="0053274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  <w:t>Przedmiot umowy zostanie wykonany w terminie:</w:t>
      </w:r>
    </w:p>
    <w:p w:rsidR="00532743" w:rsidRDefault="00532743" w:rsidP="00532743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3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realizacja, dostawa i montaż plansz – do</w:t>
      </w:r>
      <w:r w:rsidR="005924DC">
        <w:rPr>
          <w:rFonts w:ascii="Arial" w:hAnsi="Arial" w:cs="Arial"/>
          <w:sz w:val="20"/>
          <w:szCs w:val="20"/>
        </w:rPr>
        <w:t xml:space="preserve"> </w:t>
      </w:r>
      <w:r w:rsidR="00A17579">
        <w:rPr>
          <w:rFonts w:ascii="Arial" w:hAnsi="Arial" w:cs="Arial"/>
          <w:sz w:val="20"/>
          <w:szCs w:val="20"/>
        </w:rPr>
        <w:t>22.06</w:t>
      </w:r>
      <w:r>
        <w:rPr>
          <w:rFonts w:ascii="Arial" w:hAnsi="Arial" w:cs="Arial"/>
          <w:sz w:val="20"/>
          <w:szCs w:val="20"/>
        </w:rPr>
        <w:t>.2018 r.</w:t>
      </w:r>
    </w:p>
    <w:p w:rsidR="00532743" w:rsidRDefault="00532743" w:rsidP="00532743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ar-SA"/>
        </w:rPr>
        <w:t>Za termin rozpoczęcia wykonania umowy uznaje się datę podpisania niniejszej umowy.</w:t>
      </w:r>
    </w:p>
    <w:p w:rsidR="00532743" w:rsidRDefault="00532743" w:rsidP="00532743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Za zakończnie umowy strony uznają dzień dokonania odbioru końcowego bez wad i usterek. </w:t>
      </w:r>
    </w:p>
    <w:p w:rsidR="00532743" w:rsidRDefault="00532743" w:rsidP="00532743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32743" w:rsidRDefault="00532743" w:rsidP="00532743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4</w:t>
      </w:r>
    </w:p>
    <w:p w:rsidR="00532743" w:rsidRDefault="00532743" w:rsidP="00532743">
      <w:pPr>
        <w:suppressAutoHyphens/>
        <w:spacing w:after="0" w:line="360" w:lineRule="auto"/>
        <w:ind w:right="675" w:firstLine="357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Miejsce realizacji</w:t>
      </w:r>
    </w:p>
    <w:p w:rsidR="00532743" w:rsidRDefault="005924DC" w:rsidP="00532743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Wykonawca dokona montażu plansz</w:t>
      </w:r>
      <w:r w:rsidR="005327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budynku Akumulatorowni przy </w:t>
      </w:r>
      <w:r w:rsidR="00532743">
        <w:rPr>
          <w:rFonts w:ascii="Arial" w:eastAsia="Times New Roman" w:hAnsi="Arial" w:cs="Arial"/>
          <w:sz w:val="20"/>
          <w:szCs w:val="20"/>
          <w:lang w:eastAsia="ar-SA"/>
        </w:rPr>
        <w:t>ul. Wolności 408-410</w:t>
      </w:r>
    </w:p>
    <w:p w:rsidR="00532743" w:rsidRDefault="00532743" w:rsidP="00532743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Montaż zostanie wykonany po uprzednim zawiadomieniu, z co najmniej 2-dniowym wyprzedzeniem, Zamawiającego o jego terminie. Wykonawca jest zobowiązany powstrzymać się z montażem, jeśli Zamawiający sformułuje żądanie, aby montaż nastąpił w innym terminie, z nim uzgodnionym, jednakże nie później niż w terminie 5 dni roboczych od momentu zawiadomienia.</w:t>
      </w: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:rsidR="00532743" w:rsidRDefault="00532743" w:rsidP="0053274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Wykonawcy przysługuje od Zamawiającego wynagrodzenie za przedmiot Umowy na podstawie oferty cenowej, wg. oferty sporządzonej przez Wykonawcę w wysokości:</w:t>
      </w:r>
    </w:p>
    <w:p w:rsidR="00532743" w:rsidRDefault="00532743" w:rsidP="00532743">
      <w:pPr>
        <w:spacing w:after="0" w:line="360" w:lineRule="auto"/>
        <w:ind w:right="-1" w:firstLine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brutto: …………… PLN </w:t>
      </w:r>
      <w:r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…………………………………………………../100),</w:t>
      </w:r>
    </w:p>
    <w:p w:rsidR="00532743" w:rsidRDefault="00532743" w:rsidP="00532743">
      <w:pPr>
        <w:spacing w:after="0" w:line="360" w:lineRule="auto"/>
        <w:ind w:left="567" w:right="67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tym kwota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 </w:t>
      </w:r>
      <w:r>
        <w:rPr>
          <w:rFonts w:ascii="Arial" w:eastAsia="Times New Roman" w:hAnsi="Arial" w:cs="Arial"/>
          <w:sz w:val="20"/>
          <w:szCs w:val="20"/>
          <w:lang w:eastAsia="pl-PL"/>
        </w:rPr>
        <w:t>wynosi: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………. PLN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(słownie: ……………………………………………………/100),  </w:t>
      </w:r>
    </w:p>
    <w:p w:rsidR="00532743" w:rsidRDefault="00532743" w:rsidP="00532743">
      <w:pPr>
        <w:spacing w:after="0" w:line="360" w:lineRule="auto"/>
        <w:ind w:left="284" w:right="675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obowiązujący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wynosi: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 PLN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(słownie: ……………………………………………./100), tj. 23%.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="00A51C2B" w:rsidRPr="00A51C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51C2B">
        <w:rPr>
          <w:rFonts w:ascii="Arial" w:eastAsia="Times New Roman" w:hAnsi="Arial" w:cs="Arial"/>
          <w:sz w:val="20"/>
          <w:szCs w:val="20"/>
          <w:lang w:eastAsia="pl-PL"/>
        </w:rPr>
        <w:t>ma charakter ryczałtowy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obejmuje wszelkie koszty związane z realizacją umowy, w tym podatek od towarów i usług, opłaty celne i importowe, koszty wykonan</w:t>
      </w:r>
      <w:r w:rsidR="00FE41EB">
        <w:rPr>
          <w:rFonts w:ascii="Arial" w:eastAsia="Times New Roman" w:hAnsi="Arial" w:cs="Arial"/>
          <w:sz w:val="20"/>
          <w:szCs w:val="20"/>
          <w:lang w:eastAsia="pl-PL"/>
        </w:rPr>
        <w:t>ia, transportu i montażu plansz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stanowi zapłatę za wszelkie świadczenia w ramach niniejszej umowy.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Wypłata wynagrodzenia, o którym mowa w ust. 1 niniejszego § nastąpi po wykonaniu przez Wykonawcę przedmiotu Umowy i odbiorze końcowym bez uwag ze strony Zamawiającego. 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Podstawą zapłaty wynagrodzenia będzie zatwierdzony przez Zamawiającego protokół odbioru końcowego i prawidłowo wystawiona oraz dostarczona do Zamawiającego faktura VAT.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Strony ustalają, że wymienione w ust. 1 wynagrodzenie jest ostateczne i nie ulega zwiększeniu.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Fakturę VAT należy wystawić na Muzeum Górnictwa Węglowego w Zabrzu, ul. Jodłowa 59,     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41-800 Zabrze, NIP: 648-276-81-67. 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Faktura wystawiona przez Wykonawcę płatna będzie w formie przelewu bankowego w terminie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do 30 dni od daty doręczenia Zamawiającemu prawidłowo wystawionej faktury wraz z protokołem odbioru końcowego.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opóźnienia w zapłacie faktur, Wykonawcy przysługują odsetki ustawowe.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zaistnienia konieczności wykonania prac nie objętych zakresem Umowy, Wykonawcy nie wolno ich realizować bez zmiany niniejszej umowy lub uzyskania dodatkowego zamówienia na podstawie odrębnej Umowy.</w:t>
      </w:r>
    </w:p>
    <w:p w:rsidR="00532743" w:rsidRDefault="00532743" w:rsidP="00532743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Wykonanie zamówienia nie objętego zakresem Umowy i bez zgody Zamawiającego, uznane zostanie jako zbędne, za które wynagrodzenie nie przysługuje.</w:t>
      </w:r>
    </w:p>
    <w:p w:rsidR="00532743" w:rsidRDefault="00532743" w:rsidP="0053274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532743" w:rsidRDefault="00532743" w:rsidP="0053274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532743" w:rsidRDefault="00532743" w:rsidP="0053274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Odbiór końcowy przedmiotu umowy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 zostanie potwierdzona pisemnym protokołem końcowym podpisanym przez upoważnionych przedstawicieli stron. 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przekazany przedmiot Umowy będzie niekompletny lub nie będzie zgodny z założeniami określonymi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Umowie, Zamawiający w terminie 2 dni wskaże Wykonawcy na piśmie swoje zastrzeżenia do przekazanego przedmiotu Umowy oraz wezwie Wykonawcę, aby w terminie do 5 dni usunął zgłoszone przez Zamawiającego nieprawidłowości w przedmiocie Umowy.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zgłoszenia przez Zamawiającego zastrzeżeń do przekazanego przedmiotu Umowy, po ponownym przekazaniu przez Wykonawcę przedmiotu Umowy procedura odbioru zostanie przeprowadzona ponownie.</w:t>
      </w:r>
    </w:p>
    <w:p w:rsidR="00532743" w:rsidRDefault="00532743" w:rsidP="00532743">
      <w:pPr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Odbiór przedmiotu umowy uważa się za dokonany z chwilą podpisania przez Zamawiającego protokołu odbioru końcowego.</w:t>
      </w:r>
    </w:p>
    <w:p w:rsidR="00532743" w:rsidRDefault="00532743" w:rsidP="005327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§ 7</w:t>
      </w:r>
    </w:p>
    <w:p w:rsidR="00532743" w:rsidRDefault="00532743" w:rsidP="005327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Nadzór </w:t>
      </w:r>
    </w:p>
    <w:p w:rsidR="00532743" w:rsidRDefault="00532743" w:rsidP="00532743">
      <w:pPr>
        <w:keepNext/>
        <w:numPr>
          <w:ilvl w:val="1"/>
          <w:numId w:val="8"/>
        </w:numPr>
        <w:tabs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hanging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Bezpośredni nadzór nad pracami ze strony Zamawiającego sprawuje: </w:t>
      </w:r>
    </w:p>
    <w:p w:rsidR="00532743" w:rsidRDefault="00532743" w:rsidP="005327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left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32743" w:rsidRDefault="00532743" w:rsidP="00532743">
      <w:pPr>
        <w:keepNext/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:rsidR="00532743" w:rsidRDefault="00532743" w:rsidP="00532743">
      <w:pPr>
        <w:keepNext/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Bezpośredni nadzór nad pracami ze strony Wykonawcy sprawuje:</w:t>
      </w:r>
    </w:p>
    <w:p w:rsidR="00532743" w:rsidRDefault="00532743" w:rsidP="00532743">
      <w:pPr>
        <w:keepNext/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keepNext/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</w:t>
      </w:r>
    </w:p>
    <w:p w:rsidR="00532743" w:rsidRDefault="00532743" w:rsidP="00532743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8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Strony ustalają odpowiedzialność za niewykonanie lub nienależyte wykonanie przedmiotu umowy  w formie kar umownych.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zapłaci karę Zamawiającemu:</w:t>
      </w:r>
    </w:p>
    <w:p w:rsidR="00532743" w:rsidRDefault="00532743" w:rsidP="00532743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wysokości 10 % wynagrodzenia brutto  zgodnie z § 5 ust. 1 w przypadku odstąpienia lub rozwiązania umowy przez Zamawiającego z przyczyn, za które odpowiedzialność ponosi Wykonawca;</w:t>
      </w:r>
    </w:p>
    <w:p w:rsidR="00532743" w:rsidRDefault="00532743" w:rsidP="00532743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wysokości 0,1 % wynagrodzenia brutto zgodnie z § 5 ust. 1 za niedotrzymanie terminu określonego w § 3 ust. 1, za każdy dzień opóźnienia;</w:t>
      </w:r>
    </w:p>
    <w:p w:rsidR="00532743" w:rsidRDefault="00532743" w:rsidP="00532743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wysokości 1 % wynagrodzenia brutto zgodnie z § 5 ust. 1  za opóźnienie w usunięciu wad stwierdzonych przy odbiorze albo w okresie gwarancji lub rękojmi, za każdy dzień opóźnienia liczony od dnia wyznaczonego na usunięcie wad;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Kary umowne będą naliczane począwszy z pierwszym dniem po upływie terminów, od których są wymagalne. 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Roszczenia o zapłatę należnych kar umownych nie będą pozbawiać strony prawa żądania zapłaty odszkodowania uzupełniającego na zasadach ogólnych, jeżeli wysokość poniesionej szkody przekroczy wysokość zastrzeżonej kary umownej. </w:t>
      </w:r>
    </w:p>
    <w:p w:rsidR="00532743" w:rsidRDefault="00532743" w:rsidP="0053274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zastrzega sobie prawo zlecenia usunięcia wad i usterek osobie trzeciej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obciążenia kosztami Wykonawcę w przypadku opóźnień w usunięciu wad i usterek, jeżeli Wykonawca nie usunie ich w wyznaczonym przez Zamawiającego terminie. </w:t>
      </w:r>
    </w:p>
    <w:p w:rsidR="00532743" w:rsidRDefault="00532743" w:rsidP="0053274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743" w:rsidRDefault="00532743" w:rsidP="00532743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 i reklamacja</w:t>
      </w:r>
    </w:p>
    <w:p w:rsidR="00532743" w:rsidRDefault="00532743" w:rsidP="00532743">
      <w:pPr>
        <w:numPr>
          <w:ilvl w:val="0"/>
          <w:numId w:val="10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zapewnia że przedmiot umowy będzie spełniać wymagania wynikające z Zapytania ofertowego, umowy, przepisów prawa, w szczególności w zakresie wymaganych atestów, opinii technicznych i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dopuszczeń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1B4122" w:rsidRDefault="00532743" w:rsidP="002A4FF8">
      <w:pPr>
        <w:numPr>
          <w:ilvl w:val="0"/>
          <w:numId w:val="10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udziela Zamawiającemu na  wykonany przedmiot umowy gwarancji na okres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 lat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(zgodnie z ofertą) od daty podpisania protokołu odbioru.</w:t>
      </w:r>
    </w:p>
    <w:p w:rsidR="002A4FF8" w:rsidRDefault="002A4FF8" w:rsidP="002A4FF8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A4FF8" w:rsidRPr="002A4FF8" w:rsidRDefault="002A4FF8" w:rsidP="002A4FF8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743" w:rsidRDefault="00532743" w:rsidP="00532743">
      <w:pPr>
        <w:autoSpaceDE w:val="0"/>
        <w:autoSpaceDN w:val="0"/>
        <w:spacing w:after="0" w:line="360" w:lineRule="auto"/>
        <w:ind w:firstLine="4536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:rsidR="00532743" w:rsidRDefault="00532743" w:rsidP="00532743">
      <w:pPr>
        <w:tabs>
          <w:tab w:val="left" w:pos="3544"/>
        </w:tabs>
        <w:spacing w:after="0" w:line="360" w:lineRule="auto"/>
        <w:ind w:firstLine="3686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Zmiany do umowy</w:t>
      </w:r>
    </w:p>
    <w:p w:rsidR="00532743" w:rsidRDefault="00532743" w:rsidP="00532743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Zmiana umowy powinna nastąpić w formie pisemnego aneksu sporządzonego przez Zamawiającego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podpisanego przez strony umowy, pod rygorem nieważności takiego oświadczenia oraz powinna zawierać uzasadnienie faktyczne i prawne.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2743" w:rsidRDefault="00532743" w:rsidP="00532743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532743" w:rsidRDefault="00532743" w:rsidP="0053274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t>§ 11</w:t>
      </w:r>
    </w:p>
    <w:p w:rsidR="00532743" w:rsidRDefault="00532743" w:rsidP="00532743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            Pozostałe postanowienia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ponosi odpowiedzialność za wszelkie zachowania osób trzecich, którymi się posługuje przy wykonywaniu umowy tak, jak za swoje własne działania lub zaniechania.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Zmiany umowy wymagają formy pisemnej pod rygorem nieważności.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Wszelkie spory wynikające z umowy strony poddają pod jurysdykcję sądu właściwego dla siedziby Zamawiającego.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sprawach nieuregulowanych niniejsza umową stosuje się przepisy kodeksu cywilnego.</w:t>
      </w:r>
    </w:p>
    <w:p w:rsidR="00532743" w:rsidRDefault="00532743" w:rsidP="00532743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Umowę sporządzono w 2 jednobrzmiących egzemplarzach, po 1 egzemplarzu. dla każdej ze stron.</w:t>
      </w:r>
    </w:p>
    <w:p w:rsidR="00012B0C" w:rsidRPr="00012B0C" w:rsidRDefault="00012B0C" w:rsidP="00012B0C">
      <w:pPr>
        <w:pStyle w:val="Tekstpodstawowywcity"/>
        <w:spacing w:before="120" w:after="0"/>
        <w:ind w:left="426" w:hanging="426"/>
        <w:jc w:val="center"/>
        <w:rPr>
          <w:rFonts w:ascii="Arial" w:hAnsi="Arial" w:cs="Arial"/>
          <w:b/>
          <w:bCs/>
        </w:rPr>
      </w:pPr>
      <w:r w:rsidRPr="00012B0C">
        <w:rPr>
          <w:rFonts w:ascii="Arial" w:hAnsi="Arial" w:cs="Arial"/>
          <w:b/>
          <w:bCs/>
          <w:lang w:val="x-none"/>
        </w:rPr>
        <w:t>§</w:t>
      </w:r>
      <w:r w:rsidRPr="00012B0C">
        <w:rPr>
          <w:rFonts w:ascii="Arial" w:hAnsi="Arial" w:cs="Arial"/>
          <w:b/>
          <w:bCs/>
        </w:rPr>
        <w:t xml:space="preserve"> 12</w:t>
      </w:r>
    </w:p>
    <w:p w:rsidR="00012B0C" w:rsidRPr="00012B0C" w:rsidRDefault="00012B0C" w:rsidP="00012B0C">
      <w:pPr>
        <w:pStyle w:val="Tekstpodstawowywcity"/>
        <w:spacing w:before="120" w:after="0"/>
        <w:ind w:left="426" w:hanging="426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012B0C">
        <w:rPr>
          <w:rFonts w:ascii="Arial" w:hAnsi="Arial" w:cs="Arial"/>
          <w:b/>
          <w:bCs/>
          <w:sz w:val="20"/>
          <w:szCs w:val="20"/>
        </w:rPr>
        <w:t xml:space="preserve">Ochrona danych osobowych </w:t>
      </w:r>
    </w:p>
    <w:p w:rsidR="00012B0C" w:rsidRPr="00012B0C" w:rsidRDefault="00012B0C" w:rsidP="00012B0C">
      <w:pPr>
        <w:pStyle w:val="Tekstpodstawowywcity"/>
        <w:numPr>
          <w:ilvl w:val="1"/>
          <w:numId w:val="15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Cs/>
          <w:sz w:val="20"/>
          <w:szCs w:val="20"/>
          <w:lang w:val="x-none"/>
        </w:rPr>
        <w:t>Zamawiający</w:t>
      </w:r>
      <w:r w:rsidRPr="00012B0C">
        <w:rPr>
          <w:rFonts w:ascii="Arial" w:hAnsi="Arial" w:cs="Arial"/>
          <w:sz w:val="20"/>
          <w:szCs w:val="20"/>
          <w:lang w:val="x-none"/>
        </w:rPr>
        <w:t xml:space="preserve">, jako administrator danych w rozumieniu art. 7 pkt 4 ustawy z dnia 29 sierpnia 1997 r. </w:t>
      </w:r>
      <w:r w:rsidRPr="00012B0C">
        <w:rPr>
          <w:rFonts w:ascii="Arial" w:hAnsi="Arial" w:cs="Arial"/>
          <w:i/>
          <w:iCs/>
          <w:sz w:val="20"/>
          <w:szCs w:val="20"/>
          <w:lang w:val="x-none"/>
        </w:rPr>
        <w:t>o ochronie danych osobowych</w:t>
      </w:r>
      <w:r w:rsidRPr="00012B0C">
        <w:rPr>
          <w:rFonts w:ascii="Arial" w:hAnsi="Arial" w:cs="Arial"/>
          <w:sz w:val="20"/>
          <w:szCs w:val="20"/>
          <w:lang w:val="x-none"/>
        </w:rPr>
        <w:t xml:space="preserve"> (tekst jedn. Dz. U. z 2016 r., poz. 922), informuje, że dane osobowe </w:t>
      </w:r>
      <w:r>
        <w:rPr>
          <w:rFonts w:ascii="Arial" w:hAnsi="Arial" w:cs="Arial"/>
          <w:sz w:val="20"/>
          <w:szCs w:val="20"/>
        </w:rPr>
        <w:t>wykonawcy</w:t>
      </w:r>
      <w:r w:rsidRPr="00012B0C">
        <w:rPr>
          <w:rFonts w:ascii="Arial" w:hAnsi="Arial" w:cs="Arial"/>
          <w:sz w:val="20"/>
          <w:szCs w:val="20"/>
          <w:lang w:val="x-none"/>
        </w:rPr>
        <w:t xml:space="preserve">oraz personelu </w:t>
      </w:r>
      <w:r>
        <w:rPr>
          <w:rFonts w:ascii="Arial" w:hAnsi="Arial" w:cs="Arial"/>
          <w:sz w:val="20"/>
          <w:szCs w:val="20"/>
        </w:rPr>
        <w:t>wykonawcy</w:t>
      </w:r>
      <w:r w:rsidRPr="00012B0C">
        <w:rPr>
          <w:rFonts w:ascii="Arial" w:hAnsi="Arial" w:cs="Arial"/>
          <w:sz w:val="20"/>
          <w:szCs w:val="20"/>
          <w:lang w:val="x-none"/>
        </w:rPr>
        <w:t>będą przetwarzane w celach realizacji Umowy w zakresie niezbędnym do jej wykonania.</w:t>
      </w:r>
    </w:p>
    <w:p w:rsidR="00012B0C" w:rsidRPr="00012B0C" w:rsidRDefault="00012B0C" w:rsidP="00012B0C">
      <w:pPr>
        <w:pStyle w:val="Tekstpodstawowywcity"/>
        <w:numPr>
          <w:ilvl w:val="1"/>
          <w:numId w:val="15"/>
        </w:numPr>
        <w:spacing w:before="120" w:after="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  <w:r w:rsidRPr="00012B0C">
        <w:rPr>
          <w:rFonts w:ascii="Arial" w:hAnsi="Arial" w:cs="Arial"/>
          <w:sz w:val="20"/>
          <w:szCs w:val="20"/>
          <w:lang w:val="x-none"/>
        </w:rPr>
        <w:t>Dane te będą udostępniane podmiotom upoważnionym na podstawie przepisów prawa.</w:t>
      </w:r>
    </w:p>
    <w:p w:rsidR="00012B0C" w:rsidRPr="00012B0C" w:rsidRDefault="00012B0C" w:rsidP="00012B0C">
      <w:pPr>
        <w:pStyle w:val="Tekstpodstawowywcity"/>
        <w:numPr>
          <w:ilvl w:val="1"/>
          <w:numId w:val="15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Wykonawcy </w:t>
      </w:r>
      <w:r w:rsidRPr="00012B0C">
        <w:rPr>
          <w:rFonts w:ascii="Arial" w:hAnsi="Arial" w:cs="Arial"/>
          <w:sz w:val="20"/>
          <w:szCs w:val="20"/>
          <w:lang w:val="x-none"/>
        </w:rPr>
        <w:t>oraz personelowi</w:t>
      </w:r>
      <w:r>
        <w:rPr>
          <w:rFonts w:ascii="Arial" w:hAnsi="Arial" w:cs="Arial"/>
          <w:sz w:val="20"/>
          <w:szCs w:val="20"/>
        </w:rPr>
        <w:t xml:space="preserve"> wykonawcy</w:t>
      </w:r>
      <w:r w:rsidRPr="00012B0C">
        <w:rPr>
          <w:rFonts w:ascii="Arial" w:hAnsi="Arial" w:cs="Arial"/>
          <w:sz w:val="20"/>
          <w:szCs w:val="20"/>
          <w:lang w:val="x-none"/>
        </w:rPr>
        <w:t xml:space="preserve"> przysługuje prawo dostępu do treści swoich danych oraz ich poprawiania.</w:t>
      </w:r>
    </w:p>
    <w:p w:rsidR="00012B0C" w:rsidRPr="00012B0C" w:rsidRDefault="00012B0C" w:rsidP="00012B0C">
      <w:pPr>
        <w:spacing w:line="360" w:lineRule="auto"/>
        <w:rPr>
          <w:rFonts w:ascii="Arial" w:hAnsi="Arial" w:cs="Arial"/>
          <w:sz w:val="20"/>
          <w:szCs w:val="20"/>
        </w:rPr>
      </w:pPr>
    </w:p>
    <w:p w:rsidR="00012B0C" w:rsidRPr="00012B0C" w:rsidRDefault="00012B0C" w:rsidP="00012B0C">
      <w:pPr>
        <w:rPr>
          <w:rFonts w:ascii="Arial" w:hAnsi="Arial" w:cs="Arial"/>
          <w:sz w:val="20"/>
          <w:szCs w:val="20"/>
        </w:rPr>
      </w:pPr>
    </w:p>
    <w:p w:rsidR="00532743" w:rsidRDefault="00532743" w:rsidP="00532743">
      <w:pPr>
        <w:suppressAutoHyphens/>
        <w:spacing w:after="0" w:line="360" w:lineRule="auto"/>
        <w:jc w:val="both"/>
        <w:rPr>
          <w:rFonts w:asciiTheme="minorHAnsi" w:hAnsiTheme="minorHAnsi"/>
        </w:rPr>
      </w:pPr>
    </w:p>
    <w:p w:rsidR="002A4FF8" w:rsidRDefault="002A4FF8" w:rsidP="00532743">
      <w:pPr>
        <w:suppressAutoHyphens/>
        <w:spacing w:after="0" w:line="360" w:lineRule="auto"/>
        <w:jc w:val="both"/>
        <w:rPr>
          <w:rFonts w:asciiTheme="minorHAnsi" w:hAnsiTheme="minorHAnsi"/>
        </w:rPr>
      </w:pPr>
    </w:p>
    <w:p w:rsidR="00532743" w:rsidRDefault="00532743" w:rsidP="002A4FF8">
      <w:pPr>
        <w:spacing w:after="0" w:line="360" w:lineRule="auto"/>
        <w:ind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Pr="002A4FF8" w:rsidRDefault="00532743" w:rsidP="002A4FF8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Wykonawca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32743" w:rsidRPr="002A4FF8" w:rsidRDefault="00532743" w:rsidP="00532743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532743" w:rsidRPr="002A4FF8" w:rsidRDefault="00532743" w:rsidP="00532743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2A4FF8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 xml:space="preserve">Załączniki: </w:t>
      </w:r>
    </w:p>
    <w:p w:rsidR="00532743" w:rsidRPr="002A4FF8" w:rsidRDefault="00532743" w:rsidP="0053274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2A4FF8">
        <w:rPr>
          <w:rFonts w:ascii="Arial" w:eastAsia="Times New Roman" w:hAnsi="Arial" w:cs="Arial"/>
          <w:sz w:val="16"/>
          <w:szCs w:val="16"/>
          <w:lang w:eastAsia="pl-PL"/>
        </w:rPr>
        <w:t>Oferta Wykonawcy</w:t>
      </w:r>
    </w:p>
    <w:p w:rsidR="00532743" w:rsidRPr="002A4FF8" w:rsidRDefault="00532743" w:rsidP="00532743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2A4FF8">
        <w:rPr>
          <w:rFonts w:ascii="Arial" w:eastAsia="Times New Roman" w:hAnsi="Arial" w:cs="Arial"/>
          <w:sz w:val="16"/>
          <w:szCs w:val="16"/>
          <w:lang w:eastAsia="pl-PL"/>
        </w:rPr>
        <w:t>Zapytanie ofertowe</w:t>
      </w:r>
    </w:p>
    <w:p w:rsidR="00532743" w:rsidRDefault="00532743" w:rsidP="0053274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43" w:rsidRDefault="00532743" w:rsidP="00532743">
      <w:pPr>
        <w:rPr>
          <w:sz w:val="20"/>
          <w:szCs w:val="28"/>
        </w:rPr>
      </w:pPr>
    </w:p>
    <w:p w:rsidR="00BC3B46" w:rsidRDefault="00BC3B46"/>
    <w:sectPr w:rsidR="00BC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76"/>
    <w:multiLevelType w:val="hybridMultilevel"/>
    <w:tmpl w:val="950ECA72"/>
    <w:lvl w:ilvl="0" w:tplc="2D36BF0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A7DEC"/>
    <w:multiLevelType w:val="hybridMultilevel"/>
    <w:tmpl w:val="4FF84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66786"/>
    <w:multiLevelType w:val="hybridMultilevel"/>
    <w:tmpl w:val="536A781C"/>
    <w:lvl w:ilvl="0" w:tplc="27BEF6DE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0715"/>
    <w:multiLevelType w:val="hybridMultilevel"/>
    <w:tmpl w:val="C912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5CF0"/>
    <w:multiLevelType w:val="hybridMultilevel"/>
    <w:tmpl w:val="0E485298"/>
    <w:lvl w:ilvl="0" w:tplc="236A0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71DA9"/>
    <w:multiLevelType w:val="hybridMultilevel"/>
    <w:tmpl w:val="D1D0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F1DCF"/>
    <w:multiLevelType w:val="hybridMultilevel"/>
    <w:tmpl w:val="20F6F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45B05"/>
    <w:multiLevelType w:val="multilevel"/>
    <w:tmpl w:val="8AAEC4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24" w:hanging="39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86" w:hanging="720"/>
      </w:pPr>
    </w:lvl>
    <w:lvl w:ilvl="4">
      <w:start w:val="1"/>
      <w:numFmt w:val="decimal"/>
      <w:isLgl/>
      <w:lvlText w:val="%1.%2.%3.%4.%5"/>
      <w:lvlJc w:val="left"/>
      <w:pPr>
        <w:ind w:left="1912" w:hanging="1080"/>
      </w:pPr>
    </w:lvl>
    <w:lvl w:ilvl="5">
      <w:start w:val="1"/>
      <w:numFmt w:val="decimal"/>
      <w:isLgl/>
      <w:lvlText w:val="%1.%2.%3.%4.%5.%6"/>
      <w:lvlJc w:val="left"/>
      <w:pPr>
        <w:ind w:left="1978" w:hanging="1080"/>
      </w:pPr>
    </w:lvl>
    <w:lvl w:ilvl="6">
      <w:start w:val="1"/>
      <w:numFmt w:val="decimal"/>
      <w:isLgl/>
      <w:lvlText w:val="%1.%2.%3.%4.%5.%6.%7"/>
      <w:lvlJc w:val="left"/>
      <w:pPr>
        <w:ind w:left="2404" w:hanging="1440"/>
      </w:pPr>
    </w:lvl>
    <w:lvl w:ilvl="7">
      <w:start w:val="1"/>
      <w:numFmt w:val="decimal"/>
      <w:isLgl/>
      <w:lvlText w:val="%1.%2.%3.%4.%5.%6.%7.%8"/>
      <w:lvlJc w:val="left"/>
      <w:pPr>
        <w:ind w:left="2470" w:hanging="1440"/>
      </w:pPr>
    </w:lvl>
    <w:lvl w:ilvl="8">
      <w:start w:val="1"/>
      <w:numFmt w:val="decimal"/>
      <w:isLgl/>
      <w:lvlText w:val="%1.%2.%3.%4.%5.%6.%7.%8.%9"/>
      <w:lvlJc w:val="left"/>
      <w:pPr>
        <w:ind w:left="2896" w:hanging="1800"/>
      </w:pPr>
    </w:lvl>
  </w:abstractNum>
  <w:abstractNum w:abstractNumId="9" w15:restartNumberingAfterBreak="0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4C031A"/>
    <w:multiLevelType w:val="hybridMultilevel"/>
    <w:tmpl w:val="EA72BC96"/>
    <w:lvl w:ilvl="0" w:tplc="4A003C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2" w15:restartNumberingAfterBreak="0">
    <w:nsid w:val="71372C8B"/>
    <w:multiLevelType w:val="hybridMultilevel"/>
    <w:tmpl w:val="F64EC906"/>
    <w:lvl w:ilvl="0" w:tplc="F6F8372A">
      <w:start w:val="2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7F955519"/>
    <w:multiLevelType w:val="hybridMultilevel"/>
    <w:tmpl w:val="EA3A4770"/>
    <w:lvl w:ilvl="0" w:tplc="27BEF6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B806A5"/>
    <w:multiLevelType w:val="hybridMultilevel"/>
    <w:tmpl w:val="E14CE6C6"/>
    <w:lvl w:ilvl="0" w:tplc="94CA79DA">
      <w:start w:val="1"/>
      <w:numFmt w:val="decimal"/>
      <w:lvlText w:val="%1)"/>
      <w:lvlJc w:val="left"/>
      <w:pPr>
        <w:ind w:left="720" w:hanging="360"/>
      </w:pPr>
    </w:lvl>
    <w:lvl w:ilvl="1" w:tplc="C604FE1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43"/>
    <w:rsid w:val="00012B0C"/>
    <w:rsid w:val="000F35A7"/>
    <w:rsid w:val="001B4122"/>
    <w:rsid w:val="002A4FF8"/>
    <w:rsid w:val="003169EA"/>
    <w:rsid w:val="004014B4"/>
    <w:rsid w:val="0045012A"/>
    <w:rsid w:val="00532743"/>
    <w:rsid w:val="005924DC"/>
    <w:rsid w:val="00A17579"/>
    <w:rsid w:val="00A51C2B"/>
    <w:rsid w:val="00B976EE"/>
    <w:rsid w:val="00BC3B46"/>
    <w:rsid w:val="00BD747B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80DE-EAB3-4D90-A4D4-A3EB9BAF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120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43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next w:val="Normalny"/>
    <w:link w:val="Styl1Znak"/>
    <w:qFormat/>
    <w:rsid w:val="000F35A7"/>
    <w:pPr>
      <w:spacing w:line="240" w:lineRule="auto"/>
      <w:ind w:left="935"/>
      <w:jc w:val="both"/>
    </w:pPr>
  </w:style>
  <w:style w:type="character" w:customStyle="1" w:styleId="Styl1Znak">
    <w:name w:val="Styl1 Znak"/>
    <w:basedOn w:val="Domylnaczcionkaakapitu"/>
    <w:link w:val="Styl1"/>
    <w:rsid w:val="000F35A7"/>
  </w:style>
  <w:style w:type="paragraph" w:styleId="Akapitzlist">
    <w:name w:val="List Paragraph"/>
    <w:basedOn w:val="Normalny"/>
    <w:uiPriority w:val="34"/>
    <w:qFormat/>
    <w:rsid w:val="0053274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2B0C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2B0C"/>
    <w:rPr>
      <w:rFonts w:ascii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Mazur</dc:creator>
  <cp:keywords/>
  <dc:description/>
  <cp:lastModifiedBy>Bożena Mazur</cp:lastModifiedBy>
  <cp:revision>12</cp:revision>
  <dcterms:created xsi:type="dcterms:W3CDTF">2018-04-20T11:32:00Z</dcterms:created>
  <dcterms:modified xsi:type="dcterms:W3CDTF">2018-05-17T12:06:00Z</dcterms:modified>
</cp:coreProperties>
</file>