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43" w:rsidRDefault="00B976EE" w:rsidP="00532743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D9858B0" wp14:editId="488F203E">
            <wp:extent cx="5760720" cy="692150"/>
            <wp:effectExtent l="0" t="0" r="0" b="0"/>
            <wp:docPr id="1" name="Obraz 97" descr="logoty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97" descr="logotyp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6EE" w:rsidRDefault="00B976EE" w:rsidP="0053274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014B4" w:rsidRDefault="004014B4" w:rsidP="0053274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014B4" w:rsidRDefault="004014B4" w:rsidP="0053274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……  / 2018</w:t>
      </w: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Zawarta w dniu ……………….. w Zabrzu, pomiędzy:</w:t>
      </w:r>
    </w:p>
    <w:p w:rsidR="00532743" w:rsidRDefault="00532743" w:rsidP="0053274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Muzeum Górnictwa Węglowego w Zabrzu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siedzibą w Zabrzu (kod pocztowy 41-800), przy                  </w:t>
      </w:r>
    </w:p>
    <w:p w:rsidR="00532743" w:rsidRDefault="00532743" w:rsidP="0053274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Jodłowa 59, wpisanym do Rejestru Instytucji Kultury pod nr RIK/12/13, NIP:6482768167,</w:t>
      </w:r>
    </w:p>
    <w:p w:rsidR="00532743" w:rsidRDefault="00532743" w:rsidP="0053274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REGON: 243220420 , reprezentowanym przez: </w:t>
      </w:r>
    </w:p>
    <w:p w:rsidR="00532743" w:rsidRDefault="00532743" w:rsidP="00532743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widowControl w:val="0"/>
        <w:tabs>
          <w:tab w:val="left" w:pos="-720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Dyrektora Muzeum Górnictwa Węglowego w Zabrzu – Bartłomieja Szewczyka</w:t>
      </w:r>
    </w:p>
    <w:p w:rsidR="00532743" w:rsidRDefault="00532743" w:rsidP="0053274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zwaną w dalszej części umowy</w:t>
      </w:r>
      <w:r>
        <w:rPr>
          <w:rFonts w:ascii="Arial" w:eastAsia="Times New Roman" w:hAnsi="Arial" w:cs="Arial"/>
          <w:color w:val="424649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Zamawiającym</w:t>
      </w: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603D0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 </w:t>
      </w:r>
    </w:p>
    <w:p w:rsidR="00532743" w:rsidRPr="002F7E1F" w:rsidRDefault="00532743" w:rsidP="002F7E1F">
      <w:pPr>
        <w:spacing w:after="0" w:line="360" w:lineRule="auto"/>
        <w:ind w:right="6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zwanym dalej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Wykonawcą </w:t>
      </w:r>
    </w:p>
    <w:p w:rsidR="00532743" w:rsidRDefault="00532743" w:rsidP="00532743">
      <w:pPr>
        <w:spacing w:after="0" w:line="360" w:lineRule="auto"/>
        <w:ind w:left="360" w:righ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32743" w:rsidRDefault="00532743" w:rsidP="00532743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podstawie art. 4 pkt. 8 ustawy z dnia 29 stycznia 2004r. Prawo Zamówień Publicznych (Dz. U. 2010 Nr 113, poz. 759 wraz z późniejszymi zmianami) do niniejszej umowy nie stosuje się przepisów przytoczonej wyżej ustawy.</w:t>
      </w:r>
    </w:p>
    <w:p w:rsidR="00C433A4" w:rsidRDefault="00C433A4" w:rsidP="00532743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</w:p>
    <w:p w:rsidR="00532743" w:rsidRDefault="00532743" w:rsidP="00532743">
      <w:pPr>
        <w:spacing w:after="0" w:line="360" w:lineRule="auto"/>
        <w:ind w:left="360" w:righ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</w:p>
    <w:p w:rsidR="00532743" w:rsidRDefault="00532743" w:rsidP="00532743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 umowy</w:t>
      </w:r>
    </w:p>
    <w:p w:rsidR="00532743" w:rsidRPr="007611E2" w:rsidRDefault="00532743" w:rsidP="007944BA">
      <w:pPr>
        <w:pStyle w:val="Akapitzlist"/>
        <w:numPr>
          <w:ilvl w:val="0"/>
          <w:numId w:val="21"/>
        </w:numPr>
        <w:spacing w:after="0" w:line="360" w:lineRule="auto"/>
        <w:ind w:right="675"/>
        <w:rPr>
          <w:rFonts w:ascii="Arial" w:eastAsia="Times New Roman" w:hAnsi="Arial" w:cs="Arial"/>
          <w:sz w:val="20"/>
          <w:szCs w:val="20"/>
          <w:lang w:eastAsia="pl-PL"/>
        </w:rPr>
      </w:pPr>
      <w:r w:rsidRPr="007611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Przedmiotem umowy jest:</w:t>
      </w:r>
      <w:r w:rsidR="00051378" w:rsidRPr="007611E2">
        <w:rPr>
          <w:sz w:val="20"/>
          <w:szCs w:val="20"/>
        </w:rPr>
        <w:t xml:space="preserve"> </w:t>
      </w:r>
    </w:p>
    <w:p w:rsidR="007611E2" w:rsidRPr="007611E2" w:rsidRDefault="00603D03" w:rsidP="007611E2">
      <w:pPr>
        <w:pStyle w:val="Akapitzlist"/>
        <w:ind w:left="644"/>
        <w:rPr>
          <w:rFonts w:asciiTheme="minorHAnsi" w:hAnsiTheme="minorHAnsi"/>
          <w:sz w:val="24"/>
          <w:szCs w:val="24"/>
        </w:rPr>
      </w:pPr>
      <w:r w:rsidRPr="007611E2">
        <w:rPr>
          <w:rFonts w:asciiTheme="minorHAnsi" w:hAnsiTheme="minorHAnsi"/>
          <w:sz w:val="24"/>
          <w:szCs w:val="24"/>
        </w:rPr>
        <w:t xml:space="preserve">Montaż i demontaż wystawy pokonkursowej X Konkursu Plastyki Intuicyjnej im. </w:t>
      </w:r>
      <w:proofErr w:type="spellStart"/>
      <w:r w:rsidRPr="007611E2">
        <w:rPr>
          <w:rFonts w:asciiTheme="minorHAnsi" w:hAnsiTheme="minorHAnsi"/>
          <w:sz w:val="24"/>
          <w:szCs w:val="24"/>
        </w:rPr>
        <w:t>J.Marcisza</w:t>
      </w:r>
      <w:proofErr w:type="spellEnd"/>
      <w:r w:rsidR="007611E2" w:rsidRPr="007611E2">
        <w:rPr>
          <w:rFonts w:asciiTheme="minorHAnsi" w:hAnsiTheme="minorHAnsi"/>
          <w:sz w:val="24"/>
          <w:szCs w:val="24"/>
        </w:rPr>
        <w:t>, oraz u</w:t>
      </w:r>
      <w:r w:rsidRPr="007611E2">
        <w:rPr>
          <w:rFonts w:asciiTheme="minorHAnsi" w:hAnsiTheme="minorHAnsi"/>
          <w:sz w:val="24"/>
          <w:szCs w:val="24"/>
        </w:rPr>
        <w:t xml:space="preserve">sługi transportowe przy montażu i </w:t>
      </w:r>
      <w:r w:rsidR="007611E2" w:rsidRPr="007611E2">
        <w:rPr>
          <w:rFonts w:asciiTheme="minorHAnsi" w:hAnsiTheme="minorHAnsi"/>
          <w:sz w:val="24"/>
          <w:szCs w:val="24"/>
        </w:rPr>
        <w:t>demontażu wystawy.</w:t>
      </w:r>
    </w:p>
    <w:p w:rsidR="00532743" w:rsidRDefault="007611E2" w:rsidP="007611E2">
      <w:pPr>
        <w:pStyle w:val="Akapitzlist"/>
        <w:ind w:left="644"/>
        <w:rPr>
          <w:rFonts w:asciiTheme="minorHAnsi" w:eastAsia="Times New Roman" w:hAnsiTheme="minorHAnsi" w:cs="Calibri"/>
          <w:b/>
          <w:lang w:eastAsia="ar-SA"/>
        </w:rPr>
      </w:pPr>
      <w:r>
        <w:rPr>
          <w:rFonts w:asciiTheme="minorHAnsi" w:eastAsia="Times New Roman" w:hAnsiTheme="minorHAnsi" w:cs="Calibri"/>
          <w:b/>
          <w:lang w:eastAsia="ar-SA"/>
        </w:rPr>
        <w:t xml:space="preserve"> </w:t>
      </w:r>
    </w:p>
    <w:p w:rsidR="007944BA" w:rsidRPr="007611E2" w:rsidRDefault="00F541C2" w:rsidP="00F541C2">
      <w:pPr>
        <w:pStyle w:val="Akapitzlist"/>
        <w:numPr>
          <w:ilvl w:val="0"/>
          <w:numId w:val="21"/>
        </w:numPr>
        <w:tabs>
          <w:tab w:val="left" w:pos="284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7611E2">
        <w:rPr>
          <w:rFonts w:ascii="Arial" w:eastAsia="Times New Roman" w:hAnsi="Arial" w:cs="Arial"/>
          <w:sz w:val="20"/>
          <w:szCs w:val="20"/>
          <w:lang w:eastAsia="ar-SA"/>
        </w:rPr>
        <w:t>Zakres umowy:</w:t>
      </w:r>
    </w:p>
    <w:p w:rsidR="007944BA" w:rsidRPr="00F541C2" w:rsidRDefault="007944BA" w:rsidP="007944BA">
      <w:pPr>
        <w:tabs>
          <w:tab w:val="left" w:pos="284"/>
        </w:tabs>
        <w:suppressAutoHyphens/>
        <w:spacing w:after="0"/>
        <w:rPr>
          <w:rFonts w:asciiTheme="minorHAnsi" w:eastAsia="Times New Roman" w:hAnsiTheme="minorHAnsi" w:cs="Calibri"/>
          <w:b/>
          <w:sz w:val="20"/>
          <w:szCs w:val="20"/>
          <w:lang w:eastAsia="ar-SA"/>
        </w:rPr>
      </w:pPr>
    </w:p>
    <w:p w:rsidR="00F541C2" w:rsidRPr="00C440EF" w:rsidRDefault="00F541C2" w:rsidP="007611E2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C440EF">
        <w:rPr>
          <w:rFonts w:ascii="Arial" w:hAnsi="Arial" w:cs="Arial"/>
          <w:sz w:val="20"/>
          <w:szCs w:val="20"/>
        </w:rPr>
        <w:t>Montaż wystawy:</w:t>
      </w:r>
    </w:p>
    <w:p w:rsidR="00603D03" w:rsidRPr="00F541C2" w:rsidRDefault="00F541C2" w:rsidP="00603D03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541C2">
        <w:rPr>
          <w:rFonts w:ascii="Arial" w:hAnsi="Arial" w:cs="Arial"/>
          <w:sz w:val="20"/>
          <w:szCs w:val="20"/>
        </w:rPr>
        <w:t>Mal</w:t>
      </w:r>
      <w:r w:rsidR="00603D03">
        <w:rPr>
          <w:rFonts w:ascii="Arial" w:hAnsi="Arial" w:cs="Arial"/>
          <w:sz w:val="20"/>
          <w:szCs w:val="20"/>
        </w:rPr>
        <w:t>owanie dwukrotnie dwustronnie 18</w:t>
      </w:r>
      <w:r w:rsidRPr="00F541C2">
        <w:rPr>
          <w:rFonts w:ascii="Arial" w:hAnsi="Arial" w:cs="Arial"/>
          <w:sz w:val="20"/>
          <w:szCs w:val="20"/>
        </w:rPr>
        <w:t xml:space="preserve"> </w:t>
      </w:r>
      <w:r w:rsidR="008D10CF">
        <w:rPr>
          <w:rFonts w:ascii="Arial" w:hAnsi="Arial" w:cs="Arial"/>
          <w:sz w:val="20"/>
          <w:szCs w:val="20"/>
        </w:rPr>
        <w:t xml:space="preserve">szt. </w:t>
      </w:r>
      <w:r w:rsidRPr="00F541C2">
        <w:rPr>
          <w:rFonts w:ascii="Arial" w:hAnsi="Arial" w:cs="Arial"/>
          <w:sz w:val="20"/>
          <w:szCs w:val="20"/>
        </w:rPr>
        <w:t xml:space="preserve">płyt </w:t>
      </w:r>
      <w:proofErr w:type="spellStart"/>
      <w:r w:rsidRPr="00F541C2">
        <w:rPr>
          <w:rFonts w:ascii="Arial" w:hAnsi="Arial" w:cs="Arial"/>
          <w:sz w:val="20"/>
          <w:szCs w:val="20"/>
        </w:rPr>
        <w:t>mdf</w:t>
      </w:r>
      <w:proofErr w:type="spellEnd"/>
      <w:r w:rsidR="008D10CF">
        <w:rPr>
          <w:rFonts w:ascii="Arial" w:hAnsi="Arial" w:cs="Arial"/>
          <w:sz w:val="20"/>
          <w:szCs w:val="20"/>
        </w:rPr>
        <w:t xml:space="preserve"> </w:t>
      </w:r>
      <w:r w:rsidR="0055058E">
        <w:rPr>
          <w:rFonts w:ascii="Arial" w:hAnsi="Arial" w:cs="Arial"/>
          <w:sz w:val="20"/>
          <w:szCs w:val="20"/>
        </w:rPr>
        <w:t>o</w:t>
      </w:r>
      <w:r w:rsidR="00603D03">
        <w:rPr>
          <w:rFonts w:ascii="Arial" w:hAnsi="Arial" w:cs="Arial"/>
          <w:sz w:val="20"/>
          <w:szCs w:val="20"/>
        </w:rPr>
        <w:t xml:space="preserve"> wymiarach: 180x220cm;</w:t>
      </w:r>
      <w:r w:rsidR="00603D03" w:rsidRPr="00603D03">
        <w:rPr>
          <w:rFonts w:ascii="Arial" w:hAnsi="Arial" w:cs="Arial"/>
          <w:sz w:val="20"/>
          <w:szCs w:val="20"/>
        </w:rPr>
        <w:t xml:space="preserve"> </w:t>
      </w:r>
      <w:r w:rsidR="00603D03" w:rsidRPr="00F541C2">
        <w:rPr>
          <w:rFonts w:ascii="Arial" w:hAnsi="Arial" w:cs="Arial"/>
          <w:sz w:val="20"/>
          <w:szCs w:val="20"/>
        </w:rPr>
        <w:t>Mal</w:t>
      </w:r>
      <w:r w:rsidR="00603D03">
        <w:rPr>
          <w:rFonts w:ascii="Arial" w:hAnsi="Arial" w:cs="Arial"/>
          <w:sz w:val="20"/>
          <w:szCs w:val="20"/>
        </w:rPr>
        <w:t>owanie dwukrotnie jednostronnie 21</w:t>
      </w:r>
      <w:r w:rsidR="00603D03" w:rsidRPr="00F541C2">
        <w:rPr>
          <w:rFonts w:ascii="Arial" w:hAnsi="Arial" w:cs="Arial"/>
          <w:sz w:val="20"/>
          <w:szCs w:val="20"/>
        </w:rPr>
        <w:t xml:space="preserve"> </w:t>
      </w:r>
      <w:r w:rsidR="00603D03">
        <w:rPr>
          <w:rFonts w:ascii="Arial" w:hAnsi="Arial" w:cs="Arial"/>
          <w:sz w:val="20"/>
          <w:szCs w:val="20"/>
        </w:rPr>
        <w:t xml:space="preserve">szt. </w:t>
      </w:r>
      <w:r w:rsidR="00603D03" w:rsidRPr="00F541C2">
        <w:rPr>
          <w:rFonts w:ascii="Arial" w:hAnsi="Arial" w:cs="Arial"/>
          <w:sz w:val="20"/>
          <w:szCs w:val="20"/>
        </w:rPr>
        <w:t xml:space="preserve">płyt </w:t>
      </w:r>
      <w:proofErr w:type="spellStart"/>
      <w:r w:rsidR="00603D03" w:rsidRPr="00F541C2">
        <w:rPr>
          <w:rFonts w:ascii="Arial" w:hAnsi="Arial" w:cs="Arial"/>
          <w:sz w:val="20"/>
          <w:szCs w:val="20"/>
        </w:rPr>
        <w:t>mdf</w:t>
      </w:r>
      <w:proofErr w:type="spellEnd"/>
      <w:r w:rsidR="00603D03">
        <w:rPr>
          <w:rFonts w:ascii="Arial" w:hAnsi="Arial" w:cs="Arial"/>
          <w:sz w:val="20"/>
          <w:szCs w:val="20"/>
        </w:rPr>
        <w:t xml:space="preserve"> o wymiarach: 120x220cm, malowanie odbywa się w siedzibie Wykonawcy.</w:t>
      </w:r>
    </w:p>
    <w:p w:rsidR="00603D03" w:rsidRDefault="00603D03" w:rsidP="00603D03">
      <w:pPr>
        <w:pStyle w:val="Akapitzlist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Transport tych plansz z magazynu ul. Wolności 345 do siedziby Wykonawcy.</w:t>
      </w:r>
    </w:p>
    <w:p w:rsidR="00603D03" w:rsidRDefault="00603D03" w:rsidP="006514F3">
      <w:pPr>
        <w:pStyle w:val="Akapitzlist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Transport pomalowanych plansz z siedziby Wykonawcy do miejsca montażu tj. Łaźnia Łańcuszkowa ul. Wolności 410</w:t>
      </w:r>
    </w:p>
    <w:p w:rsidR="00603D03" w:rsidRPr="006514F3" w:rsidRDefault="00603D03" w:rsidP="006514F3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Theme="minorHAnsi" w:hAnsiTheme="minorHAnsi"/>
        </w:rPr>
        <w:lastRenderedPageBreak/>
        <w:t>Montaż stelażu aluminiowego z ww. plansza</w:t>
      </w:r>
      <w:r w:rsidR="006514F3">
        <w:rPr>
          <w:rFonts w:asciiTheme="minorHAnsi" w:hAnsiTheme="minorHAnsi"/>
        </w:rPr>
        <w:t>mi wg projektu Zamawiającego.</w:t>
      </w:r>
      <w:r>
        <w:rPr>
          <w:rFonts w:asciiTheme="minorHAnsi" w:hAnsiTheme="minorHAnsi"/>
        </w:rPr>
        <w:t xml:space="preserve"> </w:t>
      </w:r>
      <w:r w:rsidR="006514F3" w:rsidRPr="00F541C2">
        <w:rPr>
          <w:rFonts w:ascii="Arial" w:hAnsi="Arial" w:cs="Arial"/>
          <w:sz w:val="20"/>
          <w:szCs w:val="20"/>
        </w:rPr>
        <w:t xml:space="preserve">Płaszczyzna ekspozycyjna: płyta </w:t>
      </w:r>
      <w:proofErr w:type="spellStart"/>
      <w:r w:rsidR="006514F3" w:rsidRPr="00F541C2">
        <w:rPr>
          <w:rFonts w:ascii="Arial" w:hAnsi="Arial" w:cs="Arial"/>
          <w:sz w:val="20"/>
          <w:szCs w:val="20"/>
        </w:rPr>
        <w:t>mdf</w:t>
      </w:r>
      <w:proofErr w:type="spellEnd"/>
      <w:r w:rsidR="006514F3" w:rsidRPr="00F541C2">
        <w:rPr>
          <w:rFonts w:ascii="Arial" w:hAnsi="Arial" w:cs="Arial"/>
          <w:sz w:val="20"/>
          <w:szCs w:val="20"/>
        </w:rPr>
        <w:t xml:space="preserve"> (180cmx220cm, 120cmx220cm) włożona w cztery profile aluminiowe, łączone zamkami, każda płaszczyzna połączona z drugą pod kątem, tworzą ściankę ekspozycyjną na której będą zawieszane obrazy.</w:t>
      </w:r>
    </w:p>
    <w:p w:rsidR="00603D03" w:rsidRPr="00584189" w:rsidRDefault="00603D03" w:rsidP="00584189">
      <w:pPr>
        <w:pStyle w:val="Akapitzlist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Transport z siedziby Zamawiającego ok. 40 obrazów z ul. Wolności </w:t>
      </w:r>
      <w:r w:rsidR="00584189">
        <w:rPr>
          <w:rFonts w:asciiTheme="minorHAnsi" w:hAnsiTheme="minorHAnsi"/>
        </w:rPr>
        <w:t xml:space="preserve">339 do Łaźni Łańcuszkowej </w:t>
      </w:r>
      <w:r w:rsidR="00584189" w:rsidRPr="00584189">
        <w:rPr>
          <w:rFonts w:asciiTheme="minorHAnsi" w:hAnsiTheme="minorHAnsi"/>
        </w:rPr>
        <w:t>u</w:t>
      </w:r>
      <w:r w:rsidRPr="00584189">
        <w:rPr>
          <w:rFonts w:asciiTheme="minorHAnsi" w:hAnsiTheme="minorHAnsi"/>
        </w:rPr>
        <w:t>l. Wolności 410.</w:t>
      </w:r>
    </w:p>
    <w:p w:rsidR="00603D03" w:rsidRDefault="008276C2" w:rsidP="00603D03">
      <w:pPr>
        <w:pStyle w:val="Akapitzlist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Powieszenie około 126</w:t>
      </w:r>
      <w:r w:rsidR="00603D03">
        <w:rPr>
          <w:rFonts w:asciiTheme="minorHAnsi" w:hAnsiTheme="minorHAnsi"/>
        </w:rPr>
        <w:t xml:space="preserve"> obrazów na wkrętach wkręcanych w plansze </w:t>
      </w:r>
      <w:proofErr w:type="spellStart"/>
      <w:r w:rsidR="00603D03">
        <w:rPr>
          <w:rFonts w:asciiTheme="minorHAnsi" w:hAnsiTheme="minorHAnsi"/>
        </w:rPr>
        <w:t>mdf</w:t>
      </w:r>
      <w:proofErr w:type="spellEnd"/>
      <w:r w:rsidR="00603D03">
        <w:rPr>
          <w:rFonts w:asciiTheme="minorHAnsi" w:hAnsiTheme="minorHAnsi"/>
        </w:rPr>
        <w:t>.</w:t>
      </w:r>
    </w:p>
    <w:p w:rsidR="00F541C2" w:rsidRDefault="00603D03" w:rsidP="006514F3">
      <w:pPr>
        <w:pStyle w:val="Akapitzlist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Wyklejenie na podłodze z folii samoprzylepnej tytułu wystawy i elementów dekoracyjnych </w:t>
      </w:r>
      <w:r w:rsidR="00015EFB">
        <w:rPr>
          <w:rFonts w:asciiTheme="minorHAnsi" w:hAnsiTheme="minorHAnsi"/>
        </w:rPr>
        <w:t xml:space="preserve">dostarczonych przez Zamawiającego </w:t>
      </w:r>
      <w:r>
        <w:rPr>
          <w:rFonts w:asciiTheme="minorHAnsi" w:hAnsiTheme="minorHAnsi"/>
        </w:rPr>
        <w:t>(patrz projekt w załączniku).</w:t>
      </w:r>
    </w:p>
    <w:p w:rsidR="006514F3" w:rsidRPr="006514F3" w:rsidRDefault="006514F3" w:rsidP="006514F3">
      <w:pPr>
        <w:pStyle w:val="Akapitzlist"/>
        <w:rPr>
          <w:rFonts w:asciiTheme="minorHAnsi" w:hAnsiTheme="minorHAnsi"/>
        </w:rPr>
      </w:pPr>
    </w:p>
    <w:p w:rsidR="008D10CF" w:rsidRDefault="00F541C2" w:rsidP="007611E2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8D10CF">
        <w:rPr>
          <w:rFonts w:ascii="Arial" w:hAnsi="Arial" w:cs="Arial"/>
          <w:sz w:val="20"/>
          <w:szCs w:val="20"/>
        </w:rPr>
        <w:t xml:space="preserve">Demontaż wystawy: </w:t>
      </w:r>
    </w:p>
    <w:p w:rsidR="008D10CF" w:rsidRPr="007611E2" w:rsidRDefault="008D10CF" w:rsidP="007611E2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611E2">
        <w:rPr>
          <w:rFonts w:ascii="Arial" w:hAnsi="Arial" w:cs="Arial"/>
          <w:sz w:val="20"/>
          <w:szCs w:val="20"/>
        </w:rPr>
        <w:t>Ś</w:t>
      </w:r>
      <w:r w:rsidR="008276C2" w:rsidRPr="007611E2">
        <w:rPr>
          <w:rFonts w:ascii="Arial" w:hAnsi="Arial" w:cs="Arial"/>
          <w:sz w:val="20"/>
          <w:szCs w:val="20"/>
        </w:rPr>
        <w:t>ciągnięcie 126</w:t>
      </w:r>
      <w:r w:rsidR="00F541C2" w:rsidRPr="007611E2">
        <w:rPr>
          <w:rFonts w:ascii="Arial" w:hAnsi="Arial" w:cs="Arial"/>
          <w:sz w:val="20"/>
          <w:szCs w:val="20"/>
        </w:rPr>
        <w:t xml:space="preserve"> obrazów i </w:t>
      </w:r>
      <w:r w:rsidRPr="007611E2">
        <w:rPr>
          <w:rFonts w:ascii="Arial" w:hAnsi="Arial" w:cs="Arial"/>
          <w:sz w:val="20"/>
          <w:szCs w:val="20"/>
        </w:rPr>
        <w:t xml:space="preserve">spakowanie. </w:t>
      </w:r>
    </w:p>
    <w:p w:rsidR="00F541C2" w:rsidRDefault="008D10CF" w:rsidP="007611E2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611E2">
        <w:rPr>
          <w:rFonts w:ascii="Arial" w:hAnsi="Arial" w:cs="Arial"/>
          <w:sz w:val="20"/>
          <w:szCs w:val="20"/>
        </w:rPr>
        <w:t>R</w:t>
      </w:r>
      <w:r w:rsidR="00F541C2" w:rsidRPr="007611E2">
        <w:rPr>
          <w:rFonts w:ascii="Arial" w:hAnsi="Arial" w:cs="Arial"/>
          <w:sz w:val="20"/>
          <w:szCs w:val="20"/>
        </w:rPr>
        <w:t>ozebranie stelażu</w:t>
      </w:r>
      <w:r w:rsidRPr="007611E2">
        <w:rPr>
          <w:rFonts w:ascii="Arial" w:hAnsi="Arial" w:cs="Arial"/>
          <w:sz w:val="20"/>
          <w:szCs w:val="20"/>
        </w:rPr>
        <w:t xml:space="preserve"> i przygotowanie do transpo</w:t>
      </w:r>
      <w:r w:rsidR="0055058E" w:rsidRPr="007611E2">
        <w:rPr>
          <w:rFonts w:ascii="Arial" w:hAnsi="Arial" w:cs="Arial"/>
          <w:sz w:val="20"/>
          <w:szCs w:val="20"/>
        </w:rPr>
        <w:t>r</w:t>
      </w:r>
      <w:r w:rsidRPr="007611E2">
        <w:rPr>
          <w:rFonts w:ascii="Arial" w:hAnsi="Arial" w:cs="Arial"/>
          <w:sz w:val="20"/>
          <w:szCs w:val="20"/>
        </w:rPr>
        <w:t>tu</w:t>
      </w:r>
      <w:r w:rsidR="00F541C2" w:rsidRPr="007611E2">
        <w:rPr>
          <w:rFonts w:ascii="Arial" w:hAnsi="Arial" w:cs="Arial"/>
          <w:sz w:val="20"/>
          <w:szCs w:val="20"/>
        </w:rPr>
        <w:t>.</w:t>
      </w:r>
    </w:p>
    <w:p w:rsidR="007611E2" w:rsidRPr="007611E2" w:rsidRDefault="007611E2" w:rsidP="007611E2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:rsidR="00F541C2" w:rsidRPr="00F541C2" w:rsidRDefault="00F541C2" w:rsidP="00C440EF">
      <w:pPr>
        <w:spacing w:line="360" w:lineRule="auto"/>
        <w:rPr>
          <w:rFonts w:ascii="Arial" w:hAnsi="Arial" w:cs="Arial"/>
          <w:sz w:val="20"/>
          <w:szCs w:val="20"/>
        </w:rPr>
      </w:pPr>
      <w:r w:rsidRPr="00F541C2">
        <w:rPr>
          <w:rFonts w:ascii="Arial" w:hAnsi="Arial" w:cs="Arial"/>
          <w:sz w:val="20"/>
          <w:szCs w:val="20"/>
        </w:rPr>
        <w:t>UWAGI:</w:t>
      </w:r>
    </w:p>
    <w:p w:rsidR="00584189" w:rsidRDefault="00584189" w:rsidP="00C440EF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umowy zostanie dołączony spis obrazów i sprzętu ekspozycyjnego, oraz projekt wystawy.</w:t>
      </w:r>
    </w:p>
    <w:p w:rsidR="00F541C2" w:rsidRPr="00A6656C" w:rsidRDefault="00F541C2" w:rsidP="00C440EF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541C2">
        <w:rPr>
          <w:rFonts w:ascii="Arial" w:hAnsi="Arial" w:cs="Arial"/>
          <w:sz w:val="20"/>
          <w:szCs w:val="20"/>
        </w:rPr>
        <w:t>Prace montażowe</w:t>
      </w:r>
      <w:r w:rsidR="00A6656C" w:rsidRPr="00A6656C">
        <w:rPr>
          <w:rFonts w:ascii="Arial" w:hAnsi="Arial" w:cs="Arial"/>
          <w:sz w:val="20"/>
          <w:szCs w:val="20"/>
        </w:rPr>
        <w:t xml:space="preserve"> </w:t>
      </w:r>
      <w:r w:rsidR="008276C2">
        <w:rPr>
          <w:rFonts w:ascii="Arial" w:hAnsi="Arial" w:cs="Arial"/>
          <w:sz w:val="20"/>
          <w:szCs w:val="20"/>
        </w:rPr>
        <w:t xml:space="preserve">na terenie </w:t>
      </w:r>
      <w:r w:rsidRPr="00F541C2">
        <w:rPr>
          <w:rFonts w:ascii="Arial" w:hAnsi="Arial" w:cs="Arial"/>
          <w:sz w:val="20"/>
          <w:szCs w:val="20"/>
        </w:rPr>
        <w:t xml:space="preserve"> możn</w:t>
      </w:r>
      <w:r w:rsidR="008276C2">
        <w:rPr>
          <w:rFonts w:ascii="Arial" w:hAnsi="Arial" w:cs="Arial"/>
          <w:sz w:val="20"/>
          <w:szCs w:val="20"/>
        </w:rPr>
        <w:t xml:space="preserve">a zacząć od </w:t>
      </w:r>
      <w:r w:rsidR="00A144B3">
        <w:rPr>
          <w:rFonts w:ascii="Arial" w:hAnsi="Arial" w:cs="Arial"/>
          <w:sz w:val="20"/>
          <w:szCs w:val="20"/>
        </w:rPr>
        <w:t>10.06.</w:t>
      </w:r>
      <w:r w:rsidR="008276C2">
        <w:rPr>
          <w:rFonts w:ascii="Arial" w:hAnsi="Arial" w:cs="Arial"/>
          <w:sz w:val="20"/>
          <w:szCs w:val="20"/>
        </w:rPr>
        <w:t xml:space="preserve"> 2019</w:t>
      </w:r>
      <w:r w:rsidRPr="00F541C2">
        <w:rPr>
          <w:rFonts w:ascii="Arial" w:hAnsi="Arial" w:cs="Arial"/>
          <w:sz w:val="20"/>
          <w:szCs w:val="20"/>
        </w:rPr>
        <w:t xml:space="preserve">, zakończone powinny być </w:t>
      </w:r>
      <w:r w:rsidR="00A144B3">
        <w:rPr>
          <w:rFonts w:ascii="Arial" w:hAnsi="Arial" w:cs="Arial"/>
          <w:sz w:val="20"/>
          <w:szCs w:val="20"/>
        </w:rPr>
        <w:t>14.06.</w:t>
      </w:r>
      <w:r w:rsidR="008276C2">
        <w:rPr>
          <w:rFonts w:ascii="Arial" w:hAnsi="Arial" w:cs="Arial"/>
          <w:sz w:val="20"/>
          <w:szCs w:val="20"/>
        </w:rPr>
        <w:t xml:space="preserve"> 2019</w:t>
      </w:r>
      <w:r w:rsidR="00A144B3">
        <w:rPr>
          <w:rFonts w:ascii="Arial" w:hAnsi="Arial" w:cs="Arial"/>
          <w:sz w:val="20"/>
          <w:szCs w:val="20"/>
        </w:rPr>
        <w:t>,</w:t>
      </w:r>
      <w:r w:rsidRPr="00A6656C">
        <w:rPr>
          <w:rFonts w:ascii="Arial" w:hAnsi="Arial" w:cs="Arial"/>
          <w:sz w:val="20"/>
          <w:szCs w:val="20"/>
        </w:rPr>
        <w:t xml:space="preserve"> </w:t>
      </w:r>
      <w:r w:rsidR="00A144B3">
        <w:rPr>
          <w:rFonts w:ascii="Arial" w:hAnsi="Arial" w:cs="Arial"/>
          <w:sz w:val="20"/>
          <w:szCs w:val="20"/>
        </w:rPr>
        <w:t xml:space="preserve"> godz.14.00</w:t>
      </w:r>
    </w:p>
    <w:p w:rsidR="00F541C2" w:rsidRPr="00A144B3" w:rsidRDefault="00F541C2" w:rsidP="00A144B3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541C2">
        <w:rPr>
          <w:rFonts w:ascii="Arial" w:hAnsi="Arial" w:cs="Arial"/>
          <w:sz w:val="20"/>
          <w:szCs w:val="20"/>
        </w:rPr>
        <w:t>Prace malar</w:t>
      </w:r>
      <w:r w:rsidR="008276C2">
        <w:rPr>
          <w:rFonts w:ascii="Arial" w:hAnsi="Arial" w:cs="Arial"/>
          <w:sz w:val="20"/>
          <w:szCs w:val="20"/>
        </w:rPr>
        <w:t xml:space="preserve">skie można zacząć od </w:t>
      </w:r>
      <w:r w:rsidR="00015EFB">
        <w:rPr>
          <w:rFonts w:ascii="Arial" w:hAnsi="Arial" w:cs="Arial"/>
          <w:sz w:val="20"/>
          <w:szCs w:val="20"/>
        </w:rPr>
        <w:t>podpisania umowy</w:t>
      </w:r>
      <w:r w:rsidR="008276C2">
        <w:rPr>
          <w:rFonts w:ascii="Arial" w:hAnsi="Arial" w:cs="Arial"/>
          <w:sz w:val="20"/>
          <w:szCs w:val="20"/>
        </w:rPr>
        <w:t xml:space="preserve"> </w:t>
      </w:r>
      <w:r w:rsidRPr="00F541C2">
        <w:rPr>
          <w:rFonts w:ascii="Arial" w:hAnsi="Arial" w:cs="Arial"/>
          <w:sz w:val="20"/>
          <w:szCs w:val="20"/>
        </w:rPr>
        <w:t xml:space="preserve"> n</w:t>
      </w:r>
      <w:r w:rsidR="00772860">
        <w:rPr>
          <w:rFonts w:ascii="Arial" w:hAnsi="Arial" w:cs="Arial"/>
          <w:sz w:val="20"/>
          <w:szCs w:val="20"/>
        </w:rPr>
        <w:t>a terenie własnym Wykonawcy</w:t>
      </w:r>
      <w:r w:rsidRPr="00F541C2">
        <w:rPr>
          <w:rFonts w:ascii="Arial" w:hAnsi="Arial" w:cs="Arial"/>
          <w:sz w:val="20"/>
          <w:szCs w:val="20"/>
        </w:rPr>
        <w:t>.</w:t>
      </w:r>
    </w:p>
    <w:p w:rsidR="00F541C2" w:rsidRPr="00F541C2" w:rsidRDefault="006C25AC" w:rsidP="00C440EF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01.08.2019</w:t>
      </w:r>
      <w:r w:rsidR="00F541C2" w:rsidRPr="00F541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należy z</w:t>
      </w:r>
      <w:r w:rsidR="00F541C2" w:rsidRPr="00F541C2">
        <w:rPr>
          <w:rFonts w:ascii="Arial" w:hAnsi="Arial" w:cs="Arial"/>
          <w:sz w:val="20"/>
          <w:szCs w:val="20"/>
        </w:rPr>
        <w:t>demontować</w:t>
      </w:r>
      <w:r>
        <w:rPr>
          <w:rFonts w:ascii="Arial" w:hAnsi="Arial" w:cs="Arial"/>
          <w:sz w:val="20"/>
          <w:szCs w:val="20"/>
        </w:rPr>
        <w:t xml:space="preserve"> wystawę</w:t>
      </w:r>
      <w:r w:rsidR="00F541C2" w:rsidRPr="00F541C2">
        <w:rPr>
          <w:rFonts w:ascii="Arial" w:hAnsi="Arial" w:cs="Arial"/>
          <w:sz w:val="20"/>
          <w:szCs w:val="20"/>
        </w:rPr>
        <w:t xml:space="preserve"> i transportować na </w:t>
      </w:r>
      <w:r>
        <w:rPr>
          <w:rFonts w:ascii="Arial" w:hAnsi="Arial" w:cs="Arial"/>
          <w:sz w:val="20"/>
          <w:szCs w:val="20"/>
        </w:rPr>
        <w:t>ul. Wolności 339 - obrazy i ul. Wolności 345 -</w:t>
      </w:r>
      <w:r w:rsidR="00A144B3">
        <w:rPr>
          <w:rFonts w:ascii="Arial" w:hAnsi="Arial" w:cs="Arial"/>
          <w:sz w:val="20"/>
          <w:szCs w:val="20"/>
        </w:rPr>
        <w:t xml:space="preserve"> stelaż.</w:t>
      </w:r>
    </w:p>
    <w:p w:rsidR="00F541C2" w:rsidRPr="00F541C2" w:rsidRDefault="00F541C2" w:rsidP="00C440EF">
      <w:pPr>
        <w:spacing w:line="360" w:lineRule="auto"/>
        <w:rPr>
          <w:rFonts w:ascii="Arial" w:hAnsi="Arial" w:cs="Arial"/>
          <w:sz w:val="20"/>
          <w:szCs w:val="20"/>
        </w:rPr>
      </w:pPr>
    </w:p>
    <w:p w:rsidR="00532743" w:rsidRDefault="00532743" w:rsidP="00532743">
      <w:pPr>
        <w:tabs>
          <w:tab w:val="left" w:pos="3969"/>
        </w:tabs>
        <w:spacing w:after="0" w:line="360" w:lineRule="auto"/>
        <w:ind w:firstLine="4111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2</w:t>
      </w:r>
    </w:p>
    <w:p w:rsidR="00532743" w:rsidRDefault="00532743" w:rsidP="00532743">
      <w:pPr>
        <w:tabs>
          <w:tab w:val="left" w:pos="3969"/>
        </w:tabs>
        <w:spacing w:after="0" w:line="360" w:lineRule="auto"/>
        <w:ind w:firstLine="3402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Warunki realizacji</w:t>
      </w:r>
    </w:p>
    <w:p w:rsidR="00532743" w:rsidRPr="005924DC" w:rsidRDefault="00532743" w:rsidP="005924DC">
      <w:pPr>
        <w:numPr>
          <w:ilvl w:val="0"/>
          <w:numId w:val="2"/>
        </w:numPr>
        <w:tabs>
          <w:tab w:val="left" w:pos="3969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zobowiązany jest wykonać przedmiot umowy z należytą staran</w:t>
      </w:r>
      <w:r w:rsidR="005924DC">
        <w:rPr>
          <w:rFonts w:ascii="Arial" w:eastAsia="Times New Roman" w:hAnsi="Arial" w:cs="Arial"/>
          <w:sz w:val="20"/>
          <w:szCs w:val="20"/>
          <w:lang w:eastAsia="ar-SA"/>
        </w:rPr>
        <w:t>nością oraz zg</w:t>
      </w:r>
      <w:r w:rsidR="009E54CC">
        <w:rPr>
          <w:rFonts w:ascii="Arial" w:eastAsia="Times New Roman" w:hAnsi="Arial" w:cs="Arial"/>
          <w:sz w:val="20"/>
          <w:szCs w:val="20"/>
          <w:lang w:eastAsia="ar-SA"/>
        </w:rPr>
        <w:t>odnie z:</w:t>
      </w:r>
    </w:p>
    <w:p w:rsidR="00532743" w:rsidRDefault="009E54CC" w:rsidP="00532743">
      <w:pPr>
        <w:tabs>
          <w:tab w:val="left" w:pos="3969"/>
        </w:tabs>
        <w:spacing w:after="0" w:line="360" w:lineRule="auto"/>
        <w:ind w:left="928" w:hanging="64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="00532743">
        <w:rPr>
          <w:rFonts w:ascii="Arial" w:eastAsia="Times New Roman" w:hAnsi="Arial" w:cs="Arial"/>
          <w:sz w:val="20"/>
          <w:szCs w:val="20"/>
          <w:lang w:eastAsia="ar-SA"/>
        </w:rPr>
        <w:t>. warunkami zawartymi w niniejszej umowie;</w:t>
      </w:r>
    </w:p>
    <w:p w:rsidR="00532743" w:rsidRDefault="009E54CC" w:rsidP="00532743">
      <w:pPr>
        <w:tabs>
          <w:tab w:val="left" w:pos="3969"/>
        </w:tabs>
        <w:spacing w:after="0" w:line="360" w:lineRule="auto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b</w:t>
      </w:r>
      <w:r w:rsidR="00532743">
        <w:rPr>
          <w:rFonts w:ascii="Arial" w:eastAsia="Times New Roman" w:hAnsi="Arial" w:cs="Arial"/>
          <w:sz w:val="20"/>
          <w:szCs w:val="20"/>
          <w:lang w:eastAsia="ar-SA"/>
        </w:rPr>
        <w:t>. obowiązującymi przepisami prawa, normami i wymogami niezbędnymi do należytego wykonania umowy.</w:t>
      </w:r>
    </w:p>
    <w:p w:rsidR="00A51C2B" w:rsidRPr="005924DC" w:rsidRDefault="00A51C2B" w:rsidP="00A51C2B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Realizacja przedmiotu Umowy, o której mowa w § 1, będzie przebiegała przy ścisłej współpracy Wykonawcy </w:t>
      </w:r>
      <w:r w:rsidRPr="005924DC">
        <w:rPr>
          <w:rFonts w:ascii="Arial" w:eastAsia="Times New Roman" w:hAnsi="Arial" w:cs="Arial"/>
          <w:sz w:val="20"/>
          <w:szCs w:val="20"/>
          <w:lang w:eastAsia="pl-PL"/>
        </w:rPr>
        <w:t>z osobami wskazanymi przez Zamawiającego.</w:t>
      </w:r>
    </w:p>
    <w:p w:rsidR="00CE743B" w:rsidRPr="002F7E1F" w:rsidRDefault="00A51C2B" w:rsidP="002F7E1F">
      <w:pPr>
        <w:numPr>
          <w:ilvl w:val="0"/>
          <w:numId w:val="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 ponosi wyłączną odpowiedzialność za wszelkie szkody będące następstwem niewykonania lub nienależytego wykonania przedmiotu umowy, które to szkody Wykonawca zobowiązuje się pokryć w pełnej wysokości.</w:t>
      </w:r>
    </w:p>
    <w:p w:rsidR="00532743" w:rsidRDefault="00532743" w:rsidP="00532743">
      <w:pPr>
        <w:spacing w:after="0" w:line="360" w:lineRule="auto"/>
        <w:ind w:left="720" w:right="675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tabs>
          <w:tab w:val="left" w:pos="3969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:rsidR="00532743" w:rsidRDefault="00532743" w:rsidP="00532743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Terminy wykonania umowy</w:t>
      </w:r>
    </w:p>
    <w:p w:rsidR="006514F3" w:rsidRDefault="006514F3" w:rsidP="00532743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32743" w:rsidRDefault="00532743" w:rsidP="00CE743B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  <w:t>Przedmiot umowy zostanie wykonany w terminie:</w:t>
      </w:r>
    </w:p>
    <w:p w:rsidR="00CE743B" w:rsidRPr="00CE743B" w:rsidRDefault="00532743" w:rsidP="00CE743B">
      <w:pPr>
        <w:pStyle w:val="Akapitzlist"/>
        <w:numPr>
          <w:ilvl w:val="0"/>
          <w:numId w:val="28"/>
        </w:numPr>
        <w:suppressAutoHyphens/>
        <w:spacing w:after="0" w:line="36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 w:rsidRPr="00CE743B">
        <w:rPr>
          <w:rFonts w:ascii="Arial" w:eastAsia="Times New Roman" w:hAnsi="Arial" w:cs="Arial"/>
          <w:noProof/>
          <w:sz w:val="20"/>
          <w:szCs w:val="20"/>
          <w:lang w:eastAsia="ar-SA"/>
        </w:rPr>
        <w:t>Za termin rozpoczęcia wykonania umowy uznaje się datę podpisania niniejszej umowy.</w:t>
      </w:r>
    </w:p>
    <w:p w:rsidR="00532743" w:rsidRPr="00CE743B" w:rsidRDefault="00532743" w:rsidP="00CE743B">
      <w:pPr>
        <w:pStyle w:val="Akapitzlist"/>
        <w:numPr>
          <w:ilvl w:val="0"/>
          <w:numId w:val="28"/>
        </w:numPr>
        <w:suppressAutoHyphens/>
        <w:spacing w:after="0" w:line="36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 w:rsidRPr="00CE743B">
        <w:rPr>
          <w:rFonts w:ascii="Arial" w:eastAsia="Times New Roman" w:hAnsi="Arial" w:cs="Arial"/>
          <w:noProof/>
          <w:sz w:val="20"/>
          <w:szCs w:val="20"/>
          <w:lang w:eastAsia="ar-SA"/>
        </w:rPr>
        <w:t xml:space="preserve">Za zakończnie umowy strony uznają dzień dokonania odbioru końcowego bez wad i usterek. </w:t>
      </w:r>
    </w:p>
    <w:p w:rsidR="00532743" w:rsidRDefault="00532743" w:rsidP="00532743">
      <w:pPr>
        <w:suppressAutoHyphens/>
        <w:spacing w:after="0" w:line="360" w:lineRule="auto"/>
        <w:ind w:right="675" w:firstLine="708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CE743B" w:rsidRDefault="00CE743B" w:rsidP="00532743">
      <w:pPr>
        <w:suppressAutoHyphens/>
        <w:spacing w:after="0" w:line="360" w:lineRule="auto"/>
        <w:ind w:right="675" w:firstLine="708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532743" w:rsidRDefault="00532743" w:rsidP="00532743">
      <w:pPr>
        <w:suppressAutoHyphens/>
        <w:spacing w:after="0" w:line="360" w:lineRule="auto"/>
        <w:ind w:right="675" w:firstLine="708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4</w:t>
      </w:r>
    </w:p>
    <w:p w:rsidR="00532743" w:rsidRDefault="00532743" w:rsidP="00532743">
      <w:pPr>
        <w:suppressAutoHyphens/>
        <w:spacing w:after="0" w:line="360" w:lineRule="auto"/>
        <w:ind w:right="675" w:firstLine="357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Miejsce realizacji</w:t>
      </w:r>
    </w:p>
    <w:p w:rsidR="006E0EA4" w:rsidRPr="007611E2" w:rsidRDefault="006E0EA4" w:rsidP="006E0EA4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Wy</w:t>
      </w:r>
      <w:r w:rsidR="006514F3">
        <w:rPr>
          <w:rFonts w:ascii="Arial" w:eastAsia="Times New Roman" w:hAnsi="Arial" w:cs="Arial"/>
          <w:bCs/>
          <w:sz w:val="20"/>
          <w:szCs w:val="20"/>
          <w:lang w:eastAsia="ar-SA"/>
        </w:rPr>
        <w:t>konawca dokona montażu wystawy:</w:t>
      </w:r>
      <w:r w:rsidR="007611E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Łaźni Łańcuszkowej, Zabrze, ul. Wolności 410,</w:t>
      </w:r>
    </w:p>
    <w:p w:rsidR="007611E2" w:rsidRPr="006E0EA4" w:rsidRDefault="007611E2" w:rsidP="007611E2">
      <w:pPr>
        <w:spacing w:after="0" w:line="360" w:lineRule="auto"/>
        <w:ind w:left="284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Transport </w:t>
      </w:r>
      <w:r w:rsidR="00584189">
        <w:rPr>
          <w:rFonts w:ascii="Arial" w:eastAsia="Times New Roman" w:hAnsi="Arial" w:cs="Arial"/>
          <w:bCs/>
          <w:sz w:val="20"/>
          <w:szCs w:val="20"/>
          <w:lang w:eastAsia="ar-SA"/>
        </w:rPr>
        <w:t>z magazynu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, Zabrze, ul. Wolności 345</w:t>
      </w:r>
      <w:r w:rsidR="005841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- stelaż i plansze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, z magazynu Zabrze, ul. Wolności 339</w:t>
      </w:r>
      <w:r w:rsidR="005841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– obrazy.</w:t>
      </w:r>
    </w:p>
    <w:p w:rsidR="00532743" w:rsidRDefault="00532743" w:rsidP="00C440EF">
      <w:pPr>
        <w:spacing w:after="0" w:line="36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32743" w:rsidRDefault="00532743" w:rsidP="0053274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</w:t>
      </w:r>
    </w:p>
    <w:p w:rsidR="00532743" w:rsidRDefault="00532743" w:rsidP="0053274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Wynagrodzenie</w:t>
      </w:r>
    </w:p>
    <w:p w:rsidR="00532743" w:rsidRDefault="00532743" w:rsidP="0053274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Wykonawcy przysługuje od Zamawiającego wynagrodzenie za przedmiot Umowy na podstawie oferty cenowej, wg. oferty sporządzonej przez Wykonawcę w wysokości:</w:t>
      </w:r>
    </w:p>
    <w:p w:rsidR="00532743" w:rsidRDefault="00532743" w:rsidP="00532743">
      <w:pPr>
        <w:spacing w:after="0" w:line="360" w:lineRule="auto"/>
        <w:ind w:right="-1" w:firstLine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brutto: PLN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(słownie: </w:t>
      </w:r>
      <w:r w:rsidR="006821FD">
        <w:rPr>
          <w:rFonts w:ascii="Arial" w:eastAsia="Times New Roman" w:hAnsi="Arial" w:cs="Arial"/>
          <w:sz w:val="20"/>
          <w:szCs w:val="20"/>
          <w:lang w:eastAsia="pl-PL"/>
        </w:rPr>
        <w:t>złotych 00/100),</w:t>
      </w:r>
    </w:p>
    <w:p w:rsidR="00532743" w:rsidRDefault="00532743" w:rsidP="00532743">
      <w:pPr>
        <w:spacing w:after="0" w:line="360" w:lineRule="auto"/>
        <w:ind w:left="567" w:right="675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tym kwota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netto </w:t>
      </w:r>
      <w:r>
        <w:rPr>
          <w:rFonts w:ascii="Arial" w:eastAsia="Times New Roman" w:hAnsi="Arial" w:cs="Arial"/>
          <w:sz w:val="20"/>
          <w:szCs w:val="20"/>
          <w:lang w:eastAsia="pl-PL"/>
        </w:rPr>
        <w:t>wynosi: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PLN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(słownie: </w:t>
      </w:r>
      <w:r w:rsidR="00415B05">
        <w:rPr>
          <w:rFonts w:ascii="Arial" w:eastAsia="Times New Roman" w:hAnsi="Arial" w:cs="Arial"/>
          <w:sz w:val="20"/>
          <w:szCs w:val="20"/>
          <w:lang w:eastAsia="pl-PL"/>
        </w:rPr>
        <w:t>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/100),  </w:t>
      </w:r>
    </w:p>
    <w:p w:rsidR="00532743" w:rsidRDefault="00532743" w:rsidP="00532743">
      <w:pPr>
        <w:spacing w:after="0" w:line="360" w:lineRule="auto"/>
        <w:ind w:left="284" w:right="675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obowiązujący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VAT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wynosi: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PLN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(słownie: </w:t>
      </w:r>
      <w:r w:rsidR="006821FD">
        <w:rPr>
          <w:rFonts w:ascii="Arial" w:eastAsia="Times New Roman" w:hAnsi="Arial" w:cs="Arial"/>
          <w:sz w:val="20"/>
          <w:szCs w:val="20"/>
          <w:lang w:eastAsia="pl-PL"/>
        </w:rPr>
        <w:t>złotych</w:t>
      </w:r>
      <w:r w:rsidR="00415B05">
        <w:rPr>
          <w:rFonts w:ascii="Arial" w:eastAsia="Times New Roman" w:hAnsi="Arial" w:cs="Arial"/>
          <w:sz w:val="20"/>
          <w:szCs w:val="20"/>
          <w:lang w:eastAsia="pl-PL"/>
        </w:rPr>
        <w:t xml:space="preserve"> 00</w:t>
      </w:r>
      <w:r>
        <w:rPr>
          <w:rFonts w:ascii="Arial" w:eastAsia="Times New Roman" w:hAnsi="Arial" w:cs="Arial"/>
          <w:sz w:val="20"/>
          <w:szCs w:val="20"/>
          <w:lang w:eastAsia="pl-PL"/>
        </w:rPr>
        <w:t>/100), tj. 23%.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Wynagrodzenie</w:t>
      </w:r>
      <w:r w:rsidR="00A51C2B" w:rsidRPr="00A51C2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51C2B">
        <w:rPr>
          <w:rFonts w:ascii="Arial" w:eastAsia="Times New Roman" w:hAnsi="Arial" w:cs="Arial"/>
          <w:sz w:val="20"/>
          <w:szCs w:val="20"/>
          <w:lang w:eastAsia="pl-PL"/>
        </w:rPr>
        <w:t>ma charakter ryczałtowy 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obejmuje wszelkie koszty związane z realizacją umowy, w tym podatek od towarów i usług, opłaty celne i importowe, koszty wykonan</w:t>
      </w:r>
      <w:r w:rsidR="00FE41EB">
        <w:rPr>
          <w:rFonts w:ascii="Arial" w:eastAsia="Times New Roman" w:hAnsi="Arial" w:cs="Arial"/>
          <w:sz w:val="20"/>
          <w:szCs w:val="20"/>
          <w:lang w:eastAsia="pl-PL"/>
        </w:rPr>
        <w:t>ia, transportu i montażu plansz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 stanowi zapłatę za wszelkie świadczenia w ramach niniejszej umowy.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Wypłata wynagrodzenia, o którym mowa w ust. 1 niniejszego § nastąpi po wykonaniu przez Wykonawcę przedmiotu Umowy i odbiorze końcowym bez uwag ze strony Zamawiającego. 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Podstawą zapłaty wynagrodzenia będzie zatwierdzony przez Zamawiającego protokół odbioru końcowego i prawidłowo wystawiona oraz dostarczona do Zamawiającego faktura VAT.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Strony ustalają, że wymienione w ust. 1 wynagrodzenie jest ostateczne i nie ulega zwiększeniu.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Fakturę VAT należy wystawić na Muzeum Górnictwa Węglowego w Zabrzu, ul. Jodłowa 59,     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41-800 Zabrze, NIP: 648-276-81-67. 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Faktura wystawiona przez Wykonawcę płatna będzie w formie przelewu bankowego w terminie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do 30 dni od daty doręczenia Zamawiającemu prawidłowo wystawionej faktury wraz z protokołem odbioru końcowego.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opóźnienia w zapłacie faktur, Wykonawcy przysługują odsetki ustawowe.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zaistnienia konieczności wykonania prac nie objętych zakresem Umowy, Wykonawcy nie wolno ich realizować bez zmiany niniejszej umowy lub uzyskania dodatkowego zamówienia na podstawie odrębnej Umowy.</w:t>
      </w:r>
    </w:p>
    <w:p w:rsidR="00532743" w:rsidRDefault="00A144B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532743">
        <w:rPr>
          <w:rFonts w:ascii="Arial" w:eastAsia="Times New Roman" w:hAnsi="Arial" w:cs="Arial"/>
          <w:sz w:val="20"/>
          <w:szCs w:val="20"/>
          <w:lang w:eastAsia="ar-SA"/>
        </w:rPr>
        <w:t>Wykonanie zamówienia nie objętego zakresem Umowy i bez zgody Zamawiającego, uznane zostanie jako zbędne, za które wynagrodzenie nie przysługuje.</w:t>
      </w:r>
    </w:p>
    <w:p w:rsidR="00532743" w:rsidRDefault="00532743" w:rsidP="0053274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C901F1" w:rsidRDefault="00C901F1" w:rsidP="0053274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532743" w:rsidRDefault="00532743" w:rsidP="0053274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:rsidR="00532743" w:rsidRDefault="00532743" w:rsidP="0053274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Odbiór końcowy przedmiotu umowy</w:t>
      </w:r>
    </w:p>
    <w:p w:rsidR="00532743" w:rsidRDefault="00532743" w:rsidP="00532743">
      <w:pPr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Realizacja przedmiotu umowy zostanie potwierdzona pisemnym protokołem końcowym podpisanym przez upoważnionych przedstawicieli stron. </w:t>
      </w:r>
    </w:p>
    <w:p w:rsidR="00532743" w:rsidRDefault="00532743" w:rsidP="0053274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§ 7</w:t>
      </w:r>
    </w:p>
    <w:p w:rsidR="00532743" w:rsidRDefault="00532743" w:rsidP="0053274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Nadzór </w:t>
      </w:r>
    </w:p>
    <w:p w:rsidR="00532743" w:rsidRDefault="00532743" w:rsidP="00532743">
      <w:pPr>
        <w:keepNext/>
        <w:numPr>
          <w:ilvl w:val="1"/>
          <w:numId w:val="8"/>
        </w:numPr>
        <w:tabs>
          <w:tab w:val="num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ind w:hanging="109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Bezpośredni nadzór nad pracami ze strony Zamawiającego sprawuje: </w:t>
      </w:r>
    </w:p>
    <w:p w:rsidR="00532743" w:rsidRPr="002F7E1F" w:rsidRDefault="006C25AC" w:rsidP="006C25A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FD2758" w:rsidRPr="002F7E1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Bożena Mazur</w:t>
      </w:r>
      <w:r w:rsidR="00532743" w:rsidRPr="002F7E1F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532743" w:rsidRDefault="00532743" w:rsidP="00532743">
      <w:pPr>
        <w:keepNext/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Bezpośredni nadzór nad pracami ze strony Wykonawcy sprawuje:</w:t>
      </w:r>
    </w:p>
    <w:p w:rsidR="00532743" w:rsidRDefault="006C25AC" w:rsidP="00532743">
      <w:pPr>
        <w:spacing w:after="0" w:line="360" w:lineRule="auto"/>
        <w:ind w:left="644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</w:p>
    <w:p w:rsidR="006C25AC" w:rsidRDefault="006C25AC" w:rsidP="00532743">
      <w:pPr>
        <w:tabs>
          <w:tab w:val="left" w:pos="4111"/>
        </w:tabs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32743" w:rsidRDefault="00532743" w:rsidP="00532743">
      <w:pPr>
        <w:tabs>
          <w:tab w:val="left" w:pos="4111"/>
        </w:tabs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8</w:t>
      </w:r>
    </w:p>
    <w:p w:rsidR="00532743" w:rsidRDefault="00532743" w:rsidP="00532743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</w:t>
      </w:r>
    </w:p>
    <w:p w:rsidR="00532743" w:rsidRDefault="00532743" w:rsidP="0053274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Strony ustalają odpowiedzialność za niewykonanie lub nienależyte wykonanie przedmiotu umowy  w formie kar umownych.</w:t>
      </w:r>
    </w:p>
    <w:p w:rsidR="00532743" w:rsidRDefault="00532743" w:rsidP="0053274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zapłaci karę Zamawiającemu:</w:t>
      </w:r>
    </w:p>
    <w:p w:rsidR="00532743" w:rsidRDefault="00532743" w:rsidP="00532743">
      <w:pPr>
        <w:numPr>
          <w:ilvl w:val="1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wysokości 10 % wynagrodzenia brutto  zgodnie z § 5 ust. 1 w przypadku odstąpienia lub rozwiązania umowy przez Zamawiającego z przyczyn, za które odpowiedzialność ponosi Wykonawca;</w:t>
      </w:r>
    </w:p>
    <w:p w:rsidR="00532743" w:rsidRDefault="002F7E1F" w:rsidP="00532743">
      <w:pPr>
        <w:numPr>
          <w:ilvl w:val="1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wysokości ….</w:t>
      </w:r>
      <w:r w:rsidR="00532743">
        <w:rPr>
          <w:rFonts w:ascii="Arial" w:eastAsia="Times New Roman" w:hAnsi="Arial" w:cs="Arial"/>
          <w:sz w:val="20"/>
          <w:szCs w:val="20"/>
          <w:lang w:eastAsia="ar-SA"/>
        </w:rPr>
        <w:t xml:space="preserve"> % wynagrodzenia brutto zgodnie z § 5 ust. 1 za </w:t>
      </w:r>
      <w:r>
        <w:rPr>
          <w:rFonts w:ascii="Arial" w:eastAsia="Times New Roman" w:hAnsi="Arial" w:cs="Arial"/>
          <w:sz w:val="20"/>
          <w:szCs w:val="20"/>
          <w:lang w:eastAsia="ar-SA"/>
        </w:rPr>
        <w:t>nienależyte wykonanie przedmiotu za każdy taki przypadek.</w:t>
      </w:r>
    </w:p>
    <w:p w:rsidR="00532743" w:rsidRDefault="00532743" w:rsidP="0053274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Kary umowne będą naliczane począwszy z pierwszym dniem po upływie terminów, od których są wymagalne. </w:t>
      </w:r>
    </w:p>
    <w:p w:rsidR="00532743" w:rsidRDefault="00532743" w:rsidP="0053274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Roszczenia o zapłatę należnych kar umownych nie będą pozbawiać strony prawa żądania zapłaty odszkodowania uzupełniającego na zasadach ogólnych, jeżeli wysokość poniesionej szkody przekroczy wysokość zastrzeżonej kary umownej. </w:t>
      </w:r>
    </w:p>
    <w:p w:rsidR="00532743" w:rsidRDefault="00532743" w:rsidP="0053274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Zamawiający zastrzega sobie prawo zlecenia usunięcia wad i usterek osobie trzeciej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obciążenia kosztami Wykonawcę w przypadku opóźnień w usunięciu wad i usterek, jeżeli Wykonawca nie usunie ich w wyznaczonym przez Zamawiającego terminie. </w:t>
      </w:r>
    </w:p>
    <w:p w:rsidR="001B4122" w:rsidRDefault="001B4122" w:rsidP="00532743">
      <w:pPr>
        <w:spacing w:after="0" w:line="360" w:lineRule="auto"/>
        <w:ind w:left="284" w:right="-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32743" w:rsidRDefault="00532743" w:rsidP="00532743">
      <w:pPr>
        <w:autoSpaceDE w:val="0"/>
        <w:autoSpaceDN w:val="0"/>
        <w:spacing w:after="0" w:line="360" w:lineRule="auto"/>
        <w:ind w:firstLine="4536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:rsidR="00532743" w:rsidRDefault="00532743" w:rsidP="00532743">
      <w:pPr>
        <w:tabs>
          <w:tab w:val="left" w:pos="3544"/>
        </w:tabs>
        <w:spacing w:after="0" w:line="360" w:lineRule="auto"/>
        <w:ind w:firstLine="3686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Zmiany do umowy</w:t>
      </w:r>
    </w:p>
    <w:p w:rsidR="00532743" w:rsidRDefault="00532743" w:rsidP="00532743">
      <w:pPr>
        <w:numPr>
          <w:ilvl w:val="0"/>
          <w:numId w:val="11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Zmiana umowy powinna nastąpić w formie pisemnego aneksu spo</w:t>
      </w:r>
      <w:r w:rsidR="00C901F1">
        <w:rPr>
          <w:rFonts w:ascii="Arial" w:eastAsia="Times New Roman" w:hAnsi="Arial" w:cs="Arial"/>
          <w:sz w:val="20"/>
          <w:szCs w:val="20"/>
          <w:lang w:eastAsia="pl-PL"/>
        </w:rPr>
        <w:t xml:space="preserve">rządzonego przez Zamawiającego </w:t>
      </w:r>
      <w:r>
        <w:rPr>
          <w:rFonts w:ascii="Arial" w:eastAsia="Times New Roman" w:hAnsi="Arial" w:cs="Arial"/>
          <w:sz w:val="20"/>
          <w:szCs w:val="20"/>
          <w:lang w:eastAsia="pl-PL"/>
        </w:rPr>
        <w:t>i podpisanego przez strony umowy, pod rygorem nieważności takiego oświadczenia oraz powinna zawierać uzasadnienie faktyczne i prawne.</w:t>
      </w: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32743" w:rsidRDefault="00532743" w:rsidP="00532743">
      <w:pPr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ar-SA"/>
        </w:rPr>
      </w:pPr>
    </w:p>
    <w:p w:rsidR="00532743" w:rsidRDefault="00532743" w:rsidP="0053274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ar-SA"/>
        </w:rPr>
        <w:t>§ 11</w:t>
      </w:r>
    </w:p>
    <w:p w:rsidR="00532743" w:rsidRDefault="00532743" w:rsidP="00532743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Pozostałe postanowienia</w:t>
      </w:r>
    </w:p>
    <w:p w:rsidR="00532743" w:rsidRDefault="00532743" w:rsidP="00532743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 ponosi odpowiedzialność za wszelkie zachowania osób trzecich, którymi się posługuje przy wykonywaniu umowy tak, jak za swoje własne działania lub zaniechania.</w:t>
      </w:r>
    </w:p>
    <w:p w:rsidR="00532743" w:rsidRDefault="00532743" w:rsidP="00532743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Wszelkie spory wynikające z umowy strony poddają pod jurysdykcję sądu właściwego dla siedziby Zamawiającego.</w:t>
      </w:r>
    </w:p>
    <w:p w:rsidR="00532743" w:rsidRDefault="00532743" w:rsidP="00532743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sprawach nieuregulowanych niniejsza umową stosuje się przepisy kodeksu cywilnego.</w:t>
      </w:r>
    </w:p>
    <w:p w:rsidR="00532743" w:rsidRDefault="00532743" w:rsidP="00532743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Umowę sporządzono w 2 jednobrzmiących egzemplarzach, po 1 egzemplarzu. dla każdej ze stron.</w:t>
      </w:r>
    </w:p>
    <w:p w:rsidR="001B43F8" w:rsidRDefault="001B43F8" w:rsidP="001B43F8">
      <w:pPr>
        <w:ind w:left="360"/>
        <w:jc w:val="both"/>
        <w:rPr>
          <w:rFonts w:eastAsiaTheme="minorEastAsia" w:cs="Arial"/>
          <w:bCs/>
          <w:color w:val="000000"/>
        </w:rPr>
      </w:pPr>
    </w:p>
    <w:p w:rsidR="001B43F8" w:rsidRDefault="001B43F8" w:rsidP="001B43F8">
      <w:pPr>
        <w:pStyle w:val="Tekstpodstawowywcity"/>
        <w:spacing w:before="120" w:after="0"/>
        <w:ind w:left="426" w:hanging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:rsidR="001B43F8" w:rsidRDefault="001B43F8" w:rsidP="001B43F8">
      <w:pPr>
        <w:pStyle w:val="Tekstpodstawowywcity"/>
        <w:spacing w:before="120" w:after="0"/>
        <w:ind w:left="426" w:hanging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Ochrona danych osobowych </w:t>
      </w:r>
    </w:p>
    <w:p w:rsidR="00DC6314" w:rsidRPr="00F9631E" w:rsidRDefault="00DC6314" w:rsidP="00DC6314">
      <w:pPr>
        <w:pStyle w:val="Akapitzlist"/>
        <w:numPr>
          <w:ilvl w:val="0"/>
          <w:numId w:val="32"/>
        </w:numPr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F9631E">
        <w:rPr>
          <w:rFonts w:asciiTheme="minorHAnsi" w:hAnsiTheme="minorHAnsi"/>
          <w:color w:val="000000" w:themeColor="text1"/>
        </w:rPr>
        <w:t>Dane osobowe Wykonawcy</w:t>
      </w:r>
      <w:r w:rsidR="00772860">
        <w:rPr>
          <w:rFonts w:asciiTheme="minorHAnsi" w:hAnsiTheme="minorHAnsi"/>
          <w:color w:val="000000" w:themeColor="text1"/>
        </w:rPr>
        <w:t xml:space="preserve"> </w:t>
      </w:r>
      <w:r w:rsidRPr="00F9631E">
        <w:rPr>
          <w:rFonts w:asciiTheme="minorHAnsi" w:hAnsiTheme="minorHAnsi"/>
          <w:color w:val="000000" w:themeColor="text1"/>
        </w:rPr>
        <w:t>są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</w:t>
      </w:r>
      <w:r w:rsidR="00772860">
        <w:rPr>
          <w:rFonts w:asciiTheme="minorHAnsi" w:hAnsiTheme="minorHAnsi"/>
          <w:color w:val="000000" w:themeColor="text1"/>
        </w:rPr>
        <w:t xml:space="preserve"> umowy. Wykonawca</w:t>
      </w:r>
      <w:r w:rsidRPr="00F9631E">
        <w:rPr>
          <w:rFonts w:asciiTheme="minorHAnsi" w:hAnsiTheme="minorHAnsi"/>
          <w:color w:val="000000" w:themeColor="text1"/>
        </w:rPr>
        <w:t xml:space="preserve"> nie jest obowiązany do podania swych danych osobowych. Jednakże konsekwencją nie podania danych osobowych jest nie zawarcie umowy, gdyż dane te są niezbędne do wykonania tej czynności. Administratorem danych os</w:t>
      </w:r>
      <w:r w:rsidR="00772860">
        <w:rPr>
          <w:rFonts w:asciiTheme="minorHAnsi" w:hAnsiTheme="minorHAnsi"/>
          <w:color w:val="000000" w:themeColor="text1"/>
        </w:rPr>
        <w:t>obowych Wykonawcy</w:t>
      </w:r>
      <w:r w:rsidRPr="00F9631E">
        <w:rPr>
          <w:rFonts w:asciiTheme="minorHAnsi" w:hAnsiTheme="minorHAnsi"/>
          <w:color w:val="000000" w:themeColor="text1"/>
        </w:rPr>
        <w:t xml:space="preserve"> jest Muzeum Górnictwa Węglowego w Zabrzu z siedzibą przy ul. Jodłowej 59 w Zabrzu. Kontakt do inspektora ochrony danych Zamawiającego: </w:t>
      </w:r>
      <w:hyperlink r:id="rId8" w:history="1">
        <w:r w:rsidRPr="00F9631E">
          <w:rPr>
            <w:rStyle w:val="Hipercze"/>
            <w:rFonts w:asciiTheme="minorHAnsi" w:hAnsiTheme="minorHAnsi"/>
            <w:color w:val="000000" w:themeColor="text1"/>
          </w:rPr>
          <w:t>iod@muzeumgornictwa.pl</w:t>
        </w:r>
      </w:hyperlink>
      <w:r w:rsidRPr="00F9631E">
        <w:rPr>
          <w:rFonts w:asciiTheme="minorHAnsi" w:hAnsiTheme="minorHAnsi"/>
          <w:color w:val="000000" w:themeColor="text1"/>
        </w:rPr>
        <w:t>. Decyzje, w oparciu o podan</w:t>
      </w:r>
      <w:r w:rsidR="00772860">
        <w:rPr>
          <w:rFonts w:asciiTheme="minorHAnsi" w:hAnsiTheme="minorHAnsi"/>
          <w:color w:val="000000" w:themeColor="text1"/>
        </w:rPr>
        <w:t>e przez Wykonawcę</w:t>
      </w:r>
      <w:r w:rsidRPr="00F9631E">
        <w:rPr>
          <w:rFonts w:asciiTheme="minorHAnsi" w:hAnsiTheme="minorHAnsi"/>
          <w:color w:val="000000" w:themeColor="text1"/>
        </w:rPr>
        <w:t xml:space="preserve"> dane, nie są podejmowane w sposób zautomatyzowany. Dane osobowe będą przechowywane do przedawnienia ewentualnych roszczeń i wykonania obowiązków wynikających z przepisów prawa. Odbiorcami danych os</w:t>
      </w:r>
      <w:r w:rsidR="00772860">
        <w:rPr>
          <w:rFonts w:asciiTheme="minorHAnsi" w:hAnsiTheme="minorHAnsi"/>
          <w:color w:val="000000" w:themeColor="text1"/>
        </w:rPr>
        <w:t>obowych Wykonawcy</w:t>
      </w:r>
      <w:r w:rsidRPr="00F9631E">
        <w:rPr>
          <w:rFonts w:asciiTheme="minorHAnsi" w:hAnsiTheme="minorHAnsi"/>
          <w:color w:val="000000" w:themeColor="text1"/>
        </w:rPr>
        <w:t xml:space="preserve"> mogą być osoby lub podmioty, którym zostanie udostępniona umowa, lub dokumentacja postępowania zakończonego podpisaniem niniejszej umowy, w oparciu o przepisy prawa lub w oparciu o obowiązujące u Zamawiającego pro</w:t>
      </w:r>
      <w:r w:rsidR="00772860">
        <w:rPr>
          <w:rFonts w:asciiTheme="minorHAnsi" w:hAnsiTheme="minorHAnsi"/>
          <w:color w:val="000000" w:themeColor="text1"/>
        </w:rPr>
        <w:t>cedury. Wykonawca</w:t>
      </w:r>
      <w:r w:rsidRPr="00F9631E">
        <w:rPr>
          <w:rFonts w:asciiTheme="minorHAnsi" w:hAnsiTheme="minorHAnsi"/>
          <w:color w:val="000000" w:themeColor="text1"/>
        </w:rPr>
        <w:t xml:space="preserve"> ma prawo żądania dostępu do swych danych; ich sprostowania, przeniesienia oraz ograniczenia przetwarzania (z zastrzeżeniem przypadku, o którym mowa w art. 18 ust. 2 RODO). Ma 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 art. 17 ust. 3 lit. d) oraz </w:t>
      </w:r>
      <w:r w:rsidR="00772860">
        <w:rPr>
          <w:rFonts w:asciiTheme="minorHAnsi" w:hAnsiTheme="minorHAnsi"/>
          <w:color w:val="000000" w:themeColor="text1"/>
        </w:rPr>
        <w:t>e) RODO Wykonawcy</w:t>
      </w:r>
      <w:r w:rsidRPr="00F9631E">
        <w:rPr>
          <w:rFonts w:asciiTheme="minorHAnsi" w:hAnsiTheme="minorHAnsi"/>
          <w:color w:val="000000" w:themeColor="text1"/>
        </w:rPr>
        <w:t xml:space="preserve"> nie przysługuje prawo do usunięcia danych osobowych.</w:t>
      </w:r>
      <w:r w:rsidRPr="00F9631E">
        <w:rPr>
          <w:rFonts w:asciiTheme="minorHAnsi" w:hAnsiTheme="minorHAnsi"/>
          <w:color w:val="000000" w:themeColor="text1"/>
        </w:rPr>
        <w:br/>
      </w:r>
      <w:r w:rsidRPr="00F9631E">
        <w:rPr>
          <w:rFonts w:asciiTheme="minorHAnsi" w:hAnsiTheme="minorHAnsi"/>
          <w:i/>
          <w:color w:val="000000" w:themeColor="text1"/>
          <w:u w:val="single"/>
        </w:rPr>
        <w:t>Uwaga:</w:t>
      </w:r>
      <w:r w:rsidRPr="00F9631E">
        <w:rPr>
          <w:rFonts w:asciiTheme="minorHAnsi" w:hAnsiTheme="minorHAnsi"/>
          <w:i/>
          <w:color w:val="000000" w:themeColor="text1"/>
        </w:rPr>
        <w:t xml:space="preserve"> Punkt ma zastosowani</w:t>
      </w:r>
      <w:r w:rsidR="00772860">
        <w:rPr>
          <w:rFonts w:asciiTheme="minorHAnsi" w:hAnsiTheme="minorHAnsi"/>
          <w:i/>
          <w:color w:val="000000" w:themeColor="text1"/>
        </w:rPr>
        <w:t>e jeśli Wykonawca</w:t>
      </w:r>
      <w:r w:rsidRPr="00F9631E">
        <w:rPr>
          <w:rFonts w:asciiTheme="minorHAnsi" w:hAnsiTheme="minorHAnsi"/>
          <w:i/>
          <w:color w:val="000000" w:themeColor="text1"/>
        </w:rPr>
        <w:t xml:space="preserve"> jest osobą fizyczną lub osobą fizyczną prowadząca działalność gospodarczą lub działa przez pełnomocnika będącego osobą fizyczną lub członków organu zarządzającego będących osobami fizycznymi.</w:t>
      </w:r>
    </w:p>
    <w:p w:rsidR="00DC6314" w:rsidRPr="00F9631E" w:rsidRDefault="00772860" w:rsidP="00DC6314">
      <w:pPr>
        <w:pStyle w:val="Akapitzlist"/>
        <w:numPr>
          <w:ilvl w:val="0"/>
          <w:numId w:val="32"/>
        </w:numPr>
        <w:spacing w:before="120" w:after="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Wykonawca</w:t>
      </w:r>
      <w:r w:rsidR="00DC6314" w:rsidRPr="00F9631E">
        <w:rPr>
          <w:rFonts w:asciiTheme="minorHAnsi" w:hAnsiTheme="minorHAnsi"/>
          <w:color w:val="000000" w:themeColor="text1"/>
        </w:rPr>
        <w:t xml:space="preserve"> oświadcza, że wypełnił, i w razie potrzeby będzie wypełniał, w imi</w:t>
      </w:r>
      <w:r>
        <w:rPr>
          <w:rFonts w:asciiTheme="minorHAnsi" w:hAnsiTheme="minorHAnsi"/>
          <w:color w:val="000000" w:themeColor="text1"/>
        </w:rPr>
        <w:t>eniu Zamawiającego</w:t>
      </w:r>
      <w:r w:rsidR="00DC6314" w:rsidRPr="00F9631E">
        <w:rPr>
          <w:rFonts w:asciiTheme="minorHAnsi" w:hAnsiTheme="minorHAnsi"/>
          <w:color w:val="000000" w:themeColor="text1"/>
        </w:rPr>
        <w:t>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</w:t>
      </w:r>
      <w:r>
        <w:rPr>
          <w:rFonts w:asciiTheme="minorHAnsi" w:hAnsiTheme="minorHAnsi"/>
          <w:color w:val="000000" w:themeColor="text1"/>
        </w:rPr>
        <w:t>każe Zamawiającemu</w:t>
      </w:r>
      <w:bookmarkStart w:id="0" w:name="_GoBack"/>
      <w:bookmarkEnd w:id="0"/>
      <w:r w:rsidR="00DC6314">
        <w:rPr>
          <w:rFonts w:asciiTheme="minorHAnsi" w:hAnsiTheme="minorHAnsi"/>
          <w:color w:val="000000" w:themeColor="text1"/>
        </w:rPr>
        <w:t>.</w:t>
      </w:r>
    </w:p>
    <w:p w:rsidR="00DC6314" w:rsidRPr="00F9631E" w:rsidRDefault="00DC6314" w:rsidP="00DC6314">
      <w:pPr>
        <w:pStyle w:val="Akapitzlist"/>
        <w:spacing w:before="120"/>
        <w:ind w:left="360"/>
        <w:jc w:val="both"/>
        <w:rPr>
          <w:rFonts w:asciiTheme="minorHAnsi" w:hAnsiTheme="minorHAnsi"/>
          <w:i/>
          <w:color w:val="000000" w:themeColor="text1"/>
        </w:rPr>
      </w:pPr>
      <w:r w:rsidRPr="00F9631E">
        <w:rPr>
          <w:rFonts w:asciiTheme="minorHAnsi" w:hAnsiTheme="minorHAnsi"/>
          <w:i/>
          <w:color w:val="000000" w:themeColor="text1"/>
          <w:u w:val="single"/>
        </w:rPr>
        <w:t xml:space="preserve">Uwaga: </w:t>
      </w:r>
      <w:r w:rsidR="00772860">
        <w:rPr>
          <w:rFonts w:asciiTheme="minorHAnsi" w:hAnsiTheme="minorHAnsi"/>
          <w:i/>
          <w:color w:val="000000" w:themeColor="text1"/>
        </w:rPr>
        <w:t>Jeśli Wykonawca</w:t>
      </w:r>
      <w:r w:rsidRPr="00F9631E">
        <w:rPr>
          <w:rFonts w:asciiTheme="minorHAnsi" w:hAnsiTheme="minorHAnsi"/>
          <w:i/>
          <w:color w:val="000000" w:themeColor="text1"/>
        </w:rPr>
        <w:t xml:space="preserve"> nie przekazuje danych osobowych innych niż bezpośrednio jego dotyczących lub zachodzi wyłączenie stosowania obowiązku informacyjnego, stosownie do art. 13 ust 4 lub art. 14 ust. 5 RODO, to punk</w:t>
      </w:r>
      <w:r w:rsidR="00772860">
        <w:rPr>
          <w:rFonts w:asciiTheme="minorHAnsi" w:hAnsiTheme="minorHAnsi"/>
          <w:i/>
          <w:color w:val="000000" w:themeColor="text1"/>
        </w:rPr>
        <w:t>t takiego Wykonawcy</w:t>
      </w:r>
      <w:r w:rsidRPr="00F9631E">
        <w:rPr>
          <w:rFonts w:asciiTheme="minorHAnsi" w:hAnsiTheme="minorHAnsi"/>
          <w:i/>
          <w:color w:val="000000" w:themeColor="text1"/>
        </w:rPr>
        <w:t xml:space="preserve"> nie dotyczy.   </w:t>
      </w:r>
    </w:p>
    <w:p w:rsidR="00DC6314" w:rsidRPr="00F9631E" w:rsidRDefault="00DC6314" w:rsidP="00DC6314">
      <w:pPr>
        <w:spacing w:before="120"/>
        <w:jc w:val="both"/>
        <w:rPr>
          <w:rFonts w:asciiTheme="minorHAnsi" w:hAnsiTheme="minorHAnsi"/>
          <w:color w:val="000000" w:themeColor="text1"/>
        </w:rPr>
      </w:pPr>
    </w:p>
    <w:p w:rsidR="00DC6314" w:rsidRPr="00F9631E" w:rsidRDefault="00DC6314" w:rsidP="00DC6314">
      <w:pPr>
        <w:spacing w:before="120"/>
        <w:jc w:val="both"/>
        <w:rPr>
          <w:rFonts w:asciiTheme="minorHAnsi" w:hAnsiTheme="minorHAnsi"/>
          <w:color w:val="000000" w:themeColor="text1"/>
        </w:rPr>
      </w:pPr>
    </w:p>
    <w:p w:rsidR="00DC6314" w:rsidRPr="00DC6314" w:rsidRDefault="00DC6314" w:rsidP="001B43F8">
      <w:pPr>
        <w:pStyle w:val="Tekstpodstawowywcity"/>
        <w:spacing w:before="120" w:after="0"/>
        <w:ind w:left="426" w:hanging="426"/>
        <w:jc w:val="center"/>
        <w:rPr>
          <w:b/>
          <w:bCs/>
          <w:sz w:val="22"/>
          <w:szCs w:val="22"/>
          <w:lang w:val="pl-PL"/>
        </w:rPr>
      </w:pPr>
    </w:p>
    <w:p w:rsidR="001B43F8" w:rsidRDefault="001B43F8" w:rsidP="001B43F8">
      <w:pPr>
        <w:jc w:val="both"/>
        <w:rPr>
          <w:rFonts w:cs="Arial"/>
          <w:color w:val="000000"/>
        </w:rPr>
      </w:pPr>
    </w:p>
    <w:p w:rsidR="001B43F8" w:rsidRDefault="001B43F8" w:rsidP="001B43F8">
      <w:pPr>
        <w:jc w:val="both"/>
        <w:rPr>
          <w:rFonts w:cs="Arial"/>
          <w:color w:val="000000"/>
        </w:rPr>
      </w:pPr>
    </w:p>
    <w:p w:rsidR="006C25AC" w:rsidRDefault="006C25AC" w:rsidP="001B43F8">
      <w:pPr>
        <w:jc w:val="both"/>
        <w:rPr>
          <w:rFonts w:cs="Arial"/>
          <w:color w:val="000000"/>
        </w:rPr>
      </w:pPr>
    </w:p>
    <w:p w:rsidR="006C25AC" w:rsidRDefault="006C25AC" w:rsidP="001B43F8">
      <w:pPr>
        <w:jc w:val="both"/>
        <w:rPr>
          <w:rFonts w:cs="Arial"/>
          <w:color w:val="000000"/>
        </w:rPr>
      </w:pPr>
    </w:p>
    <w:p w:rsidR="001B43F8" w:rsidRDefault="001B43F8" w:rsidP="001B43F8">
      <w:pPr>
        <w:jc w:val="both"/>
        <w:rPr>
          <w:rFonts w:cs="Arial"/>
          <w:color w:val="000000"/>
        </w:rPr>
      </w:pPr>
    </w:p>
    <w:p w:rsidR="001B43F8" w:rsidRDefault="001B43F8" w:rsidP="001B43F8">
      <w:pPr>
        <w:jc w:val="both"/>
        <w:rPr>
          <w:rFonts w:cs="Arial"/>
          <w:color w:val="000000"/>
        </w:rPr>
      </w:pPr>
    </w:p>
    <w:p w:rsidR="001B43F8" w:rsidRDefault="001B43F8" w:rsidP="001B43F8">
      <w:pPr>
        <w:tabs>
          <w:tab w:val="left" w:pos="6000"/>
        </w:tabs>
        <w:ind w:left="24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. . . . . . . . . . . . . . . . . . . . . . . .   </w:t>
      </w:r>
      <w:r>
        <w:rPr>
          <w:rFonts w:cs="Arial"/>
          <w:color w:val="000000"/>
        </w:rPr>
        <w:tab/>
        <w:t xml:space="preserve">. . . . . . . . . . . . . . . . . . . . . . . . </w:t>
      </w:r>
    </w:p>
    <w:p w:rsidR="001B43F8" w:rsidRDefault="001B43F8" w:rsidP="001B43F8">
      <w:pPr>
        <w:tabs>
          <w:tab w:val="left" w:pos="900"/>
          <w:tab w:val="left" w:pos="6840"/>
        </w:tabs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b/>
          <w:color w:val="000000"/>
        </w:rPr>
        <w:t>(Zamawiający)</w:t>
      </w:r>
      <w:r>
        <w:rPr>
          <w:rFonts w:cs="Arial"/>
          <w:b/>
          <w:color w:val="000000"/>
        </w:rPr>
        <w:tab/>
        <w:t>(Wykonawca)</w:t>
      </w:r>
    </w:p>
    <w:p w:rsidR="00532743" w:rsidRDefault="00532743" w:rsidP="00532743">
      <w:pPr>
        <w:autoSpaceDE w:val="0"/>
        <w:autoSpaceDN w:val="0"/>
        <w:spacing w:after="0" w:line="360" w:lineRule="auto"/>
        <w:jc w:val="both"/>
        <w:rPr>
          <w:rFonts w:cstheme="minorBidi"/>
        </w:rPr>
      </w:pPr>
    </w:p>
    <w:p w:rsidR="00C433A4" w:rsidRDefault="00C433A4" w:rsidP="00532743">
      <w:pPr>
        <w:autoSpaceDE w:val="0"/>
        <w:autoSpaceDN w:val="0"/>
        <w:spacing w:after="0" w:line="360" w:lineRule="auto"/>
        <w:jc w:val="both"/>
        <w:rPr>
          <w:rFonts w:cstheme="minorBidi"/>
        </w:rPr>
      </w:pPr>
    </w:p>
    <w:p w:rsidR="00C433A4" w:rsidRDefault="00C433A4" w:rsidP="00532743">
      <w:pPr>
        <w:autoSpaceDE w:val="0"/>
        <w:autoSpaceDN w:val="0"/>
        <w:spacing w:after="0" w:line="360" w:lineRule="auto"/>
        <w:jc w:val="both"/>
        <w:rPr>
          <w:rFonts w:cstheme="minorBidi"/>
        </w:rPr>
      </w:pPr>
    </w:p>
    <w:p w:rsidR="00C433A4" w:rsidRDefault="00C433A4" w:rsidP="0053274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sectPr w:rsidR="005327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F86" w:rsidRDefault="002B7F86" w:rsidP="00D43717">
      <w:pPr>
        <w:spacing w:after="0" w:line="240" w:lineRule="auto"/>
      </w:pPr>
      <w:r>
        <w:separator/>
      </w:r>
    </w:p>
  </w:endnote>
  <w:endnote w:type="continuationSeparator" w:id="0">
    <w:p w:rsidR="002B7F86" w:rsidRDefault="002B7F86" w:rsidP="00D4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17" w:rsidRDefault="00D437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2729844"/>
      <w:docPartObj>
        <w:docPartGallery w:val="Page Numbers (Bottom of Page)"/>
        <w:docPartUnique/>
      </w:docPartObj>
    </w:sdtPr>
    <w:sdtEndPr/>
    <w:sdtContent>
      <w:p w:rsidR="00BB4360" w:rsidRDefault="00BB43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860">
          <w:rPr>
            <w:noProof/>
          </w:rPr>
          <w:t>6</w:t>
        </w:r>
        <w:r>
          <w:fldChar w:fldCharType="end"/>
        </w:r>
      </w:p>
    </w:sdtContent>
  </w:sdt>
  <w:p w:rsidR="00D43717" w:rsidRDefault="00D4371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17" w:rsidRDefault="00D437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F86" w:rsidRDefault="002B7F86" w:rsidP="00D43717">
      <w:pPr>
        <w:spacing w:after="0" w:line="240" w:lineRule="auto"/>
      </w:pPr>
      <w:r>
        <w:separator/>
      </w:r>
    </w:p>
  </w:footnote>
  <w:footnote w:type="continuationSeparator" w:id="0">
    <w:p w:rsidR="002B7F86" w:rsidRDefault="002B7F86" w:rsidP="00D43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17" w:rsidRDefault="00D437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17" w:rsidRDefault="00D4371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17" w:rsidRDefault="00D437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7DD"/>
    <w:multiLevelType w:val="hybridMultilevel"/>
    <w:tmpl w:val="9EA842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D3C76"/>
    <w:multiLevelType w:val="hybridMultilevel"/>
    <w:tmpl w:val="950ECA72"/>
    <w:lvl w:ilvl="0" w:tplc="2D36BF0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F240FE"/>
    <w:multiLevelType w:val="hybridMultilevel"/>
    <w:tmpl w:val="596E25E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EA7DEC"/>
    <w:multiLevelType w:val="hybridMultilevel"/>
    <w:tmpl w:val="4FF84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E66786"/>
    <w:multiLevelType w:val="hybridMultilevel"/>
    <w:tmpl w:val="536A781C"/>
    <w:lvl w:ilvl="0" w:tplc="27BEF6DE">
      <w:start w:val="1"/>
      <w:numFmt w:val="decimal"/>
      <w:lvlText w:val="%1."/>
      <w:lvlJc w:val="left"/>
      <w:pPr>
        <w:ind w:left="928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6271"/>
    <w:multiLevelType w:val="hybridMultilevel"/>
    <w:tmpl w:val="70A6F8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50715"/>
    <w:multiLevelType w:val="hybridMultilevel"/>
    <w:tmpl w:val="C9127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2167C"/>
    <w:multiLevelType w:val="hybridMultilevel"/>
    <w:tmpl w:val="8BACB0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05CF0"/>
    <w:multiLevelType w:val="hybridMultilevel"/>
    <w:tmpl w:val="0E485298"/>
    <w:lvl w:ilvl="0" w:tplc="236A0D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F325E"/>
    <w:multiLevelType w:val="hybridMultilevel"/>
    <w:tmpl w:val="1BCA613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B93449"/>
    <w:multiLevelType w:val="hybridMultilevel"/>
    <w:tmpl w:val="4502AC2E"/>
    <w:lvl w:ilvl="0" w:tplc="4A425088">
      <w:start w:val="1"/>
      <w:numFmt w:val="decimal"/>
      <w:lvlText w:val="%1."/>
      <w:lvlJc w:val="left"/>
      <w:pPr>
        <w:ind w:left="644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A3EBD"/>
    <w:multiLevelType w:val="hybridMultilevel"/>
    <w:tmpl w:val="3834A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71DA9"/>
    <w:multiLevelType w:val="hybridMultilevel"/>
    <w:tmpl w:val="D1D09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254D6"/>
    <w:multiLevelType w:val="hybridMultilevel"/>
    <w:tmpl w:val="9E582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60AA5"/>
    <w:multiLevelType w:val="hybridMultilevel"/>
    <w:tmpl w:val="0614A820"/>
    <w:lvl w:ilvl="0" w:tplc="B9929A6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76EBF"/>
    <w:multiLevelType w:val="hybridMultilevel"/>
    <w:tmpl w:val="68D2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F1DCF"/>
    <w:multiLevelType w:val="hybridMultilevel"/>
    <w:tmpl w:val="20F6F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1410DD"/>
    <w:multiLevelType w:val="hybridMultilevel"/>
    <w:tmpl w:val="E7BA7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945B05"/>
    <w:multiLevelType w:val="multilevel"/>
    <w:tmpl w:val="8AAEC4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024" w:hanging="390"/>
      </w:pPr>
    </w:lvl>
    <w:lvl w:ilvl="2">
      <w:start w:val="1"/>
      <w:numFmt w:val="decimal"/>
      <w:isLgl/>
      <w:lvlText w:val="%1.%2.%3"/>
      <w:lvlJc w:val="left"/>
      <w:pPr>
        <w:ind w:left="1420" w:hanging="720"/>
      </w:pPr>
    </w:lvl>
    <w:lvl w:ilvl="3">
      <w:start w:val="1"/>
      <w:numFmt w:val="decimal"/>
      <w:isLgl/>
      <w:lvlText w:val="%1.%2.%3.%4"/>
      <w:lvlJc w:val="left"/>
      <w:pPr>
        <w:ind w:left="1486" w:hanging="720"/>
      </w:pPr>
    </w:lvl>
    <w:lvl w:ilvl="4">
      <w:start w:val="1"/>
      <w:numFmt w:val="decimal"/>
      <w:isLgl/>
      <w:lvlText w:val="%1.%2.%3.%4.%5"/>
      <w:lvlJc w:val="left"/>
      <w:pPr>
        <w:ind w:left="1912" w:hanging="1080"/>
      </w:pPr>
    </w:lvl>
    <w:lvl w:ilvl="5">
      <w:start w:val="1"/>
      <w:numFmt w:val="decimal"/>
      <w:isLgl/>
      <w:lvlText w:val="%1.%2.%3.%4.%5.%6"/>
      <w:lvlJc w:val="left"/>
      <w:pPr>
        <w:ind w:left="1978" w:hanging="1080"/>
      </w:pPr>
    </w:lvl>
    <w:lvl w:ilvl="6">
      <w:start w:val="1"/>
      <w:numFmt w:val="decimal"/>
      <w:isLgl/>
      <w:lvlText w:val="%1.%2.%3.%4.%5.%6.%7"/>
      <w:lvlJc w:val="left"/>
      <w:pPr>
        <w:ind w:left="2404" w:hanging="1440"/>
      </w:pPr>
    </w:lvl>
    <w:lvl w:ilvl="7">
      <w:start w:val="1"/>
      <w:numFmt w:val="decimal"/>
      <w:isLgl/>
      <w:lvlText w:val="%1.%2.%3.%4.%5.%6.%7.%8"/>
      <w:lvlJc w:val="left"/>
      <w:pPr>
        <w:ind w:left="2470" w:hanging="1440"/>
      </w:pPr>
    </w:lvl>
    <w:lvl w:ilvl="8">
      <w:start w:val="1"/>
      <w:numFmt w:val="decimal"/>
      <w:isLgl/>
      <w:lvlText w:val="%1.%2.%3.%4.%5.%6.%7.%8.%9"/>
      <w:lvlJc w:val="left"/>
      <w:pPr>
        <w:ind w:left="2896" w:hanging="1800"/>
      </w:pPr>
    </w:lvl>
  </w:abstractNum>
  <w:abstractNum w:abstractNumId="19" w15:restartNumberingAfterBreak="0">
    <w:nsid w:val="4FB0501D"/>
    <w:multiLevelType w:val="hybridMultilevel"/>
    <w:tmpl w:val="5396FE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85C1A15"/>
    <w:multiLevelType w:val="hybridMultilevel"/>
    <w:tmpl w:val="9580C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54807"/>
    <w:multiLevelType w:val="hybridMultilevel"/>
    <w:tmpl w:val="72243E34"/>
    <w:lvl w:ilvl="0" w:tplc="E7E84B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006CCA"/>
    <w:multiLevelType w:val="hybridMultilevel"/>
    <w:tmpl w:val="B008C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C031A"/>
    <w:multiLevelType w:val="hybridMultilevel"/>
    <w:tmpl w:val="EA72BC96"/>
    <w:lvl w:ilvl="0" w:tplc="4A003C5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619E6"/>
    <w:multiLevelType w:val="hybridMultilevel"/>
    <w:tmpl w:val="AC70F76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25" w15:restartNumberingAfterBreak="0">
    <w:nsid w:val="7091469B"/>
    <w:multiLevelType w:val="hybridMultilevel"/>
    <w:tmpl w:val="893C4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72C8B"/>
    <w:multiLevelType w:val="hybridMultilevel"/>
    <w:tmpl w:val="F64EC906"/>
    <w:lvl w:ilvl="0" w:tplc="F6F8372A">
      <w:start w:val="2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78104556"/>
    <w:multiLevelType w:val="hybridMultilevel"/>
    <w:tmpl w:val="70EA2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55519"/>
    <w:multiLevelType w:val="hybridMultilevel"/>
    <w:tmpl w:val="EECC8D24"/>
    <w:lvl w:ilvl="0" w:tplc="4A425088">
      <w:start w:val="1"/>
      <w:numFmt w:val="decimal"/>
      <w:lvlText w:val="%1."/>
      <w:lvlJc w:val="left"/>
      <w:pPr>
        <w:ind w:left="644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</w:num>
  <w:num w:numId="18">
    <w:abstractNumId w:val="20"/>
  </w:num>
  <w:num w:numId="19">
    <w:abstractNumId w:val="11"/>
  </w:num>
  <w:num w:numId="20">
    <w:abstractNumId w:val="28"/>
  </w:num>
  <w:num w:numId="21">
    <w:abstractNumId w:val="10"/>
  </w:num>
  <w:num w:numId="22">
    <w:abstractNumId w:val="5"/>
  </w:num>
  <w:num w:numId="23">
    <w:abstractNumId w:val="7"/>
  </w:num>
  <w:num w:numId="24">
    <w:abstractNumId w:val="22"/>
  </w:num>
  <w:num w:numId="25">
    <w:abstractNumId w:val="25"/>
  </w:num>
  <w:num w:numId="26">
    <w:abstractNumId w:val="9"/>
  </w:num>
  <w:num w:numId="27">
    <w:abstractNumId w:val="19"/>
  </w:num>
  <w:num w:numId="28">
    <w:abstractNumId w:val="13"/>
  </w:num>
  <w:num w:numId="29">
    <w:abstractNumId w:val="15"/>
  </w:num>
  <w:num w:numId="30">
    <w:abstractNumId w:val="2"/>
  </w:num>
  <w:num w:numId="31">
    <w:abstractNumId w:val="2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43"/>
    <w:rsid w:val="00015EFB"/>
    <w:rsid w:val="00051378"/>
    <w:rsid w:val="000F35A7"/>
    <w:rsid w:val="001B4122"/>
    <w:rsid w:val="001B43F8"/>
    <w:rsid w:val="002612E3"/>
    <w:rsid w:val="002B7F86"/>
    <w:rsid w:val="002C289A"/>
    <w:rsid w:val="002F7E1F"/>
    <w:rsid w:val="003169EA"/>
    <w:rsid w:val="00354E9F"/>
    <w:rsid w:val="003A0438"/>
    <w:rsid w:val="004014B4"/>
    <w:rsid w:val="00415B05"/>
    <w:rsid w:val="0045012A"/>
    <w:rsid w:val="00532743"/>
    <w:rsid w:val="0055058E"/>
    <w:rsid w:val="00582A8A"/>
    <w:rsid w:val="00584189"/>
    <w:rsid w:val="005924DC"/>
    <w:rsid w:val="005C1272"/>
    <w:rsid w:val="00603D03"/>
    <w:rsid w:val="006514F3"/>
    <w:rsid w:val="006821FD"/>
    <w:rsid w:val="006B36EB"/>
    <w:rsid w:val="006B3A92"/>
    <w:rsid w:val="006C25AC"/>
    <w:rsid w:val="006E0EA4"/>
    <w:rsid w:val="007611E2"/>
    <w:rsid w:val="00772860"/>
    <w:rsid w:val="007944BA"/>
    <w:rsid w:val="007A02DE"/>
    <w:rsid w:val="008276C2"/>
    <w:rsid w:val="008D10CF"/>
    <w:rsid w:val="008D7C3C"/>
    <w:rsid w:val="008E350F"/>
    <w:rsid w:val="00962895"/>
    <w:rsid w:val="009C03EA"/>
    <w:rsid w:val="009E54CC"/>
    <w:rsid w:val="00A144B3"/>
    <w:rsid w:val="00A51C2B"/>
    <w:rsid w:val="00A6656C"/>
    <w:rsid w:val="00AD77DA"/>
    <w:rsid w:val="00AF26CA"/>
    <w:rsid w:val="00B20D38"/>
    <w:rsid w:val="00B90680"/>
    <w:rsid w:val="00B9306B"/>
    <w:rsid w:val="00B976EE"/>
    <w:rsid w:val="00BB4360"/>
    <w:rsid w:val="00BC3B46"/>
    <w:rsid w:val="00BD747B"/>
    <w:rsid w:val="00BE2268"/>
    <w:rsid w:val="00C433A4"/>
    <w:rsid w:val="00C440EF"/>
    <w:rsid w:val="00C5760A"/>
    <w:rsid w:val="00C901F1"/>
    <w:rsid w:val="00CE743B"/>
    <w:rsid w:val="00D14D7A"/>
    <w:rsid w:val="00D43717"/>
    <w:rsid w:val="00D82058"/>
    <w:rsid w:val="00DC6314"/>
    <w:rsid w:val="00E22906"/>
    <w:rsid w:val="00F20D4C"/>
    <w:rsid w:val="00F25CF0"/>
    <w:rsid w:val="00F541C2"/>
    <w:rsid w:val="00FD2758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A80DE-EAB3-4D90-A4D4-A3EB9BAF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120" w:lineRule="auto"/>
        <w:ind w:left="794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743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next w:val="Normalny"/>
    <w:link w:val="Styl1Znak"/>
    <w:qFormat/>
    <w:rsid w:val="000F35A7"/>
    <w:pPr>
      <w:spacing w:line="240" w:lineRule="auto"/>
      <w:ind w:left="935"/>
      <w:jc w:val="both"/>
    </w:pPr>
  </w:style>
  <w:style w:type="character" w:customStyle="1" w:styleId="Styl1Znak">
    <w:name w:val="Styl1 Znak"/>
    <w:basedOn w:val="Domylnaczcionkaakapitu"/>
    <w:link w:val="Styl1"/>
    <w:rsid w:val="000F35A7"/>
  </w:style>
  <w:style w:type="paragraph" w:styleId="Akapitzlist">
    <w:name w:val="List Paragraph"/>
    <w:basedOn w:val="Normalny"/>
    <w:uiPriority w:val="34"/>
    <w:qFormat/>
    <w:rsid w:val="0053274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1B43F8"/>
    <w:pPr>
      <w:spacing w:before="100" w:after="120"/>
    </w:pPr>
    <w:rPr>
      <w:rFonts w:asciiTheme="minorHAnsi" w:eastAsiaTheme="minorEastAsia" w:hAnsiTheme="minorHAnsi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43F8"/>
    <w:rPr>
      <w:rFonts w:eastAsiaTheme="minorEastAsia" w:cs="Times New Roman"/>
      <w:sz w:val="20"/>
      <w:szCs w:val="20"/>
      <w:lang w:val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B43F8"/>
    <w:pPr>
      <w:spacing w:before="100" w:after="120"/>
      <w:ind w:left="283"/>
    </w:pPr>
    <w:rPr>
      <w:rFonts w:asciiTheme="minorHAnsi" w:eastAsiaTheme="minorEastAsia" w:hAnsiTheme="minorHAnsi"/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B43F8"/>
    <w:rPr>
      <w:rFonts w:eastAsiaTheme="minorEastAsia" w:cs="Times New Roman"/>
      <w:sz w:val="20"/>
      <w:szCs w:val="20"/>
      <w:lang w:val="x-none"/>
    </w:rPr>
  </w:style>
  <w:style w:type="paragraph" w:styleId="Bezodstpw">
    <w:name w:val="No Spacing"/>
    <w:uiPriority w:val="1"/>
    <w:qFormat/>
    <w:rsid w:val="001B43F8"/>
    <w:pPr>
      <w:spacing w:before="100" w:after="0" w:line="240" w:lineRule="auto"/>
      <w:ind w:left="0" w:firstLine="0"/>
    </w:pPr>
    <w:rPr>
      <w:rFonts w:eastAsiaTheme="minorEastAsi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3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7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3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71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D0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D0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C6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1497</Words>
  <Characters>8987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Mazur</dc:creator>
  <cp:keywords/>
  <dc:description/>
  <cp:lastModifiedBy>Bożena Mazur</cp:lastModifiedBy>
  <cp:revision>8</cp:revision>
  <dcterms:created xsi:type="dcterms:W3CDTF">2019-05-08T10:23:00Z</dcterms:created>
  <dcterms:modified xsi:type="dcterms:W3CDTF">2019-05-15T08:16:00Z</dcterms:modified>
</cp:coreProperties>
</file>