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C8" w:rsidRDefault="00F972C8" w:rsidP="00F972C8">
      <w:pPr>
        <w:pStyle w:val="LO-normal"/>
        <w:jc w:val="center"/>
        <w:rPr>
          <w:b/>
        </w:rPr>
      </w:pPr>
      <w:r>
        <w:rPr>
          <w:b/>
        </w:rPr>
        <w:t>Opis przedmiotu zamówienia</w:t>
      </w:r>
      <w:bookmarkStart w:id="0" w:name="_GoBack"/>
      <w:bookmarkEnd w:id="0"/>
    </w:p>
    <w:p w:rsidR="009109D1" w:rsidRDefault="00B8538F">
      <w:pPr>
        <w:pStyle w:val="LO-normal"/>
        <w:rPr>
          <w:b/>
        </w:rPr>
      </w:pPr>
      <w:r>
        <w:rPr>
          <w:b/>
        </w:rPr>
        <w:t>Oprogramowanie do rozpoznania tekstów (OCR), licencja jednostanowiskowa, min. 3-letnia – 4 szt. licencji</w:t>
      </w:r>
    </w:p>
    <w:p w:rsidR="009109D1" w:rsidRDefault="009109D1">
      <w:pPr>
        <w:pStyle w:val="LO-normal"/>
      </w:pP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>Wymogi dla oprogramowania: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>System operacyjny: Windows® 11 / 10, 64-bit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>Język interfejsu: polski.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>Formaty wejściowe</w:t>
      </w:r>
    </w:p>
    <w:p w:rsidR="009109D1" w:rsidRDefault="00B8538F">
      <w:pPr>
        <w:pStyle w:val="LO-normal"/>
      </w:pPr>
      <w:r>
        <w:t>PDF (2.0 lub wcześniejszy), w tym PDF / A, PDF / UA</w:t>
      </w:r>
    </w:p>
    <w:p w:rsidR="009109D1" w:rsidRDefault="00B8538F">
      <w:pPr>
        <w:pStyle w:val="LO-normal"/>
      </w:pPr>
      <w:r>
        <w:t xml:space="preserve">Formaty obrazu: TIFF, JPEG, JPEG 2000, JBIG2, PNG, BMP, PCX, GIF, </w:t>
      </w:r>
      <w:proofErr w:type="spellStart"/>
      <w:r>
        <w:t>DjVu</w:t>
      </w:r>
      <w:proofErr w:type="spellEnd"/>
      <w:r>
        <w:t xml:space="preserve">, </w:t>
      </w:r>
    </w:p>
    <w:p w:rsidR="009109D1" w:rsidRDefault="00B8538F">
      <w:pPr>
        <w:pStyle w:val="LO-normal"/>
      </w:pPr>
      <w:r>
        <w:t>Formaty edytowalne: DOC (X), XLS (X), PPT (X), VSD (X), HTML, RTF, TXT, ODT, ODS, ODP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>Formaty wyjściowe:</w:t>
      </w:r>
    </w:p>
    <w:p w:rsidR="009109D1" w:rsidRDefault="00B8538F">
      <w:pPr>
        <w:pStyle w:val="LO-normal"/>
      </w:pPr>
      <w:r>
        <w:t>PDF, w tym PDF z kompresją MRC (</w:t>
      </w:r>
      <w:r>
        <w:rPr>
          <w:i/>
        </w:rPr>
        <w:t>Mixed Raster Content</w:t>
      </w:r>
      <w:r>
        <w:t xml:space="preserve"> - minimalizującą rozmiar plików PDF w drodze segmentacji warstw obrazu i tekstu z zastosowaniem zoptymalizowanej kompresji dla każdej z warstw), PDF  / A (1a, 1b, 2a, 2b, 2u, 3a, 3b, 3u), PDF / UA.</w:t>
      </w:r>
    </w:p>
    <w:p w:rsidR="009109D1" w:rsidRDefault="00B8538F">
      <w:pPr>
        <w:pStyle w:val="LO-normal"/>
      </w:pPr>
      <w:r>
        <w:t xml:space="preserve">Formaty obrazu: TIFF, JPEG, JPEG 2000, JBIG2, PNG, BMP, PCX, </w:t>
      </w:r>
      <w:proofErr w:type="spellStart"/>
      <w:r>
        <w:t>DjVu</w:t>
      </w:r>
      <w:proofErr w:type="spellEnd"/>
      <w:r>
        <w:t>.</w:t>
      </w:r>
    </w:p>
    <w:p w:rsidR="009109D1" w:rsidRDefault="00B8538F">
      <w:pPr>
        <w:pStyle w:val="LO-normal"/>
      </w:pPr>
      <w:r>
        <w:t>Formaty edytowalne: DOC (X), XLS (X), PPTX, HTML, RTF, TXT, CSV, ODT (z zachowaniem układu i struktury bloków tekstu).</w:t>
      </w:r>
    </w:p>
    <w:p w:rsidR="009109D1" w:rsidRDefault="00B8538F">
      <w:pPr>
        <w:pStyle w:val="LO-normal"/>
      </w:pPr>
      <w:r>
        <w:t>Formaty e-booków: EPUB, FB2.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>Rozpoznawane tekstu (OCR): wszystkie  języki europejskie (czcionka łacińska), w tym ze wsparciem słownikowym dla języków min.:</w:t>
      </w:r>
    </w:p>
    <w:p w:rsidR="009109D1" w:rsidRDefault="00B8538F">
      <w:pPr>
        <w:pStyle w:val="LO-normal"/>
      </w:pPr>
      <w:r>
        <w:t>polski,</w:t>
      </w:r>
    </w:p>
    <w:p w:rsidR="009109D1" w:rsidRDefault="00B8538F">
      <w:pPr>
        <w:pStyle w:val="LO-normal"/>
      </w:pPr>
      <w:r>
        <w:t>niemiecki,</w:t>
      </w:r>
    </w:p>
    <w:p w:rsidR="009109D1" w:rsidRDefault="00B8538F">
      <w:pPr>
        <w:pStyle w:val="LO-normal"/>
      </w:pPr>
      <w:r>
        <w:t>czeski,</w:t>
      </w:r>
    </w:p>
    <w:p w:rsidR="009109D1" w:rsidRDefault="00B8538F">
      <w:pPr>
        <w:pStyle w:val="LO-normal"/>
      </w:pPr>
      <w:r>
        <w:t xml:space="preserve">angielski, </w:t>
      </w:r>
    </w:p>
    <w:p w:rsidR="009109D1" w:rsidRDefault="00B8538F">
      <w:pPr>
        <w:pStyle w:val="LO-normal"/>
      </w:pPr>
      <w:r>
        <w:t>francuski,</w:t>
      </w:r>
    </w:p>
    <w:p w:rsidR="009109D1" w:rsidRDefault="00B8538F">
      <w:pPr>
        <w:pStyle w:val="LO-normal"/>
      </w:pPr>
      <w:r>
        <w:t>słowacki,</w:t>
      </w:r>
    </w:p>
    <w:p w:rsidR="009109D1" w:rsidRDefault="00B8538F">
      <w:pPr>
        <w:pStyle w:val="LO-normal"/>
      </w:pPr>
      <w:r>
        <w:t>ukraiński,</w:t>
      </w:r>
    </w:p>
    <w:p w:rsidR="009109D1" w:rsidRDefault="00B8538F">
      <w:pPr>
        <w:pStyle w:val="LO-normal"/>
      </w:pPr>
      <w:r>
        <w:t>rosyjski.</w:t>
      </w:r>
    </w:p>
    <w:p w:rsidR="009109D1" w:rsidRDefault="009109D1">
      <w:pPr>
        <w:pStyle w:val="LO-normal"/>
      </w:pPr>
    </w:p>
    <w:p w:rsidR="009109D1" w:rsidRDefault="00B8538F">
      <w:pPr>
        <w:pStyle w:val="LO-normal"/>
        <w:jc w:val="both"/>
      </w:pPr>
      <w:r>
        <w:t>Mechanizm oznaczania i korekty fragmentów tekstu, które mogły zostać nieprawidłowo rozpoznane.</w:t>
      </w:r>
    </w:p>
    <w:p w:rsidR="009109D1" w:rsidRDefault="009109D1">
      <w:pPr>
        <w:pStyle w:val="LO-normal"/>
      </w:pPr>
    </w:p>
    <w:p w:rsidR="009109D1" w:rsidRDefault="00B8538F">
      <w:pPr>
        <w:pStyle w:val="LO-normal"/>
        <w:jc w:val="both"/>
      </w:pPr>
      <w:r>
        <w:t>Możliwość edytowania plików PDF: usuwanie, obracanie, przycinanie, przenoszenie, zastępowanie i rozpoznawanie wybranych strony wewnątrz dokumentu, dodawanie brakujących stron, edytowanie tekstu dokumentu, kopiowanie zdjęcia lub fragmentu tekstu z dokumentów i wklejanie go do innych aplikacji, dodawanie komentarzy do dokumentów.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>Scalanie dokumentów różnych formatów wejściowych w jeden dokument PDF.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lastRenderedPageBreak/>
        <w:t xml:space="preserve">Obsługa mechanizmu "hot </w:t>
      </w:r>
      <w:proofErr w:type="spellStart"/>
      <w:r>
        <w:t>folders</w:t>
      </w:r>
      <w:proofErr w:type="spellEnd"/>
      <w:r>
        <w:t>" umożliwiającego czasowe planowanie przetwarzania oraz  wsadowe przetwarzanie grup plików w folderach, z zachowaniem zdefiniowanych parametrów przetwarzania z wykorzystaniem min. 2 rdzeni procesora, nie mniej niż 5000 stron/mc (bez limitu w trybie standardowym).</w:t>
      </w:r>
    </w:p>
    <w:p w:rsidR="009109D1" w:rsidRDefault="009109D1">
      <w:pPr>
        <w:pStyle w:val="LO-normal"/>
      </w:pPr>
    </w:p>
    <w:p w:rsidR="009109D1" w:rsidRDefault="00B8538F">
      <w:pPr>
        <w:pStyle w:val="LO-normal"/>
      </w:pPr>
      <w:r>
        <w:t xml:space="preserve">Min. 2 godzinny instruktaż z podstawowych funkcjonalności oprogramowania w siedzibie zamawiającego, nie później niż 1 miesiąc od daty dostawy oprogramowania. </w:t>
      </w:r>
    </w:p>
    <w:sectPr w:rsidR="009109D1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9D1"/>
    <w:rsid w:val="009109D1"/>
    <w:rsid w:val="00B8538F"/>
    <w:rsid w:val="00F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5E8B"/>
  <w15:docId w15:val="{E127390B-6140-46D8-9F69-646C72D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Katarzyna Żółkiewska</cp:lastModifiedBy>
  <cp:revision>5</cp:revision>
  <dcterms:created xsi:type="dcterms:W3CDTF">2023-06-05T10:35:00Z</dcterms:created>
  <dcterms:modified xsi:type="dcterms:W3CDTF">2023-06-13T06:34:00Z</dcterms:modified>
  <dc:language>pl-PL</dc:language>
</cp:coreProperties>
</file>