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D1" w:rsidRPr="0091775B" w:rsidRDefault="00D850D1" w:rsidP="00D850D1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D850D1" w:rsidRPr="0091775B" w:rsidRDefault="00D850D1" w:rsidP="00D850D1">
      <w:pPr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 xml:space="preserve">Załącznik 3 do zapytania ofertowego Charakterystyka projektu pn.: „Europejski Ośrodek Kultury Technicznej </w:t>
      </w:r>
      <w:r w:rsidRPr="0091775B">
        <w:rPr>
          <w:rFonts w:ascii="Calibri" w:eastAsia="Calibri" w:hAnsi="Calibri" w:cs="Times New Roman"/>
        </w:rPr>
        <w:br/>
        <w:t>i Turystyki Przemysłowej”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6781"/>
      </w:tblGrid>
      <w:tr w:rsidR="00D850D1" w:rsidRPr="0091775B" w:rsidTr="00B24417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D850D1" w:rsidRPr="0091775B" w:rsidRDefault="00D850D1" w:rsidP="00B24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Charakterystyka projektu - Europejski Ośrodek Kultury Technicznej i Turystyki Przemysłowej</w:t>
            </w:r>
          </w:p>
        </w:tc>
      </w:tr>
      <w:tr w:rsidR="00D850D1" w:rsidRPr="0091775B" w:rsidTr="00B24417">
        <w:trPr>
          <w:trHeight w:val="300"/>
        </w:trPr>
        <w:tc>
          <w:tcPr>
            <w:tcW w:w="1294" w:type="pct"/>
            <w:shd w:val="clear" w:color="000000" w:fill="D9D9D9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projektu:</w:t>
            </w:r>
          </w:p>
        </w:tc>
        <w:tc>
          <w:tcPr>
            <w:tcW w:w="3706" w:type="pct"/>
            <w:shd w:val="clear" w:color="000000" w:fill="D9D9D9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Europejski Ośrodek Kultury Technicznej i Turystyki Przemysłowej</w:t>
            </w:r>
          </w:p>
        </w:tc>
      </w:tr>
      <w:tr w:rsidR="00D850D1" w:rsidRPr="0091775B" w:rsidTr="00B24417">
        <w:trPr>
          <w:trHeight w:val="1020"/>
        </w:trPr>
        <w:tc>
          <w:tcPr>
            <w:tcW w:w="1294" w:type="pc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Źródło współfinansowania – unijne (program działanie poddziałanie)</w:t>
            </w:r>
          </w:p>
        </w:tc>
        <w:tc>
          <w:tcPr>
            <w:tcW w:w="3706" w:type="pc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Projekt współfinansowany przez Unię Europejską z Europejskiego Funduszu Rozwoju Regionalnego w ramach Działania 6.4. Inwestycje w produkty turystyczne o znaczeniu ponadregionalnym osi priorytetowej 6 Polska gospodarka na rynku międzynarodowym Programu Operacyjnego Innowacyjna Gospodarka na lata 2007-2013</w:t>
            </w:r>
          </w:p>
        </w:tc>
      </w:tr>
      <w:tr w:rsidR="00D850D1" w:rsidRPr="0091775B" w:rsidTr="00B24417">
        <w:trPr>
          <w:trHeight w:val="300"/>
        </w:trPr>
        <w:tc>
          <w:tcPr>
            <w:tcW w:w="1294" w:type="pc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Termin realizacji </w:t>
            </w:r>
          </w:p>
        </w:tc>
        <w:tc>
          <w:tcPr>
            <w:tcW w:w="3706" w:type="pc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26.11.2010 - 31.12.2015</w:t>
            </w:r>
          </w:p>
        </w:tc>
      </w:tr>
      <w:tr w:rsidR="00D850D1" w:rsidRPr="0091775B" w:rsidTr="00B24417">
        <w:trPr>
          <w:trHeight w:val="765"/>
        </w:trPr>
        <w:tc>
          <w:tcPr>
            <w:tcW w:w="1294" w:type="pc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Wartość (udział środków unijnych) </w:t>
            </w:r>
          </w:p>
        </w:tc>
        <w:tc>
          <w:tcPr>
            <w:tcW w:w="3706" w:type="pc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Wartość projektu: 86 281 156,08 kwalifikowane: 69 674 767,20; koszty niekwalifikowane: 16 606 388,88 zł; kwota dotacji: 46 566 448,95;  poziom dofinansowania: 66,83%</w:t>
            </w:r>
          </w:p>
        </w:tc>
      </w:tr>
      <w:tr w:rsidR="00D850D1" w:rsidRPr="0091775B" w:rsidTr="00B24417">
        <w:trPr>
          <w:trHeight w:val="300"/>
        </w:trPr>
        <w:tc>
          <w:tcPr>
            <w:tcW w:w="1294" w:type="pc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Planowana liczba kontraktów </w:t>
            </w:r>
          </w:p>
        </w:tc>
        <w:tc>
          <w:tcPr>
            <w:tcW w:w="3706" w:type="pc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ok. 165</w:t>
            </w:r>
          </w:p>
        </w:tc>
      </w:tr>
      <w:tr w:rsidR="00D850D1" w:rsidRPr="0091775B" w:rsidTr="00B24417">
        <w:trPr>
          <w:trHeight w:val="1020"/>
        </w:trPr>
        <w:tc>
          <w:tcPr>
            <w:tcW w:w="1294" w:type="pct"/>
            <w:vMerge w:val="restar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Charakterystyka ogólna – najważniejsze elementy ujęte w projekcie</w:t>
            </w:r>
          </w:p>
        </w:tc>
        <w:tc>
          <w:tcPr>
            <w:tcW w:w="3706" w:type="pct"/>
            <w:shd w:val="clear" w:color="000000" w:fill="FFFFFF"/>
            <w:vAlign w:val="center"/>
            <w:hideMark/>
          </w:tcPr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Projekt polega na rewitalizacji części obiektów naziemnych leżących w obrębie Skansenu Górniczego „Królowa Luiza”, budowie nowych obiektów obsługi ruchu turystycznego oraz udrożnieniu i adaptacji dla potrzeb ruchu turystycznego ok. 2,5 km odcinka podziemnego tunelu – Głównej Kluczowej Sztolni Dziedzicznej. </w:t>
            </w:r>
          </w:p>
        </w:tc>
      </w:tr>
      <w:tr w:rsidR="00D850D1" w:rsidRPr="0091775B" w:rsidTr="00B24417">
        <w:trPr>
          <w:trHeight w:val="3070"/>
        </w:trPr>
        <w:tc>
          <w:tcPr>
            <w:tcW w:w="1294" w:type="pct"/>
            <w:vMerge/>
            <w:shd w:val="clear" w:color="000000" w:fill="FFFFFF"/>
            <w:vAlign w:val="center"/>
          </w:tcPr>
          <w:p w:rsidR="00D850D1" w:rsidRPr="0091775B" w:rsidRDefault="00D850D1" w:rsidP="00B2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06" w:type="pct"/>
            <w:shd w:val="clear" w:color="000000" w:fill="FFFFFF"/>
            <w:vAlign w:val="center"/>
          </w:tcPr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 ramach Projektu (I etap Przedsięwzięcia ujęty we wniosku o dofinansowanie) planuje się: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  Rewitalizację/przebudowę/dostosowanie/odtworzenie do ruchu turystycznego: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a) obiektu Głównej Kluczowej Sztolni Dziedzicznej wraz z wyrobiskami towarzyszącymi,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b) szybu </w:t>
            </w:r>
            <w:proofErr w:type="spellStart"/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Carnall</w:t>
            </w:r>
            <w:proofErr w:type="spellEnd"/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wraz z podszybiem,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c)  szybu Wyzwolenie wraz z podszybiem,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d) chodnika górniczego łączącego Główną Kluczową Sztolnię Dziedziczną z terenem Skansenu Górniczego „Królowa Luiza” w rejonie ul. Sienkiewicza (wraz z niezbędną dokumentacją),     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e) budynku nadszybia szybu </w:t>
            </w:r>
            <w:proofErr w:type="spellStart"/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Carnall</w:t>
            </w:r>
            <w:proofErr w:type="spellEnd"/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zlokalizowanego przy ul. Wolności 410,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f) części budynku stacji sprężarek i rozdzielni zlokalizowanego przy ul. Wolności 410,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g)  budynku wentylatorów </w:t>
            </w:r>
            <w:proofErr w:type="spellStart"/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Guibald</w:t>
            </w:r>
            <w:proofErr w:type="spellEnd"/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zlokalizowanego przy ul. Sienkiewicza 43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h)  rejonu dawnego wylotu Głównej Kluczowej Sztolni Dziedzicznej;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 Budowę: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a) budynku obsługi ruchu turystycznego wraz z odtworzeniem repliki wylotu sztolni przy    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b) ul. K. Miarki 8,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c) budynku stacji wentylatorów głównego przewietrzania (obiekt techniczny) przy ul. Wolności 333,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d) wyrobiska pochyłego łączącego powierzchnię terenu z rejonem podszybia szybu </w:t>
            </w:r>
            <w:proofErr w:type="spellStart"/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Carnall</w:t>
            </w:r>
            <w:proofErr w:type="spellEnd"/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3.  Zagospodarowanie terenu: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a) przy ul. Sienkiewicza 43,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b) przy ul. Wolności 410 (w otoczeniu najbliższych obiektów),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c) przy ul. Wolności 333 (w otoczeniu obiektu technicznego),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d) w rejonie ulic: K. Miarki, Słodczyka i Jagiellońskiej;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4. Zakup i montaż wyposażenia i środków transportu: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a) obiektów naziemnych i podziemnych m.in. w urządzenia i instalacje (w tym multimedialne i interaktywne) zapewniające możliwość prowadzenia działalności,            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b) zakup 1 sztuki samochodu dostawczego DMC do 3,5 T, 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c) zakup 2 sztuk autobusów na minimum 35 miejsc siedzących (maksimum 50 miejsc);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5. Wykonanie audytu projektu;</w:t>
            </w:r>
          </w:p>
          <w:p w:rsidR="00D850D1" w:rsidRPr="0091775B" w:rsidRDefault="00D850D1" w:rsidP="00B24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17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6. Promocję projektu.</w:t>
            </w:r>
          </w:p>
        </w:tc>
      </w:tr>
    </w:tbl>
    <w:p w:rsidR="008B32DB" w:rsidRDefault="008B32DB"/>
    <w:sectPr w:rsidR="008B32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E3" w:rsidRDefault="009D67E3" w:rsidP="003A0D76">
      <w:pPr>
        <w:spacing w:after="0" w:line="240" w:lineRule="auto"/>
      </w:pPr>
      <w:r>
        <w:separator/>
      </w:r>
    </w:p>
  </w:endnote>
  <w:endnote w:type="continuationSeparator" w:id="0">
    <w:p w:rsidR="009D67E3" w:rsidRDefault="009D67E3" w:rsidP="003A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76" w:rsidRDefault="003A0D76" w:rsidP="003A0D76">
    <w:pPr>
      <w:suppressAutoHyphens/>
      <w:spacing w:line="360" w:lineRule="auto"/>
      <w:jc w:val="both"/>
      <w:rPr>
        <w:rFonts w:ascii="Arial" w:hAnsi="Arial" w:cs="Arial"/>
        <w:sz w:val="12"/>
        <w:szCs w:val="12"/>
        <w:lang w:eastAsia="ar-SA"/>
      </w:rPr>
    </w:pPr>
    <w:r>
      <w:rPr>
        <w:rFonts w:ascii="Arial" w:hAnsi="Arial" w:cs="Arial"/>
        <w:sz w:val="12"/>
        <w:szCs w:val="12"/>
        <w:lang w:eastAsia="ar-SA"/>
      </w:rPr>
      <w:t xml:space="preserve">Zamówienie realizowane w ramach projektu pn. „Europejski Ośrodek Kultury Technicznej i Turystyki Przemysłowej”. Projekt jest współfinansowany przez Unię Europejską </w:t>
    </w:r>
    <w:r>
      <w:rPr>
        <w:rFonts w:ascii="Arial" w:hAnsi="Arial" w:cs="Arial"/>
        <w:sz w:val="12"/>
        <w:szCs w:val="12"/>
        <w:lang w:eastAsia="ar-SA"/>
      </w:rPr>
      <w:br/>
      <w:t>z Europejskiego Funduszu Rozwoju Regionalnego w ramach Działania 6.4 Inwestycje w produkty turystyczne o znaczeniu ponadregionalnym osi priorytetowej 6 Polska gospodarka na rynku międzynarodowym Programu Operacyjnego Innowacyjna Gospodarka 2007-2013.</w:t>
    </w:r>
  </w:p>
  <w:p w:rsidR="003A0D76" w:rsidRDefault="003A0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E3" w:rsidRDefault="009D67E3" w:rsidP="003A0D76">
      <w:pPr>
        <w:spacing w:after="0" w:line="240" w:lineRule="auto"/>
      </w:pPr>
      <w:r>
        <w:separator/>
      </w:r>
    </w:p>
  </w:footnote>
  <w:footnote w:type="continuationSeparator" w:id="0">
    <w:p w:rsidR="009D67E3" w:rsidRDefault="009D67E3" w:rsidP="003A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76" w:rsidRDefault="003A0D76">
    <w:pPr>
      <w:pStyle w:val="Nagwek"/>
    </w:pPr>
    <w:r>
      <w:rPr>
        <w:noProof/>
        <w:lang w:eastAsia="pl-PL"/>
      </w:rPr>
      <w:drawing>
        <wp:inline distT="0" distB="0" distL="0" distR="0">
          <wp:extent cx="5591175" cy="657225"/>
          <wp:effectExtent l="0" t="0" r="9525" b="9525"/>
          <wp:docPr id="1" name="Obraz 1" descr="zestaw logotypów nowy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nowy 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D1"/>
    <w:rsid w:val="003A0D76"/>
    <w:rsid w:val="008B32DB"/>
    <w:rsid w:val="009D67E3"/>
    <w:rsid w:val="00D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0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D76"/>
  </w:style>
  <w:style w:type="paragraph" w:styleId="Stopka">
    <w:name w:val="footer"/>
    <w:basedOn w:val="Normalny"/>
    <w:link w:val="StopkaZnak"/>
    <w:uiPriority w:val="99"/>
    <w:unhideWhenUsed/>
    <w:rsid w:val="003A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D76"/>
  </w:style>
  <w:style w:type="paragraph" w:styleId="Tekstdymka">
    <w:name w:val="Balloon Text"/>
    <w:basedOn w:val="Normalny"/>
    <w:link w:val="TekstdymkaZnak"/>
    <w:uiPriority w:val="99"/>
    <w:semiHidden/>
    <w:unhideWhenUsed/>
    <w:rsid w:val="003A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0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D76"/>
  </w:style>
  <w:style w:type="paragraph" w:styleId="Stopka">
    <w:name w:val="footer"/>
    <w:basedOn w:val="Normalny"/>
    <w:link w:val="StopkaZnak"/>
    <w:uiPriority w:val="99"/>
    <w:unhideWhenUsed/>
    <w:rsid w:val="003A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D76"/>
  </w:style>
  <w:style w:type="paragraph" w:styleId="Tekstdymka">
    <w:name w:val="Balloon Text"/>
    <w:basedOn w:val="Normalny"/>
    <w:link w:val="TekstdymkaZnak"/>
    <w:uiPriority w:val="99"/>
    <w:semiHidden/>
    <w:unhideWhenUsed/>
    <w:rsid w:val="003A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Boczek</dc:creator>
  <cp:lastModifiedBy>Aleksandra Boczek</cp:lastModifiedBy>
  <cp:revision>3</cp:revision>
  <dcterms:created xsi:type="dcterms:W3CDTF">2015-12-11T12:45:00Z</dcterms:created>
  <dcterms:modified xsi:type="dcterms:W3CDTF">2015-12-11T12:53:00Z</dcterms:modified>
</cp:coreProperties>
</file>