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57" w:rsidRPr="00AB7A57" w:rsidRDefault="00AB7A57" w:rsidP="00AB7A5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Załącznik nr 1 </w:t>
      </w:r>
    </w:p>
    <w:p w:rsidR="00AB7A57" w:rsidRPr="00AB7A57" w:rsidRDefault="00AB7A57" w:rsidP="00AB7A5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Szczegółowy opis przedmiotu zamówienia</w:t>
      </w:r>
    </w:p>
    <w:p w:rsidR="00AB7A57" w:rsidRPr="00AB7A57" w:rsidRDefault="00AB7A57" w:rsidP="00AB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A57" w:rsidRPr="00AB7A57" w:rsidRDefault="00AB7A57" w:rsidP="00AB7A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Świadczenie usług pocztowych w obrocie krajowym i zagranicznym w zakresie przyjmowania, przemieszczania i doręczania przesyłek pocztowych oraz ich ewentualnych zwrotów w okresie od dnia zawarcia umowy (planowany termin to 01.01.2016 r.) do dnia 31.12.2016 r. </w:t>
      </w:r>
    </w:p>
    <w:p w:rsidR="00AB7A57" w:rsidRPr="00AB7A57" w:rsidRDefault="00AB7A57" w:rsidP="00AB7A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 jest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świadczenie usług pocztowych w obrocie krajowym i zagranicznym, w zakresie przyjmowania, przemieszczania i doręczania przesyłek pocztowych oraz ich ewentualnych zwrotów (przesyłki listowe i paczki pocztowe), które będą realizowane na zasadach określonych w powszechnie obowiązujących przepisach prawa, w szczególności w ustawie z dnia 23 listopada 2012 r. Prawo pocztowe (Dz. U. z 29 grudnia 2012 r., poz. 1529).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przesyłki pocztowe, będące przedmiotem zamówienia rozumie się przesyłki listowe o wadze do 2000 g (gabaryt A i B):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 ekonomiczne – przesyłka nierejestrowana nie będąca przesyłką najszybszej kategorii,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 priorytetowe – przesyłka nierejestrowana najszybszej kategorii,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ekonomiczne – przesyłka rejestrowana będąca przesyłką listową, przemieszczaną i doręczaną w sposób zabezpieczający ją przed utratą, ubytkiem zawartości lub uszkodzeniem,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ze zwrotnym poświadczeniem odbioru (ZPO) – przesyłka listowa przyjęta za potwierdzeniem nadania i doręczona za pokwitowaniem odbioru,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priorytetowe ze zwrotnym poświadczeniem odbioru (ZPO) – przesyłka najszybszej kategorii przyjęta za potwierdzeniem nadania i doręczona za pokwitowaniem odbioru,</w:t>
      </w:r>
    </w:p>
    <w:p w:rsidR="00AB7A57" w:rsidRPr="00AB7A57" w:rsidRDefault="00AB7A57" w:rsidP="00AB7A5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z zadeklarowaną wartością – przesyłka rejestrowana,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której utratę, ubytek zawartości lub uszkodzenie operator ponosi odpowiedzialność do wysokości wartości przesyłki podanej przez nadawcę.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Gabaryt A</w:t>
      </w:r>
      <w:r w:rsidRPr="00AB7A57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przesyłka o wymiarach: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– wymiary strony adresowej nie mogą być mniejsze niż 90 x140 mm,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Maksimum – żaden z wymiarów nie może przekraczać wysokości 20 mm, długości 325 mm, szerokości 230 mm.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Gabaryt B – to przesyłka o wymiarach: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– jeśli choć jeden z wymiarów przekracza wysokość 20 mm lub długość 325 mm, szerokość 230 mm,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Maksimum – suma długości, szerokości i wysokości nie może być większa niż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900 mm, przy czym największy z tych wymiarów (długość) nie może przekroczyć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600 mm.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paczki pocztowe, będące </w:t>
      </w: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rozumie się paczki pocztowe o wadze do 10.000 g (gabaryt A i B):</w:t>
      </w:r>
    </w:p>
    <w:p w:rsidR="00AB7A57" w:rsidRPr="00AB7A57" w:rsidRDefault="00AB7A57" w:rsidP="00AB7A5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ekonomiczne – paczki rejestrowane nie będące paczkami najszybszej kategorii,</w:t>
      </w:r>
    </w:p>
    <w:p w:rsidR="00AB7A57" w:rsidRPr="00AB7A57" w:rsidRDefault="00AB7A57" w:rsidP="00AB7A5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priorytetowe – paczki rejestrowane najszybszej kategorii,</w:t>
      </w:r>
    </w:p>
    <w:p w:rsidR="00AB7A57" w:rsidRPr="00AB7A57" w:rsidRDefault="00AB7A57" w:rsidP="00AB7A5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paczki pocztowe z zadeklarowaną wartością – przesyłki rejestrowane nie będące przesyłkami najszybszej kategorii z zadeklarowaną wartością,</w:t>
      </w:r>
    </w:p>
    <w:p w:rsidR="00AB7A57" w:rsidRPr="00AB7A57" w:rsidRDefault="00AB7A57" w:rsidP="00AB7A5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zwrotnym poświadczeniem odbioru – paczki rejestrowane ekonomiczne i priorytetowe przyjęte za potwierdzeniem nadania i doręczone</w:t>
      </w: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 pokwitowaniem odbioru.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Gabaryt A – to przesyłka o wymiarach: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Minimum – wymiary strony adresowej nie mogą być mniejsze niż 90 x 140 mm,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Maksimum – żaden z wymiarów nie może przekroczyć długości 600 mm, szerokość 500 mm, wysokość 300 mm.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Gabaryt B – to przesyłka o wymiarach: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Minimum – jeśli choć jeden z wymiarów przekracza długość 600 mm, szerokość</w:t>
      </w: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500 mm, wysokość 300 mm,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Maksimum – suma długości i największego obwodu mierzonego w innym kierunku niż długość nie może być większa niż 3000 mm, przy czym największy wymiar nie może przekroczyć 1500 mm.</w:t>
      </w:r>
    </w:p>
    <w:p w:rsidR="00AB7A57" w:rsidRPr="00AB7A57" w:rsidRDefault="00AB7A57" w:rsidP="00AB7A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Przesyłki pocztowe 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przygotowane do dystrybucji będą dostarczane przez Zamawiającego do punktu odbioru, wskazanego przez Wykonawcę. Wskazany punkt odbioru nie może znajdować się w odległości (obliczonej w linii prostej) większej niż 3 000 m od siedziby Zamawiającego. W przypadku braku posiadania takiego punktu Wykonawca zobowiązany jest do odbioru przesyłek w dni robocze od poniedziałku do piątku do godz. 15.00 z siedziby Zamawiającego, o której mowa w pkt 5 z Sekretariatu. Nadanie przesyłek objętych przedmiotem zamówienia następować będzie w dniu ich przekazania przez Zamawiającego. W przypadku przesyłek priorytetowych przekazanych przez Zamawiającego do godz. 14.30, ich nadanie następować będzie w dniu przekazania do godziny 16.00.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przesyłek do obrotu pocztowego przez Wykonawcę będzie każdorazowo dokumentowane pieczęcią, podpisem i datą w książce nadawczej (dla przesyłek rejestrowanych) oraz na zestawieniu ilościowym przesyłek nierejestrowanych. Wzór książki nadawczej oraz zestawienia ilościowego zostanie przedstawiony Zamawiającemu przez Wykonawcę w formie pisemnej w dniu zawarcia umowy i stanowić będzie załącznik do umowy. Wykonawca zobowiązuje się do przekazania Zamawiającemu wszelkich oznaczeń przesyłek rejestrowanych i priorytetowych.</w:t>
      </w:r>
    </w:p>
    <w:p w:rsidR="00AB7A57" w:rsidRPr="00AB7A57" w:rsidRDefault="00AB7A57" w:rsidP="00AB7A57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nadruku (pieczątki) określającej pełną nazwę i adres Zamawiającego na stronie adresowej każdej nadawanej przesyłki oraz oznaczenie potwierdzające wniesienie opłaty za usługę.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nadawania przesyłek w stanie uporządkowanym tj. przekazaniu przesyłek ułożonych stroną adresową w tym samym kierunku: rejestrowanych wg. kolejności wpisów w pocztowej książce nadawczej; nierejestrowanych w podziale wynikającym z zestawienia ilościowo</w:t>
      </w:r>
      <w:r w:rsidRPr="00AB7A57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wartościowego.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doręczał do siedziby Zamawiającego, pokwitowane przez adresata „potwierdzenie odbioru” niezwłocznie po dokonaniu doręczenia przesyłki, nie później jednak, niż w ciągu 7 dni od dnia doręczenia.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Wykonawcy doręcza pisma osobom fizycznym w ich mieszkaniu lub miejscu pracy. Pisma mogą być doręczone również w lokalu organu administracji publicznej, jeżeli przepisy szczególne nie stanowią inaczej. Wykonawcy doręcza pisma w każdym miejscu, gdzie adresata zastanie. W przypadku nieobecności adresata pismo doręcza, za pokwitowaniem, dorosłemu domownikowi, sąsiadowi lub dozorcy domu, jeżeli osoby te podjęły się oddania pisma adresatowi.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doręczeniu pisma sąsiadowi lub dozorcy zawiadamia adresata, umieszczając zawiadomienie w oddawczej skrzynce pocztowej lub, gdy to nie jest możliwe,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drzwiach mieszkania.</w:t>
      </w:r>
    </w:p>
    <w:p w:rsidR="00AB7A57" w:rsidRPr="00AB7A57" w:rsidRDefault="00AB7A57" w:rsidP="00AB7A5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adresata, przedstawiciel Wykonawcy pozostawia zawiadomienie (pierwsze awizo) o próbie dostarczenia przesyłki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wskazaniem gdzie i kiedy adresat może odebrać list lub przesyłkę. Termin do odbioru przesyłki przez adresata wynosi 14 dni liczonych od dnia następnego po dniu pozostawienia pierwszego awizo, w tym terminie przesyłka jest „awizowana” dwukrotnie. Po upływie terminu odbioru, przesyłka zwracana jest Zamawiającemu wraz z podaniem przyczyny nie odebrania przez adresata.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utraty, ubytku, uszkodzenia przesyłki bądź niewykonania lub nienależytego wykonania przedmiotu umowy Wykonawca zapłaci Zamawiającemu należne odszkodowanie lub karę umowną, zgodnie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rozdziału 8 ustawy z dnia 23 listopada 2012 r. Prawo pocztowe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29 grudnia 2012 r., poz. 1529) i postanowieniami umowy.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będą wystawiane na:</w:t>
      </w:r>
    </w:p>
    <w:p w:rsidR="00AB7A57" w:rsidRPr="00AB7A57" w:rsidRDefault="00AB7A57" w:rsidP="00AB7A57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>NABYWCA: Muzeum Górnictwa Węglowego w Zabrzu</w:t>
      </w:r>
    </w:p>
    <w:p w:rsidR="00AB7A57" w:rsidRPr="00AB7A57" w:rsidRDefault="00AB7A57" w:rsidP="00AB7A57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ar-SA"/>
        </w:rPr>
        <w:t>NIP: 648-276-81-67</w:t>
      </w:r>
    </w:p>
    <w:p w:rsidR="00AB7A57" w:rsidRPr="00AB7A57" w:rsidRDefault="00AB7A57" w:rsidP="00AB7A5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tabeli poniżej zostały wyszczególnione rodzaje przesyłek jakie będą zlecane Wykonawcy oraz </w:t>
      </w:r>
      <w:r w:rsidRPr="00AB7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orientacyjne 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danej korespondencji w skali 12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co Wykonawca wyraża zgodę. Wykonawca nie będzie dochodził roszczeń</w:t>
      </w: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tytułu zmian ilościowych i rodzajowych w trakcie realizacji przedmiotu zamówienia. Faktyczne ilości realizowanych przesyłek mogą odbiegać od podanych ilości, zaś każda z usług wskazanych w tabeli poniżej musi być dostępna dla Zamawiającego. 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40"/>
        <w:gridCol w:w="1843"/>
        <w:gridCol w:w="1984"/>
      </w:tblGrid>
      <w:tr w:rsidR="00AB7A57" w:rsidRPr="00AB7A57" w:rsidTr="007D1096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Rodzaj przesyłek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przedział wagowy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Szacowana ilość przesyłek w trakcie realizacji umowy * [szt.]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4.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Przesyłki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B7A57" w:rsidRPr="00AB7A57" w:rsidTr="007D1096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ekonomiczne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596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4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564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ekonomiczne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</w:tr>
      <w:tr w:rsidR="00AB7A57" w:rsidRPr="00AB7A57" w:rsidTr="007D1096">
        <w:trPr>
          <w:trHeight w:val="4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ekonomiczne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</w:tr>
      <w:tr w:rsidR="00AB7A57" w:rsidRPr="00AB7A57" w:rsidTr="007D1096">
        <w:trPr>
          <w:trHeight w:val="5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AB7A57" w:rsidRPr="00AB7A57" w:rsidTr="007D109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ekonomiczne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4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3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ekonomiczne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I.10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priorytetowe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Przesyłki zagraniczne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3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ze zwrotnym potwierdzeniem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3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do adresata w obrocie krajowym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536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do adresata w obrocie zagranicznym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4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 do siedziby Zamawiającego w obrocie krajowym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 do siedziby Zamawiającego w obrocie zagranicznym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paczki rejestrowanej do siedziby Zamawiającego w obrocie krajowym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rejestrowanej, z potwierdzeniem odbioru, do siedziby Zamawiającego w obrocie krajowym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rejestrowanej, z potwierdzeniem odbioru, do siedziby Zamawiającego w obrocie zagranicznym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6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paczki rejestrowanej, z potwierdzeniem odbioru, do siedziby Zamawiającego w obrocie krajowym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9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7A57" w:rsidRPr="00AB7A57" w:rsidRDefault="00AB7A57" w:rsidP="00AB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7A57" w:rsidRPr="00AB7A57" w:rsidRDefault="00AB7A57" w:rsidP="00AB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na warunkach szczególnych</w:t>
            </w:r>
          </w:p>
          <w:p w:rsidR="00AB7A57" w:rsidRPr="00AB7A57" w:rsidRDefault="00AB7A57" w:rsidP="00AB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EK na WS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10kg - 15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kg - 20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kg - 30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PR na 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10kg - 15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kg - 20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kg - 30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7A57" w:rsidRPr="00AB7A57" w:rsidTr="007D109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7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57" w:rsidRPr="00AB7A57" w:rsidRDefault="00AB7A57" w:rsidP="00AB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A57">
        <w:rPr>
          <w:rFonts w:ascii="Times New Roman" w:eastAsia="Times New Roman" w:hAnsi="Times New Roman" w:cs="Times New Roman"/>
          <w:sz w:val="24"/>
          <w:szCs w:val="24"/>
          <w:lang w:eastAsia="pl-PL"/>
        </w:rPr>
        <w:t>*przesyłki zagraniczne obejmować muszą swoim zasięgiem cały świat.</w:t>
      </w: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A57" w:rsidRPr="00AB7A57" w:rsidRDefault="00AB7A57" w:rsidP="00AB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51E" w:rsidRDefault="00C7051E">
      <w:bookmarkStart w:id="0" w:name="_GoBack"/>
      <w:bookmarkEnd w:id="0"/>
    </w:p>
    <w:sectPr w:rsidR="00C7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20A3D"/>
    <w:multiLevelType w:val="hybridMultilevel"/>
    <w:tmpl w:val="49A6E95C"/>
    <w:lvl w:ilvl="0" w:tplc="A494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C2CC0"/>
    <w:multiLevelType w:val="hybridMultilevel"/>
    <w:tmpl w:val="A644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6119F"/>
    <w:multiLevelType w:val="hybridMultilevel"/>
    <w:tmpl w:val="885A7436"/>
    <w:lvl w:ilvl="0" w:tplc="0BD8B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13822"/>
    <w:multiLevelType w:val="hybridMultilevel"/>
    <w:tmpl w:val="2C6A2CCA"/>
    <w:lvl w:ilvl="0" w:tplc="41B4E2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A277C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45FE6"/>
    <w:multiLevelType w:val="hybridMultilevel"/>
    <w:tmpl w:val="36907A32"/>
    <w:lvl w:ilvl="0" w:tplc="9C3C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40DD6"/>
    <w:multiLevelType w:val="hybridMultilevel"/>
    <w:tmpl w:val="F27E8772"/>
    <w:lvl w:ilvl="0" w:tplc="A29CA2D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A42D2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26D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D32D5D"/>
    <w:multiLevelType w:val="hybridMultilevel"/>
    <w:tmpl w:val="7E3AFE4A"/>
    <w:lvl w:ilvl="0" w:tplc="DFD81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CE0D80"/>
    <w:multiLevelType w:val="hybridMultilevel"/>
    <w:tmpl w:val="0D607CD2"/>
    <w:lvl w:ilvl="0" w:tplc="4C08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430B5"/>
    <w:multiLevelType w:val="hybridMultilevel"/>
    <w:tmpl w:val="1316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B39C5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90AE0"/>
    <w:multiLevelType w:val="hybridMultilevel"/>
    <w:tmpl w:val="47F4D224"/>
    <w:lvl w:ilvl="0" w:tplc="D44C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47B24"/>
    <w:multiLevelType w:val="hybridMultilevel"/>
    <w:tmpl w:val="5AA8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96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57D40"/>
    <w:multiLevelType w:val="hybridMultilevel"/>
    <w:tmpl w:val="DA185136"/>
    <w:lvl w:ilvl="0" w:tplc="E5966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8"/>
  </w:num>
  <w:num w:numId="8">
    <w:abstractNumId w:val="27"/>
  </w:num>
  <w:num w:numId="9">
    <w:abstractNumId w:val="17"/>
  </w:num>
  <w:num w:numId="10">
    <w:abstractNumId w:val="22"/>
  </w:num>
  <w:num w:numId="11">
    <w:abstractNumId w:val="38"/>
  </w:num>
  <w:num w:numId="12">
    <w:abstractNumId w:val="24"/>
  </w:num>
  <w:num w:numId="13">
    <w:abstractNumId w:val="34"/>
  </w:num>
  <w:num w:numId="14">
    <w:abstractNumId w:val="39"/>
  </w:num>
  <w:num w:numId="15">
    <w:abstractNumId w:val="6"/>
  </w:num>
  <w:num w:numId="16">
    <w:abstractNumId w:val="32"/>
  </w:num>
  <w:num w:numId="17">
    <w:abstractNumId w:val="31"/>
  </w:num>
  <w:num w:numId="18">
    <w:abstractNumId w:val="19"/>
  </w:num>
  <w:num w:numId="19">
    <w:abstractNumId w:val="16"/>
  </w:num>
  <w:num w:numId="20">
    <w:abstractNumId w:val="20"/>
  </w:num>
  <w:num w:numId="21">
    <w:abstractNumId w:val="8"/>
  </w:num>
  <w:num w:numId="22">
    <w:abstractNumId w:val="33"/>
  </w:num>
  <w:num w:numId="23">
    <w:abstractNumId w:val="7"/>
  </w:num>
  <w:num w:numId="24">
    <w:abstractNumId w:val="35"/>
  </w:num>
  <w:num w:numId="25">
    <w:abstractNumId w:val="9"/>
  </w:num>
  <w:num w:numId="26">
    <w:abstractNumId w:val="11"/>
  </w:num>
  <w:num w:numId="27">
    <w:abstractNumId w:val="28"/>
  </w:num>
  <w:num w:numId="28">
    <w:abstractNumId w:val="40"/>
  </w:num>
  <w:num w:numId="29">
    <w:abstractNumId w:val="15"/>
  </w:num>
  <w:num w:numId="30">
    <w:abstractNumId w:val="36"/>
  </w:num>
  <w:num w:numId="31">
    <w:abstractNumId w:val="0"/>
  </w:num>
  <w:num w:numId="32">
    <w:abstractNumId w:val="1"/>
  </w:num>
  <w:num w:numId="33">
    <w:abstractNumId w:val="29"/>
  </w:num>
  <w:num w:numId="34">
    <w:abstractNumId w:val="41"/>
  </w:num>
  <w:num w:numId="35">
    <w:abstractNumId w:val="37"/>
  </w:num>
  <w:num w:numId="36">
    <w:abstractNumId w:val="26"/>
  </w:num>
  <w:num w:numId="37">
    <w:abstractNumId w:val="14"/>
  </w:num>
  <w:num w:numId="38">
    <w:abstractNumId w:val="13"/>
  </w:num>
  <w:num w:numId="39">
    <w:abstractNumId w:val="25"/>
  </w:num>
  <w:num w:numId="40">
    <w:abstractNumId w:val="23"/>
  </w:num>
  <w:num w:numId="41">
    <w:abstractNumId w:val="30"/>
  </w:num>
  <w:num w:numId="42">
    <w:abstractNumId w:val="2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57"/>
    <w:rsid w:val="00AB7A57"/>
    <w:rsid w:val="00C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A57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7A5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B7A5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AB7A5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A5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B7A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B7A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B7A5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rsid w:val="00AB7A57"/>
  </w:style>
  <w:style w:type="character" w:customStyle="1" w:styleId="WW8Num2z0">
    <w:name w:val="WW8Num2z0"/>
    <w:rsid w:val="00AB7A57"/>
    <w:rPr>
      <w:rFonts w:ascii="Symbol" w:eastAsia="Times New Roman" w:hAnsi="Symbol" w:cs="Arial"/>
    </w:rPr>
  </w:style>
  <w:style w:type="character" w:customStyle="1" w:styleId="WW8Num8z1">
    <w:name w:val="WW8Num8z1"/>
    <w:rsid w:val="00AB7A57"/>
    <w:rPr>
      <w:b w:val="0"/>
    </w:rPr>
  </w:style>
  <w:style w:type="character" w:customStyle="1" w:styleId="WW8Num11z0">
    <w:name w:val="WW8Num11z0"/>
    <w:rsid w:val="00AB7A57"/>
    <w:rPr>
      <w:rFonts w:ascii="Symbol" w:hAnsi="Symbol"/>
      <w:sz w:val="20"/>
    </w:rPr>
  </w:style>
  <w:style w:type="character" w:customStyle="1" w:styleId="WW8Num11z1">
    <w:name w:val="WW8Num11z1"/>
    <w:rsid w:val="00AB7A57"/>
    <w:rPr>
      <w:rFonts w:ascii="Courier New" w:hAnsi="Courier New"/>
      <w:sz w:val="20"/>
    </w:rPr>
  </w:style>
  <w:style w:type="character" w:customStyle="1" w:styleId="WW8Num11z2">
    <w:name w:val="WW8Num11z2"/>
    <w:rsid w:val="00AB7A57"/>
    <w:rPr>
      <w:rFonts w:ascii="Wingdings" w:hAnsi="Wingdings"/>
      <w:sz w:val="20"/>
    </w:rPr>
  </w:style>
  <w:style w:type="character" w:customStyle="1" w:styleId="WW8Num14z0">
    <w:name w:val="WW8Num14z0"/>
    <w:rsid w:val="00AB7A57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AB7A57"/>
    <w:rPr>
      <w:b w:val="0"/>
    </w:rPr>
  </w:style>
  <w:style w:type="character" w:customStyle="1" w:styleId="WW8Num17z1">
    <w:name w:val="WW8Num17z1"/>
    <w:rsid w:val="00AB7A57"/>
    <w:rPr>
      <w:b/>
    </w:rPr>
  </w:style>
  <w:style w:type="character" w:customStyle="1" w:styleId="WW8Num18z1">
    <w:name w:val="WW8Num18z1"/>
    <w:rsid w:val="00AB7A57"/>
    <w:rPr>
      <w:b/>
    </w:rPr>
  </w:style>
  <w:style w:type="character" w:customStyle="1" w:styleId="Absatz-Standardschriftart">
    <w:name w:val="Absatz-Standardschriftart"/>
    <w:rsid w:val="00AB7A57"/>
  </w:style>
  <w:style w:type="character" w:customStyle="1" w:styleId="WW8Num2z1">
    <w:name w:val="WW8Num2z1"/>
    <w:rsid w:val="00AB7A57"/>
    <w:rPr>
      <w:rFonts w:ascii="Courier New" w:hAnsi="Courier New" w:cs="Courier New"/>
    </w:rPr>
  </w:style>
  <w:style w:type="character" w:customStyle="1" w:styleId="WW8Num2z2">
    <w:name w:val="WW8Num2z2"/>
    <w:rsid w:val="00AB7A57"/>
    <w:rPr>
      <w:rFonts w:ascii="Wingdings" w:hAnsi="Wingdings"/>
    </w:rPr>
  </w:style>
  <w:style w:type="character" w:customStyle="1" w:styleId="WW8Num2z3">
    <w:name w:val="WW8Num2z3"/>
    <w:rsid w:val="00AB7A57"/>
    <w:rPr>
      <w:rFonts w:ascii="Symbol" w:hAnsi="Symbol"/>
    </w:rPr>
  </w:style>
  <w:style w:type="character" w:customStyle="1" w:styleId="WW8Num12z0">
    <w:name w:val="WW8Num12z0"/>
    <w:rsid w:val="00AB7A57"/>
    <w:rPr>
      <w:rFonts w:ascii="Symbol" w:hAnsi="Symbol"/>
      <w:sz w:val="20"/>
    </w:rPr>
  </w:style>
  <w:style w:type="character" w:customStyle="1" w:styleId="WW8Num12z1">
    <w:name w:val="WW8Num12z1"/>
    <w:rsid w:val="00AB7A57"/>
    <w:rPr>
      <w:rFonts w:ascii="Courier New" w:hAnsi="Courier New"/>
      <w:sz w:val="20"/>
    </w:rPr>
  </w:style>
  <w:style w:type="character" w:customStyle="1" w:styleId="WW8Num12z2">
    <w:name w:val="WW8Num12z2"/>
    <w:rsid w:val="00AB7A57"/>
    <w:rPr>
      <w:rFonts w:ascii="Wingdings" w:hAnsi="Wingdings"/>
      <w:sz w:val="20"/>
    </w:rPr>
  </w:style>
  <w:style w:type="character" w:customStyle="1" w:styleId="WW8Num15z0">
    <w:name w:val="WW8Num15z0"/>
    <w:rsid w:val="00AB7A57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AB7A57"/>
    <w:rPr>
      <w:b w:val="0"/>
    </w:rPr>
  </w:style>
  <w:style w:type="character" w:customStyle="1" w:styleId="WW8Num19z1">
    <w:name w:val="WW8Num19z1"/>
    <w:rsid w:val="00AB7A5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AB7A57"/>
  </w:style>
  <w:style w:type="character" w:styleId="Hipercze">
    <w:name w:val="Hyperlink"/>
    <w:uiPriority w:val="99"/>
    <w:rsid w:val="00AB7A57"/>
    <w:rPr>
      <w:color w:val="0000FF"/>
      <w:u w:val="single"/>
    </w:rPr>
  </w:style>
  <w:style w:type="character" w:styleId="Numerstrony">
    <w:name w:val="page number"/>
    <w:basedOn w:val="Domylnaczcionkaakapitu1"/>
    <w:rsid w:val="00AB7A57"/>
  </w:style>
  <w:style w:type="character" w:customStyle="1" w:styleId="NagwekZnak">
    <w:name w:val="Nagłówek Znak"/>
    <w:uiPriority w:val="99"/>
    <w:rsid w:val="00AB7A57"/>
    <w:rPr>
      <w:sz w:val="24"/>
      <w:szCs w:val="24"/>
    </w:rPr>
  </w:style>
  <w:style w:type="character" w:customStyle="1" w:styleId="Znakinumeracji">
    <w:name w:val="Znaki numeracji"/>
    <w:rsid w:val="00AB7A57"/>
  </w:style>
  <w:style w:type="paragraph" w:customStyle="1" w:styleId="Nagwek10">
    <w:name w:val="Nagłówek1"/>
    <w:basedOn w:val="Normalny"/>
    <w:next w:val="Tekstpodstawowy"/>
    <w:rsid w:val="00AB7A5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B7A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AB7A57"/>
    <w:rPr>
      <w:rFonts w:cs="Tahoma"/>
    </w:rPr>
  </w:style>
  <w:style w:type="paragraph" w:customStyle="1" w:styleId="Podpis1">
    <w:name w:val="Podpis1"/>
    <w:basedOn w:val="Normalny"/>
    <w:rsid w:val="00AB7A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B7A5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B7A5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AB7A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AB7A5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B7A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B7A5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B7A57"/>
  </w:style>
  <w:style w:type="paragraph" w:styleId="Tekstprzypisukocowego">
    <w:name w:val="endnote text"/>
    <w:basedOn w:val="Normalny"/>
    <w:link w:val="TekstprzypisukocowegoZnak"/>
    <w:semiHidden/>
    <w:rsid w:val="00AB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7A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AB7A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A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AB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7A5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AB7A57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B7A57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AB7A57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AB7A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B7A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Normalny"/>
    <w:rsid w:val="00AB7A57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B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7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AB7A57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AB7A57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Tytu">
    <w:name w:val="Title"/>
    <w:basedOn w:val="Normalny"/>
    <w:link w:val="TytuZnak"/>
    <w:qFormat/>
    <w:rsid w:val="00AB7A5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7A5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B7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AB7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AB7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AB7A5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AB7A5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AB7A57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B7A57"/>
    <w:rPr>
      <w:color w:val="800080"/>
      <w:u w:val="single"/>
    </w:rPr>
  </w:style>
  <w:style w:type="paragraph" w:customStyle="1" w:styleId="xl91">
    <w:name w:val="xl91"/>
    <w:basedOn w:val="Normalny"/>
    <w:rsid w:val="00AB7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AB7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A57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7A5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B7A5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AB7A5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A57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B7A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B7A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B7A5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rsid w:val="00AB7A57"/>
  </w:style>
  <w:style w:type="character" w:customStyle="1" w:styleId="WW8Num2z0">
    <w:name w:val="WW8Num2z0"/>
    <w:rsid w:val="00AB7A57"/>
    <w:rPr>
      <w:rFonts w:ascii="Symbol" w:eastAsia="Times New Roman" w:hAnsi="Symbol" w:cs="Arial"/>
    </w:rPr>
  </w:style>
  <w:style w:type="character" w:customStyle="1" w:styleId="WW8Num8z1">
    <w:name w:val="WW8Num8z1"/>
    <w:rsid w:val="00AB7A57"/>
    <w:rPr>
      <w:b w:val="0"/>
    </w:rPr>
  </w:style>
  <w:style w:type="character" w:customStyle="1" w:styleId="WW8Num11z0">
    <w:name w:val="WW8Num11z0"/>
    <w:rsid w:val="00AB7A57"/>
    <w:rPr>
      <w:rFonts w:ascii="Symbol" w:hAnsi="Symbol"/>
      <w:sz w:val="20"/>
    </w:rPr>
  </w:style>
  <w:style w:type="character" w:customStyle="1" w:styleId="WW8Num11z1">
    <w:name w:val="WW8Num11z1"/>
    <w:rsid w:val="00AB7A57"/>
    <w:rPr>
      <w:rFonts w:ascii="Courier New" w:hAnsi="Courier New"/>
      <w:sz w:val="20"/>
    </w:rPr>
  </w:style>
  <w:style w:type="character" w:customStyle="1" w:styleId="WW8Num11z2">
    <w:name w:val="WW8Num11z2"/>
    <w:rsid w:val="00AB7A57"/>
    <w:rPr>
      <w:rFonts w:ascii="Wingdings" w:hAnsi="Wingdings"/>
      <w:sz w:val="20"/>
    </w:rPr>
  </w:style>
  <w:style w:type="character" w:customStyle="1" w:styleId="WW8Num14z0">
    <w:name w:val="WW8Num14z0"/>
    <w:rsid w:val="00AB7A57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AB7A57"/>
    <w:rPr>
      <w:b w:val="0"/>
    </w:rPr>
  </w:style>
  <w:style w:type="character" w:customStyle="1" w:styleId="WW8Num17z1">
    <w:name w:val="WW8Num17z1"/>
    <w:rsid w:val="00AB7A57"/>
    <w:rPr>
      <w:b/>
    </w:rPr>
  </w:style>
  <w:style w:type="character" w:customStyle="1" w:styleId="WW8Num18z1">
    <w:name w:val="WW8Num18z1"/>
    <w:rsid w:val="00AB7A57"/>
    <w:rPr>
      <w:b/>
    </w:rPr>
  </w:style>
  <w:style w:type="character" w:customStyle="1" w:styleId="Absatz-Standardschriftart">
    <w:name w:val="Absatz-Standardschriftart"/>
    <w:rsid w:val="00AB7A57"/>
  </w:style>
  <w:style w:type="character" w:customStyle="1" w:styleId="WW8Num2z1">
    <w:name w:val="WW8Num2z1"/>
    <w:rsid w:val="00AB7A57"/>
    <w:rPr>
      <w:rFonts w:ascii="Courier New" w:hAnsi="Courier New" w:cs="Courier New"/>
    </w:rPr>
  </w:style>
  <w:style w:type="character" w:customStyle="1" w:styleId="WW8Num2z2">
    <w:name w:val="WW8Num2z2"/>
    <w:rsid w:val="00AB7A57"/>
    <w:rPr>
      <w:rFonts w:ascii="Wingdings" w:hAnsi="Wingdings"/>
    </w:rPr>
  </w:style>
  <w:style w:type="character" w:customStyle="1" w:styleId="WW8Num2z3">
    <w:name w:val="WW8Num2z3"/>
    <w:rsid w:val="00AB7A57"/>
    <w:rPr>
      <w:rFonts w:ascii="Symbol" w:hAnsi="Symbol"/>
    </w:rPr>
  </w:style>
  <w:style w:type="character" w:customStyle="1" w:styleId="WW8Num12z0">
    <w:name w:val="WW8Num12z0"/>
    <w:rsid w:val="00AB7A57"/>
    <w:rPr>
      <w:rFonts w:ascii="Symbol" w:hAnsi="Symbol"/>
      <w:sz w:val="20"/>
    </w:rPr>
  </w:style>
  <w:style w:type="character" w:customStyle="1" w:styleId="WW8Num12z1">
    <w:name w:val="WW8Num12z1"/>
    <w:rsid w:val="00AB7A57"/>
    <w:rPr>
      <w:rFonts w:ascii="Courier New" w:hAnsi="Courier New"/>
      <w:sz w:val="20"/>
    </w:rPr>
  </w:style>
  <w:style w:type="character" w:customStyle="1" w:styleId="WW8Num12z2">
    <w:name w:val="WW8Num12z2"/>
    <w:rsid w:val="00AB7A57"/>
    <w:rPr>
      <w:rFonts w:ascii="Wingdings" w:hAnsi="Wingdings"/>
      <w:sz w:val="20"/>
    </w:rPr>
  </w:style>
  <w:style w:type="character" w:customStyle="1" w:styleId="WW8Num15z0">
    <w:name w:val="WW8Num15z0"/>
    <w:rsid w:val="00AB7A57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AB7A57"/>
    <w:rPr>
      <w:b w:val="0"/>
    </w:rPr>
  </w:style>
  <w:style w:type="character" w:customStyle="1" w:styleId="WW8Num19z1">
    <w:name w:val="WW8Num19z1"/>
    <w:rsid w:val="00AB7A5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AB7A57"/>
  </w:style>
  <w:style w:type="character" w:styleId="Hipercze">
    <w:name w:val="Hyperlink"/>
    <w:uiPriority w:val="99"/>
    <w:rsid w:val="00AB7A57"/>
    <w:rPr>
      <w:color w:val="0000FF"/>
      <w:u w:val="single"/>
    </w:rPr>
  </w:style>
  <w:style w:type="character" w:styleId="Numerstrony">
    <w:name w:val="page number"/>
    <w:basedOn w:val="Domylnaczcionkaakapitu1"/>
    <w:rsid w:val="00AB7A57"/>
  </w:style>
  <w:style w:type="character" w:customStyle="1" w:styleId="NagwekZnak">
    <w:name w:val="Nagłówek Znak"/>
    <w:uiPriority w:val="99"/>
    <w:rsid w:val="00AB7A57"/>
    <w:rPr>
      <w:sz w:val="24"/>
      <w:szCs w:val="24"/>
    </w:rPr>
  </w:style>
  <w:style w:type="character" w:customStyle="1" w:styleId="Znakinumeracji">
    <w:name w:val="Znaki numeracji"/>
    <w:rsid w:val="00AB7A57"/>
  </w:style>
  <w:style w:type="paragraph" w:customStyle="1" w:styleId="Nagwek10">
    <w:name w:val="Nagłówek1"/>
    <w:basedOn w:val="Normalny"/>
    <w:next w:val="Tekstpodstawowy"/>
    <w:rsid w:val="00AB7A5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B7A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AB7A57"/>
    <w:rPr>
      <w:rFonts w:cs="Tahoma"/>
    </w:rPr>
  </w:style>
  <w:style w:type="paragraph" w:customStyle="1" w:styleId="Podpis1">
    <w:name w:val="Podpis1"/>
    <w:basedOn w:val="Normalny"/>
    <w:rsid w:val="00AB7A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B7A5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B7A5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AB7A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AB7A5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B7A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B7A5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B7A57"/>
  </w:style>
  <w:style w:type="paragraph" w:styleId="Tekstprzypisukocowego">
    <w:name w:val="endnote text"/>
    <w:basedOn w:val="Normalny"/>
    <w:link w:val="TekstprzypisukocowegoZnak"/>
    <w:semiHidden/>
    <w:rsid w:val="00AB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7A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AB7A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A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AB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7A57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AB7A57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B7A57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AB7A57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AB7A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B7A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Normalny"/>
    <w:rsid w:val="00AB7A57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B7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7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AB7A57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AB7A57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Tytu">
    <w:name w:val="Title"/>
    <w:basedOn w:val="Normalny"/>
    <w:link w:val="TytuZnak"/>
    <w:qFormat/>
    <w:rsid w:val="00AB7A57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7A5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AB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B7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AB7A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AB7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AB7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AB7A5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AB7A5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AB7A57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B7A57"/>
    <w:rPr>
      <w:color w:val="800080"/>
      <w:u w:val="single"/>
    </w:rPr>
  </w:style>
  <w:style w:type="paragraph" w:customStyle="1" w:styleId="xl91">
    <w:name w:val="xl91"/>
    <w:basedOn w:val="Normalny"/>
    <w:rsid w:val="00AB7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AB7A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AB7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1</cp:revision>
  <dcterms:created xsi:type="dcterms:W3CDTF">2015-11-09T07:39:00Z</dcterms:created>
  <dcterms:modified xsi:type="dcterms:W3CDTF">2015-11-09T07:40:00Z</dcterms:modified>
</cp:coreProperties>
</file>