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0D" w:rsidRDefault="0055750D" w:rsidP="0055750D">
      <w:pPr>
        <w:ind w:hanging="1417"/>
        <w:rPr>
          <w:rFonts w:ascii="Arial" w:hAnsi="Arial" w:cs="Arial"/>
          <w:sz w:val="20"/>
          <w:szCs w:val="20"/>
        </w:rPr>
      </w:pPr>
    </w:p>
    <w:p w:rsidR="0055750D" w:rsidRPr="00667B7C" w:rsidRDefault="00BF291D" w:rsidP="005575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ZPP/105/</w:t>
      </w:r>
      <w:r w:rsidR="0055750D" w:rsidRPr="00667B7C">
        <w:rPr>
          <w:rFonts w:ascii="Arial" w:hAnsi="Arial" w:cs="Arial"/>
          <w:b/>
          <w:sz w:val="16"/>
          <w:szCs w:val="16"/>
        </w:rPr>
        <w:t>MGW/201</w:t>
      </w:r>
      <w:r w:rsidR="00A1447A">
        <w:rPr>
          <w:rFonts w:ascii="Arial" w:hAnsi="Arial" w:cs="Arial"/>
          <w:b/>
          <w:sz w:val="16"/>
          <w:szCs w:val="16"/>
        </w:rPr>
        <w:t>5</w:t>
      </w:r>
    </w:p>
    <w:p w:rsidR="00BF291D" w:rsidRDefault="00BF291D" w:rsidP="00557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</w:rPr>
      </w:pPr>
      <w:bookmarkStart w:id="0" w:name="_GoBack"/>
      <w:bookmarkEnd w:id="0"/>
      <w:r w:rsidRPr="00667B7C">
        <w:rPr>
          <w:rFonts w:ascii="Arial" w:eastAsia="TimesNewRoman,Bold" w:hAnsi="Arial" w:cs="Arial"/>
          <w:b/>
          <w:bCs/>
          <w:sz w:val="24"/>
          <w:szCs w:val="24"/>
        </w:rPr>
        <w:t>OGŁOSZENIE O ZAMÓWIENIU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</w:rPr>
      </w:pPr>
      <w:r w:rsidRPr="00667B7C">
        <w:rPr>
          <w:rFonts w:ascii="Arial" w:eastAsia="TimesNewRoman,Bold" w:hAnsi="Arial" w:cs="Arial"/>
          <w:b/>
          <w:bCs/>
          <w:sz w:val="24"/>
          <w:szCs w:val="24"/>
        </w:rPr>
        <w:t>KONKURS OFERT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</w:rPr>
      </w:pPr>
    </w:p>
    <w:p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OGŁOSZENIE DOTYCZY.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667B7C">
        <w:rPr>
          <w:rFonts w:ascii="Arial" w:eastAsia="TimesNewRoman" w:hAnsi="Arial" w:cs="Arial"/>
          <w:sz w:val="20"/>
          <w:szCs w:val="20"/>
        </w:rPr>
        <w:t xml:space="preserve">Zamówienia publicznego realizowanego na podstawie art. 4 pkt 8b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>ustawy z dnia  29 stycznia 2004 r. Prawo zamówień publicznych (</w:t>
      </w:r>
      <w:r w:rsidRPr="00667B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 U.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z 2013 r. </w:t>
      </w:r>
      <w:r w:rsidRPr="00667B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poz. 907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>. zm.) w związku z art. 37a – 37d ustawy z dnia 25 października 1991 r., o organizowaniu i prowadzeniu działalności kulturalnej (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. z 2012 poz. 406 z 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  <w:lang w:eastAsia="pl-PL"/>
        </w:rPr>
      </w:pPr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Ustawa z dnia  29 stycznia 2004 r. Prawo zamówień publicznych (</w:t>
      </w:r>
      <w:r w:rsidRPr="00667B7C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Dz. U. </w:t>
      </w:r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z 2013 r. </w:t>
      </w:r>
      <w:r w:rsidRPr="00667B7C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poz. 907 </w:t>
      </w:r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z </w:t>
      </w:r>
      <w:proofErr w:type="spellStart"/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późn</w:t>
      </w:r>
      <w:proofErr w:type="spellEnd"/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. zm.), art. 4 pkt 8b „ </w:t>
      </w:r>
      <w:r w:rsidRPr="00667B7C">
        <w:rPr>
          <w:rFonts w:asciiTheme="majorHAnsi" w:hAnsiTheme="majorHAnsi" w:cs="Arial"/>
          <w:i/>
          <w:sz w:val="20"/>
          <w:szCs w:val="20"/>
          <w:lang w:eastAsia="pl-PL"/>
        </w:rPr>
        <w:t>Ustawy nie stosuje się do: zamówień, których przedmiotem są dostawy lub usługi z zakresu działalności kulturalnej związanej z organizacja wystaw, koncertów, konkursów, festiwali, widowisk, spektakli teatralnych, przedsięwzięć z zakresu edukacji kulturalnej lub z gromadzeniem materiałów bibliotecznych przez biblioteki lub muzealiów, jeżeli zamówienia te nie służą wyposażaniu zamawiającego w środki trwałe przeznaczone do bieżącej obsługi jego działalności i ich wartość jest mniejsza niż kwoty określone w przepisach wydanych na podstawie art. 11 ust. 8”.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WARTOŚĆ ZAMÓWIENIA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Wartość zamówienia </w:t>
      </w:r>
      <w:r w:rsidR="008F6465">
        <w:rPr>
          <w:rFonts w:ascii="Arial" w:eastAsia="TimesNewRoman,Bold" w:hAnsi="Arial" w:cs="Arial"/>
          <w:bCs/>
          <w:sz w:val="20"/>
          <w:szCs w:val="20"/>
        </w:rPr>
        <w:t xml:space="preserve">do </w:t>
      </w:r>
      <w:r w:rsidRPr="00667B7C">
        <w:rPr>
          <w:rFonts w:ascii="Arial" w:eastAsia="TimesNewRoman,Bold" w:hAnsi="Arial" w:cs="Arial"/>
          <w:bCs/>
          <w:sz w:val="20"/>
          <w:szCs w:val="20"/>
        </w:rPr>
        <w:t>30 000 euro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ZAMAWIAJĄCY</w:t>
      </w:r>
    </w:p>
    <w:p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Muzeum Górnictwa Węglowego w Zabrzu </w:t>
      </w:r>
    </w:p>
    <w:p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ul. Jodłowa 59, 41-800 Zabrze</w:t>
      </w:r>
    </w:p>
    <w:p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NIP – 6482768167</w:t>
      </w:r>
    </w:p>
    <w:p w:rsidR="0055750D" w:rsidRPr="00667B7C" w:rsidRDefault="0055750D" w:rsidP="005575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Telefon: (32) 630 30 91</w:t>
      </w:r>
    </w:p>
    <w:p w:rsidR="0055750D" w:rsidRPr="00667B7C" w:rsidRDefault="0055750D" w:rsidP="005575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Faks: (32)  277 11 25</w:t>
      </w:r>
    </w:p>
    <w:p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internetowa: </w:t>
      </w:r>
      <w:r w:rsidRPr="00667B7C">
        <w:rPr>
          <w:rFonts w:ascii="Arial" w:eastAsia="Times New Roman" w:hAnsi="Arial" w:cs="Arial"/>
          <w:b/>
          <w:sz w:val="20"/>
          <w:szCs w:val="20"/>
          <w:lang w:eastAsia="pl-PL"/>
        </w:rPr>
        <w:t>www.muzeumgornictwa.pl</w:t>
      </w:r>
    </w:p>
    <w:p w:rsidR="0055750D" w:rsidRPr="00667B7C" w:rsidRDefault="0055750D" w:rsidP="005575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Godziny urzędowania: poniedziałek - piątek 8</w:t>
      </w:r>
      <w:r w:rsidRPr="00667B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00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>– 16</w:t>
      </w:r>
      <w:r w:rsidRPr="00667B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PRZEDMIOT ZAMÓWIENIA</w:t>
      </w:r>
    </w:p>
    <w:p w:rsidR="0055750D" w:rsidRPr="00667B7C" w:rsidRDefault="0055750D" w:rsidP="0055750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Nazwa nadana zamówieniu przez zamawiającego:</w:t>
      </w:r>
    </w:p>
    <w:p w:rsidR="00A1447A" w:rsidRDefault="00A1447A" w:rsidP="0055750D">
      <w:pPr>
        <w:spacing w:after="0" w:line="360" w:lineRule="auto"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hAnsi="Arial" w:cs="Arial"/>
          <w:b/>
          <w:sz w:val="20"/>
          <w:szCs w:val="20"/>
        </w:rPr>
        <w:t xml:space="preserve">Przygotowanie </w:t>
      </w:r>
      <w:r w:rsidR="00F117A7">
        <w:rPr>
          <w:rFonts w:ascii="Arial" w:hAnsi="Arial" w:cs="Arial"/>
          <w:b/>
          <w:sz w:val="20"/>
          <w:szCs w:val="20"/>
        </w:rPr>
        <w:t>3</w:t>
      </w:r>
      <w:r w:rsidRPr="00667B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67B7C">
        <w:rPr>
          <w:rFonts w:ascii="Arial" w:hAnsi="Arial" w:cs="Arial"/>
          <w:b/>
          <w:sz w:val="20"/>
          <w:szCs w:val="20"/>
        </w:rPr>
        <w:t>kontentów</w:t>
      </w:r>
      <w:proofErr w:type="spellEnd"/>
      <w:r w:rsidRPr="00667B7C">
        <w:rPr>
          <w:rFonts w:ascii="Arial" w:hAnsi="Arial" w:cs="Arial"/>
          <w:b/>
          <w:sz w:val="20"/>
          <w:szCs w:val="20"/>
        </w:rPr>
        <w:t xml:space="preserve"> stanowisk multimedialnych</w:t>
      </w:r>
      <w:r w:rsidR="008F6465">
        <w:rPr>
          <w:rFonts w:ascii="Arial" w:hAnsi="Arial" w:cs="Arial"/>
          <w:b/>
          <w:sz w:val="20"/>
          <w:szCs w:val="20"/>
        </w:rPr>
        <w:t xml:space="preserve"> </w:t>
      </w:r>
      <w:r w:rsidR="005841A4">
        <w:rPr>
          <w:rFonts w:ascii="Arial" w:hAnsi="Arial" w:cs="Arial"/>
          <w:b/>
          <w:sz w:val="20"/>
          <w:szCs w:val="20"/>
        </w:rPr>
        <w:t>oraz</w:t>
      </w:r>
      <w:r w:rsidR="008F6465">
        <w:rPr>
          <w:rFonts w:ascii="Arial" w:hAnsi="Arial" w:cs="Arial"/>
          <w:b/>
          <w:sz w:val="20"/>
          <w:szCs w:val="20"/>
        </w:rPr>
        <w:t xml:space="preserve"> montaż materiałów</w:t>
      </w:r>
      <w:r w:rsidR="00E16887">
        <w:rPr>
          <w:rFonts w:ascii="Arial" w:hAnsi="Arial" w:cs="Arial"/>
          <w:b/>
          <w:sz w:val="20"/>
          <w:szCs w:val="20"/>
        </w:rPr>
        <w:t xml:space="preserve"> dźwiękowych i</w:t>
      </w:r>
      <w:r w:rsidR="008F6465">
        <w:rPr>
          <w:rFonts w:ascii="Arial" w:hAnsi="Arial" w:cs="Arial"/>
          <w:b/>
          <w:sz w:val="20"/>
          <w:szCs w:val="20"/>
        </w:rPr>
        <w:t xml:space="preserve"> filmowych</w:t>
      </w:r>
      <w:r w:rsidRPr="00667B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dla przygotowywanej trasy turystycznej w wyrobiskach Głównej Kluczowej Sztolni Dziedzicznej w Zabrzu</w:t>
      </w:r>
    </w:p>
    <w:p w:rsidR="0055750D" w:rsidRPr="00667B7C" w:rsidRDefault="0055750D" w:rsidP="0055750D">
      <w:pPr>
        <w:spacing w:after="0" w:line="360" w:lineRule="auto"/>
        <w:jc w:val="both"/>
        <w:rPr>
          <w:rFonts w:asciiTheme="majorHAnsi" w:hAnsiTheme="majorHAnsi" w:cs="Arial"/>
          <w:b/>
          <w:i/>
          <w:sz w:val="20"/>
          <w:szCs w:val="20"/>
        </w:rPr>
      </w:pPr>
      <w:r w:rsidRPr="00667B7C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Zadanie współfinansowane ze środków </w:t>
      </w:r>
      <w:r w:rsidRPr="00667B7C">
        <w:rPr>
          <w:rFonts w:asciiTheme="majorHAnsi" w:hAnsiTheme="majorHAnsi" w:cs="Arial"/>
          <w:i/>
          <w:sz w:val="20"/>
          <w:szCs w:val="20"/>
        </w:rPr>
        <w:t xml:space="preserve">Unii Europejskiej z Europejskiego Funduszu Rozwoju Regionalnego </w:t>
      </w:r>
      <w:r w:rsidRPr="00667B7C">
        <w:rPr>
          <w:rFonts w:asciiTheme="majorHAnsi" w:hAnsiTheme="majorHAnsi" w:cs="Arial"/>
          <w:i/>
          <w:sz w:val="20"/>
          <w:szCs w:val="20"/>
        </w:rPr>
        <w:br/>
        <w:t xml:space="preserve">w ramach Programu Operacyjnego Innowacyjna Gospodarka na lata 2007-2013 Działanie </w:t>
      </w:r>
      <w:r w:rsidRPr="00667B7C">
        <w:rPr>
          <w:rFonts w:asciiTheme="majorHAnsi" w:hAnsiTheme="majorHAnsi" w:cs="Arial"/>
          <w:bCs/>
          <w:i/>
          <w:sz w:val="20"/>
          <w:szCs w:val="20"/>
        </w:rPr>
        <w:t xml:space="preserve">6.4 Innowacje </w:t>
      </w:r>
      <w:r w:rsidRPr="00667B7C">
        <w:rPr>
          <w:rFonts w:asciiTheme="majorHAnsi" w:hAnsiTheme="majorHAnsi" w:cs="Arial"/>
          <w:bCs/>
          <w:i/>
          <w:sz w:val="20"/>
          <w:szCs w:val="20"/>
        </w:rPr>
        <w:br/>
        <w:t>w produkty turystyczne o znaczeniu ponadregionalnym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OKREŚLENIE PRZEDMIOTU ZAMÓWIENIA</w:t>
      </w:r>
    </w:p>
    <w:p w:rsidR="0055750D" w:rsidRPr="00667B7C" w:rsidRDefault="0055750D" w:rsidP="0055750D">
      <w:pPr>
        <w:numPr>
          <w:ilvl w:val="0"/>
          <w:numId w:val="29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>Opis przedmiotu zamówienia</w:t>
      </w:r>
    </w:p>
    <w:p w:rsidR="0055750D" w:rsidRPr="00667B7C" w:rsidRDefault="0055750D" w:rsidP="00A144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>Przedmiotem zamówienia jest opracowanie i wykonanie mu</w:t>
      </w:r>
      <w:r w:rsidR="00A1447A">
        <w:rPr>
          <w:rFonts w:ascii="Arial" w:hAnsi="Arial" w:cs="Arial"/>
          <w:sz w:val="20"/>
          <w:szCs w:val="20"/>
        </w:rPr>
        <w:t>ltimedialnych elementów (</w:t>
      </w:r>
      <w:proofErr w:type="spellStart"/>
      <w:r w:rsidR="00A1447A">
        <w:rPr>
          <w:rFonts w:ascii="Arial" w:hAnsi="Arial" w:cs="Arial"/>
          <w:sz w:val="20"/>
          <w:szCs w:val="20"/>
        </w:rPr>
        <w:t>kontentów</w:t>
      </w:r>
      <w:proofErr w:type="spellEnd"/>
      <w:r w:rsidR="00A1447A">
        <w:rPr>
          <w:rFonts w:ascii="Arial" w:hAnsi="Arial" w:cs="Arial"/>
          <w:sz w:val="20"/>
          <w:szCs w:val="20"/>
        </w:rPr>
        <w:t>)</w:t>
      </w:r>
      <w:r w:rsidR="008F6465">
        <w:rPr>
          <w:rFonts w:ascii="Arial" w:hAnsi="Arial" w:cs="Arial"/>
          <w:sz w:val="20"/>
          <w:szCs w:val="20"/>
        </w:rPr>
        <w:t xml:space="preserve"> oraz montaż i przygotowanie do wyświetlania w zapętleniu fragmentu filmu fabularnego</w:t>
      </w:r>
      <w:r w:rsidR="00A1447A">
        <w:rPr>
          <w:rFonts w:ascii="Arial" w:hAnsi="Arial" w:cs="Arial"/>
          <w:sz w:val="20"/>
          <w:szCs w:val="20"/>
        </w:rPr>
        <w:t xml:space="preserve"> dla potrzeb trasy turystycznej w wyrobiskach podziemnych Głównej Kluczowej Sztolni Dziedzicznej w Zabrzu w oparciu o wytyczne Zamawiającego. Kontenty zostaną przygotowane w sposób umożliwiający ich zainstalowanie i uruchamianie w oparciu o sprzęt multimedialny w postaci komputerów i projektorów multimedialnych. </w:t>
      </w:r>
      <w:r w:rsidRPr="00667B7C">
        <w:rPr>
          <w:rFonts w:ascii="Arial" w:hAnsi="Arial" w:cs="Arial"/>
          <w:sz w:val="20"/>
          <w:szCs w:val="20"/>
        </w:rPr>
        <w:t xml:space="preserve">Opracowane aplikacje i multimedialne elementy narracji powinny zostać przygotowane ściśle według opisów funkcjonalności i podstawowych założeń, które opisane zostały w wytycznych i scenariuszu wstępnym multimediów stanowiących załącznik do niniejszego zaproszenia. </w:t>
      </w:r>
    </w:p>
    <w:p w:rsidR="00A1447A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 xml:space="preserve">Projektowane rozwiązania multimedialne mają na celu </w:t>
      </w:r>
      <w:r w:rsidR="00A1447A">
        <w:rPr>
          <w:rFonts w:ascii="Arial" w:hAnsi="Arial" w:cs="Arial"/>
          <w:sz w:val="20"/>
          <w:szCs w:val="20"/>
        </w:rPr>
        <w:t xml:space="preserve">uatrakcyjnienie zwiedzania podziemnych wyrobisk Głównej Kluczowej Sztolni Dziedzicznej </w:t>
      </w:r>
      <w:r w:rsidR="00DB3905">
        <w:rPr>
          <w:rFonts w:ascii="Arial" w:hAnsi="Arial" w:cs="Arial"/>
          <w:sz w:val="20"/>
          <w:szCs w:val="20"/>
        </w:rPr>
        <w:t>dzięki zastosowaniu multimedialnych prezentacji lub animacji wpisujących się w estetykę całej trasy turystycznej. Multimedia zastosowane na trasie turystyczne powinny całkowicie współgrać z ideą prowadzenia ruchu turystycznego kładącego główny nacisk na podkreślanie unikatowości podziemnych wyrobisk, atm</w:t>
      </w:r>
      <w:r w:rsidR="00DA04B7">
        <w:rPr>
          <w:rFonts w:ascii="Arial" w:hAnsi="Arial" w:cs="Arial"/>
          <w:sz w:val="20"/>
          <w:szCs w:val="20"/>
        </w:rPr>
        <w:t xml:space="preserve">osfery miejsca i tajemniczości. Estetyka </w:t>
      </w:r>
      <w:proofErr w:type="spellStart"/>
      <w:r w:rsidR="00DA04B7">
        <w:rPr>
          <w:rFonts w:ascii="Arial" w:hAnsi="Arial" w:cs="Arial"/>
          <w:sz w:val="20"/>
          <w:szCs w:val="20"/>
        </w:rPr>
        <w:t>kontentów</w:t>
      </w:r>
      <w:proofErr w:type="spellEnd"/>
      <w:r w:rsidR="00DA04B7">
        <w:rPr>
          <w:rFonts w:ascii="Arial" w:hAnsi="Arial" w:cs="Arial"/>
          <w:sz w:val="20"/>
          <w:szCs w:val="20"/>
        </w:rPr>
        <w:t xml:space="preserve"> powinna zostać ściśle dobrana również do elementów scenografii takich jak: kasetony prezentujące rysunki techniczne z początku XIX wieku, drewniane elementy scenograficzne, narzędzia i rekonstrukcje urządzeń (wozów, łodzi).</w:t>
      </w:r>
      <w:r w:rsidR="00622BEE">
        <w:rPr>
          <w:rFonts w:ascii="Arial" w:hAnsi="Arial" w:cs="Arial"/>
          <w:sz w:val="20"/>
          <w:szCs w:val="20"/>
        </w:rPr>
        <w:t xml:space="preserve"> Zamawiający sugeruje realizację animacji opartych o zabytkowe rysunki techniczne ze zbiorów Muzeum lub scen fabularnych z udziałem aktorów.</w:t>
      </w:r>
      <w:r w:rsidR="00DA04B7">
        <w:rPr>
          <w:rFonts w:ascii="Arial" w:hAnsi="Arial" w:cs="Arial"/>
          <w:sz w:val="20"/>
          <w:szCs w:val="20"/>
        </w:rPr>
        <w:t xml:space="preserve"> </w:t>
      </w:r>
      <w:r w:rsidR="00622BEE">
        <w:rPr>
          <w:rFonts w:ascii="Arial" w:hAnsi="Arial" w:cs="Arial"/>
          <w:sz w:val="20"/>
          <w:szCs w:val="20"/>
        </w:rPr>
        <w:t>W przypadku realizacji efektów dźwiękowych, powinny być one przygotowane jako odgłosy w tle w myśl zasady, że multimedialne elementy trasy turystycznej</w:t>
      </w:r>
      <w:r w:rsidR="00DA04B7">
        <w:rPr>
          <w:rFonts w:ascii="Arial" w:hAnsi="Arial" w:cs="Arial"/>
          <w:sz w:val="20"/>
          <w:szCs w:val="20"/>
        </w:rPr>
        <w:t xml:space="preserve"> powin</w:t>
      </w:r>
      <w:r w:rsidR="00622BEE">
        <w:rPr>
          <w:rFonts w:ascii="Arial" w:hAnsi="Arial" w:cs="Arial"/>
          <w:sz w:val="20"/>
          <w:szCs w:val="20"/>
        </w:rPr>
        <w:t>ny</w:t>
      </w:r>
      <w:r w:rsidR="00DA04B7">
        <w:rPr>
          <w:rFonts w:ascii="Arial" w:hAnsi="Arial" w:cs="Arial"/>
          <w:sz w:val="20"/>
          <w:szCs w:val="20"/>
        </w:rPr>
        <w:t xml:space="preserve"> </w:t>
      </w:r>
      <w:r w:rsidR="00622BEE">
        <w:rPr>
          <w:rFonts w:ascii="Arial" w:hAnsi="Arial" w:cs="Arial"/>
          <w:sz w:val="20"/>
          <w:szCs w:val="20"/>
        </w:rPr>
        <w:t xml:space="preserve">ściśle </w:t>
      </w:r>
      <w:r w:rsidR="00DA04B7">
        <w:rPr>
          <w:rFonts w:ascii="Arial" w:hAnsi="Arial" w:cs="Arial"/>
          <w:sz w:val="20"/>
          <w:szCs w:val="20"/>
        </w:rPr>
        <w:t>współgrać z przewodnikiem</w:t>
      </w:r>
      <w:r w:rsidR="00622BEE">
        <w:rPr>
          <w:rFonts w:ascii="Arial" w:hAnsi="Arial" w:cs="Arial"/>
          <w:sz w:val="20"/>
          <w:szCs w:val="20"/>
        </w:rPr>
        <w:t>. Zamawiający sugeruje również, by kontent pod względem estetycznym i merytorycznym był spójny z innymi wcześniejszymi realizacjami składającymi się trasę turystyczną w ramach Sztolni Królowa Luiza (multimedialne elementy wystawy „Niezwykła historia” w pomieszczeniu stacji sprężarek przy ul. Wolności 410).</w:t>
      </w:r>
    </w:p>
    <w:p w:rsidR="0055750D" w:rsidRPr="00667B7C" w:rsidRDefault="00622BEE" w:rsidP="00EB6F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przygotowanie centralnego systemu sterującego sprzętem multimedialnym, wobec czego </w:t>
      </w:r>
      <w:r w:rsidR="0055750D" w:rsidRPr="00667B7C">
        <w:rPr>
          <w:rFonts w:ascii="Arial" w:hAnsi="Arial" w:cs="Arial"/>
          <w:sz w:val="20"/>
          <w:szCs w:val="20"/>
        </w:rPr>
        <w:t>każda aplikacja</w:t>
      </w:r>
      <w:r>
        <w:rPr>
          <w:rFonts w:ascii="Arial" w:hAnsi="Arial" w:cs="Arial"/>
          <w:sz w:val="20"/>
          <w:szCs w:val="20"/>
        </w:rPr>
        <w:t xml:space="preserve"> lub inny element multimedialny powinny uruchamiać</w:t>
      </w:r>
      <w:r w:rsidR="0055750D" w:rsidRPr="00667B7C">
        <w:rPr>
          <w:rFonts w:ascii="Arial" w:hAnsi="Arial" w:cs="Arial"/>
          <w:sz w:val="20"/>
          <w:szCs w:val="20"/>
        </w:rPr>
        <w:t xml:space="preserve"> się w sposób bezobsługowy, natychmiast po uruchomieniu sprzętu komputerowego. </w:t>
      </w:r>
      <w:r>
        <w:rPr>
          <w:rFonts w:ascii="Arial" w:hAnsi="Arial" w:cs="Arial"/>
          <w:sz w:val="20"/>
          <w:szCs w:val="20"/>
        </w:rPr>
        <w:t xml:space="preserve">Tam, gdzie Zamawiający </w:t>
      </w:r>
      <w:r w:rsidR="00EB6FB6">
        <w:rPr>
          <w:rFonts w:ascii="Arial" w:hAnsi="Arial" w:cs="Arial"/>
          <w:sz w:val="20"/>
          <w:szCs w:val="20"/>
        </w:rPr>
        <w:t xml:space="preserve">wykaże taką potrzebę, kontent </w:t>
      </w:r>
      <w:r w:rsidR="00C25414">
        <w:rPr>
          <w:rFonts w:ascii="Arial" w:hAnsi="Arial" w:cs="Arial"/>
          <w:sz w:val="20"/>
          <w:szCs w:val="20"/>
        </w:rPr>
        <w:t>powinien dodatkowo być dostosowany do uruchamiania za pomocą systemów zdalnych opartych o sygnał radiowy lub technologię podczerwieni (piloty).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>Zastosowane elementy multimediów i aplikacje powinny być całkowicie kompatybilne z zakupionym na potrzeby wystawy sprzętem komputerowym pracującym w oparciu o oprogramowanie współpracujące ze standardami Windows lub równoważnym.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RODZAJ ZAMÓWIENIA.</w:t>
      </w:r>
    </w:p>
    <w:p w:rsidR="0055750D" w:rsidRPr="000715A1" w:rsidRDefault="0055750D" w:rsidP="000715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Usługa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lastRenderedPageBreak/>
        <w:t>ZAMAWIAJĄCY NIE DOPUSZCZA ZŁOŻENI</w:t>
      </w:r>
      <w:r w:rsidR="00EB6FB6">
        <w:rPr>
          <w:rFonts w:ascii="Arial" w:eastAsia="TimesNewRoman,Bold" w:hAnsi="Arial" w:cs="Arial"/>
          <w:b/>
          <w:bCs/>
          <w:sz w:val="20"/>
          <w:szCs w:val="20"/>
        </w:rPr>
        <w:t>A OFERT CZĘŚCIOWYCH</w:t>
      </w:r>
      <w:r w:rsidRPr="00667B7C">
        <w:rPr>
          <w:rFonts w:ascii="Arial" w:eastAsia="TimesNewRoman,Bold" w:hAnsi="Arial" w:cs="Arial"/>
          <w:b/>
          <w:bCs/>
          <w:sz w:val="20"/>
          <w:szCs w:val="20"/>
        </w:rPr>
        <w:t>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TERMIN REALIZACJI ZAMÓWIENIA.</w:t>
      </w:r>
    </w:p>
    <w:p w:rsidR="0055750D" w:rsidRPr="00667B7C" w:rsidRDefault="00EB6FB6" w:rsidP="0055750D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składa się z 2 etapów</w:t>
      </w:r>
      <w:r w:rsidR="0055750D" w:rsidRPr="00667B7C">
        <w:rPr>
          <w:rFonts w:ascii="Arial" w:hAnsi="Arial" w:cs="Arial"/>
          <w:sz w:val="20"/>
          <w:szCs w:val="20"/>
        </w:rPr>
        <w:t>:</w:t>
      </w:r>
    </w:p>
    <w:p w:rsidR="00EB6FB6" w:rsidRDefault="0055750D" w:rsidP="005575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 xml:space="preserve">Etap I – opracowanie i przygotowanie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stanowisk multimedialnych oraz ich Etap II – instalacja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i niezbędnego oprogramowania, uruchomienie i przeprowadzenie szkoleń z zakresu ob</w:t>
      </w:r>
      <w:r w:rsidR="00C25414">
        <w:rPr>
          <w:rFonts w:ascii="Arial" w:hAnsi="Arial" w:cs="Arial"/>
          <w:sz w:val="20"/>
          <w:szCs w:val="20"/>
        </w:rPr>
        <w:t xml:space="preserve">sługi stanowisk multimedialnych </w:t>
      </w:r>
    </w:p>
    <w:p w:rsidR="00C25414" w:rsidRDefault="00C25414" w:rsidP="005575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6FB6" w:rsidRDefault="00EB6FB6" w:rsidP="005575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etapie I Wykonawca przedstawi Zamawiającemu koncepcję </w:t>
      </w:r>
      <w:proofErr w:type="spellStart"/>
      <w:r>
        <w:rPr>
          <w:rFonts w:ascii="Arial" w:hAnsi="Arial" w:cs="Arial"/>
          <w:sz w:val="20"/>
          <w:szCs w:val="20"/>
        </w:rPr>
        <w:t>kontentu</w:t>
      </w:r>
      <w:proofErr w:type="spellEnd"/>
      <w:r>
        <w:rPr>
          <w:rFonts w:ascii="Arial" w:hAnsi="Arial" w:cs="Arial"/>
          <w:sz w:val="20"/>
          <w:szCs w:val="20"/>
        </w:rPr>
        <w:t xml:space="preserve">, a po uzyskaniu akceptacji zrealizuje </w:t>
      </w:r>
      <w:r w:rsidR="007B0850">
        <w:rPr>
          <w:rFonts w:ascii="Arial" w:hAnsi="Arial" w:cs="Arial"/>
          <w:sz w:val="20"/>
          <w:szCs w:val="20"/>
        </w:rPr>
        <w:t xml:space="preserve">i przygotuje do instalacji elementy </w:t>
      </w:r>
      <w:proofErr w:type="spellStart"/>
      <w:r w:rsidR="007B0850">
        <w:rPr>
          <w:rFonts w:ascii="Arial" w:hAnsi="Arial" w:cs="Arial"/>
          <w:sz w:val="20"/>
          <w:szCs w:val="20"/>
        </w:rPr>
        <w:t>kontentu</w:t>
      </w:r>
      <w:proofErr w:type="spellEnd"/>
      <w:r w:rsidR="007B0850">
        <w:rPr>
          <w:rFonts w:ascii="Arial" w:hAnsi="Arial" w:cs="Arial"/>
          <w:sz w:val="20"/>
          <w:szCs w:val="20"/>
        </w:rPr>
        <w:t xml:space="preserve"> celem przekazania do weryfikacji Zamawiającego. </w:t>
      </w:r>
    </w:p>
    <w:p w:rsidR="007B0850" w:rsidRDefault="007B0850" w:rsidP="007B0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etapie II Wykonawca zainstaluje elementy </w:t>
      </w:r>
      <w:proofErr w:type="spellStart"/>
      <w:r>
        <w:rPr>
          <w:rFonts w:ascii="Arial" w:hAnsi="Arial" w:cs="Arial"/>
          <w:sz w:val="20"/>
          <w:szCs w:val="20"/>
        </w:rPr>
        <w:t>kontentu</w:t>
      </w:r>
      <w:proofErr w:type="spellEnd"/>
      <w:r>
        <w:rPr>
          <w:rFonts w:ascii="Arial" w:hAnsi="Arial" w:cs="Arial"/>
          <w:sz w:val="20"/>
          <w:szCs w:val="20"/>
        </w:rPr>
        <w:t xml:space="preserve"> na sprzętach multimedialnych zainstalowanych na trasie turystycznej w Sztolni. </w:t>
      </w:r>
      <w:r w:rsidRPr="00667B7C">
        <w:rPr>
          <w:rFonts w:ascii="Arial" w:hAnsi="Arial" w:cs="Arial"/>
          <w:sz w:val="20"/>
          <w:szCs w:val="20"/>
        </w:rPr>
        <w:t>Rozpoczęcie instalacji i innych czynności w zakresie Etapu II nastąpi ty</w:t>
      </w:r>
      <w:r>
        <w:rPr>
          <w:rFonts w:ascii="Arial" w:hAnsi="Arial" w:cs="Arial"/>
          <w:sz w:val="20"/>
          <w:szCs w:val="20"/>
        </w:rPr>
        <w:t xml:space="preserve">lko i wyłącznie po weryfikacji </w:t>
      </w:r>
      <w:r w:rsidRPr="00667B7C">
        <w:rPr>
          <w:rFonts w:ascii="Arial" w:hAnsi="Arial" w:cs="Arial"/>
          <w:sz w:val="20"/>
          <w:szCs w:val="20"/>
        </w:rPr>
        <w:t xml:space="preserve">i zaakceptowaniu przez Zamawiającego treści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w postaci obustronnie podpisanego protokołu odbioru częściowego odrębnego dla każdego z zadań oraz przeprowadzeniu testów uruchomieniowych mających na celu weryfikację poprawności przygotowanego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pod kątem jego funkcjonalności, bezawaryjności oraz zgodności i spójności z założeniami projektowymi. Wykonawca ma obowiązek przygotować kontent do weryfikacji co najmniej 14 dni przed planowanymi odbiorami częściowym i zakończeniem prac składających się na Etap I. Dokładny termin i miejsce weryfikacji zostanie ustalony z Zamawiającym.</w:t>
      </w:r>
    </w:p>
    <w:p w:rsidR="007B0850" w:rsidRPr="00667B7C" w:rsidRDefault="007B0850" w:rsidP="007B08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 prac składających się na Etap II zależne jest od terminu zakończenia instalacji urządzeń multimedialnych koniecznych do uruchomienia i prezentacji </w:t>
      </w:r>
      <w:proofErr w:type="spellStart"/>
      <w:r>
        <w:rPr>
          <w:rFonts w:ascii="Arial" w:hAnsi="Arial" w:cs="Arial"/>
          <w:sz w:val="20"/>
          <w:szCs w:val="20"/>
        </w:rPr>
        <w:t>kontentu</w:t>
      </w:r>
      <w:proofErr w:type="spellEnd"/>
      <w:r>
        <w:rPr>
          <w:rFonts w:ascii="Arial" w:hAnsi="Arial" w:cs="Arial"/>
          <w:sz w:val="20"/>
          <w:szCs w:val="20"/>
        </w:rPr>
        <w:t xml:space="preserve">. Wykonawca zostanie pisemnie wezwany ro zainstalowania i uruchomienia prezentacji oraz przeprowadzenia testów funkcjonalności. Wykonawca przeprowadzi również w tym terminie 2 szkolenia z obsługi </w:t>
      </w:r>
      <w:proofErr w:type="spellStart"/>
      <w:r>
        <w:rPr>
          <w:rFonts w:ascii="Arial" w:hAnsi="Arial" w:cs="Arial"/>
          <w:sz w:val="20"/>
          <w:szCs w:val="20"/>
        </w:rPr>
        <w:t>kontentu</w:t>
      </w:r>
      <w:proofErr w:type="spellEnd"/>
      <w:r>
        <w:rPr>
          <w:rFonts w:ascii="Arial" w:hAnsi="Arial" w:cs="Arial"/>
          <w:sz w:val="20"/>
          <w:szCs w:val="20"/>
        </w:rPr>
        <w:t xml:space="preserve"> multimedialnego (dla grup do 12 osób) w terminach uzgodnionych z Zamawiającym.</w:t>
      </w:r>
    </w:p>
    <w:p w:rsidR="007B0850" w:rsidRPr="00667B7C" w:rsidRDefault="007B0850" w:rsidP="005575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750D" w:rsidRPr="00667B7C" w:rsidRDefault="0055750D" w:rsidP="0055750D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67B7C">
        <w:rPr>
          <w:rFonts w:ascii="Arial" w:hAnsi="Arial" w:cs="Arial"/>
          <w:b/>
          <w:sz w:val="20"/>
          <w:szCs w:val="20"/>
        </w:rPr>
        <w:t>Terminy zakończenia prac:</w:t>
      </w:r>
    </w:p>
    <w:p w:rsidR="0055750D" w:rsidRPr="00667B7C" w:rsidRDefault="0055750D" w:rsidP="005575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 xml:space="preserve">Etap I – </w:t>
      </w:r>
      <w:r w:rsidR="00EB6FB6">
        <w:rPr>
          <w:rFonts w:ascii="Arial" w:hAnsi="Arial" w:cs="Arial"/>
          <w:sz w:val="20"/>
          <w:szCs w:val="20"/>
        </w:rPr>
        <w:t xml:space="preserve">do </w:t>
      </w:r>
      <w:r w:rsidR="00C25414">
        <w:rPr>
          <w:rFonts w:ascii="Arial" w:hAnsi="Arial" w:cs="Arial"/>
          <w:sz w:val="20"/>
          <w:szCs w:val="20"/>
        </w:rPr>
        <w:t>90</w:t>
      </w:r>
      <w:r w:rsidR="00EB6FB6">
        <w:rPr>
          <w:rFonts w:ascii="Arial" w:hAnsi="Arial" w:cs="Arial"/>
          <w:sz w:val="20"/>
          <w:szCs w:val="20"/>
        </w:rPr>
        <w:t xml:space="preserve"> dni od daty podpisania umowy</w:t>
      </w:r>
      <w:r w:rsidR="007B0850">
        <w:rPr>
          <w:rFonts w:ascii="Arial" w:hAnsi="Arial" w:cs="Arial"/>
          <w:sz w:val="20"/>
          <w:szCs w:val="20"/>
        </w:rPr>
        <w:t>.</w:t>
      </w:r>
    </w:p>
    <w:p w:rsidR="0055750D" w:rsidRPr="00667B7C" w:rsidRDefault="0055750D" w:rsidP="005575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 xml:space="preserve">Etap II – do </w:t>
      </w:r>
      <w:r w:rsidR="007B0850">
        <w:rPr>
          <w:rFonts w:ascii="Arial" w:hAnsi="Arial" w:cs="Arial"/>
          <w:sz w:val="20"/>
          <w:szCs w:val="20"/>
        </w:rPr>
        <w:t>30 dni od daty pisemnego wezwania przez Zamawiającego.</w:t>
      </w:r>
    </w:p>
    <w:p w:rsidR="0055750D" w:rsidRPr="00667B7C" w:rsidRDefault="0055750D" w:rsidP="005575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750D" w:rsidRPr="00667B7C" w:rsidRDefault="0055750D" w:rsidP="007B08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PROCEDURA</w:t>
      </w:r>
    </w:p>
    <w:p w:rsidR="0055750D" w:rsidRPr="00667B7C" w:rsidRDefault="0055750D" w:rsidP="0055750D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Tryb udzielenia zamówienia</w:t>
      </w:r>
    </w:p>
    <w:p w:rsidR="0055750D" w:rsidRPr="00667B7C" w:rsidRDefault="0055750D" w:rsidP="0055750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Konkurs ofert</w:t>
      </w:r>
    </w:p>
    <w:p w:rsidR="0055750D" w:rsidRPr="00667B7C" w:rsidRDefault="0055750D" w:rsidP="0055750D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TimesNewRoman,Bold" w:hAnsi="Arial" w:cs="Arial"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INFORMACJE ADMINISTRACYJNE</w:t>
      </w:r>
    </w:p>
    <w:p w:rsidR="0055750D" w:rsidRPr="00667B7C" w:rsidRDefault="0055750D" w:rsidP="0055750D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Dokumentację w wersji papierowej można uzyskać pod adresem: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" w:hAnsi="Arial" w:cs="Arial"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Muzeum Górnictwa Węglowego w Zabrzu, 41-800 Zabrze ul. Jodłowa 59, sekretariat </w:t>
      </w:r>
      <w:proofErr w:type="spellStart"/>
      <w:r w:rsidRPr="00667B7C">
        <w:rPr>
          <w:rFonts w:ascii="Arial" w:eastAsia="TimesNewRoman,Bold" w:hAnsi="Arial" w:cs="Arial"/>
          <w:bCs/>
          <w:sz w:val="20"/>
          <w:szCs w:val="20"/>
        </w:rPr>
        <w:t>pok</w:t>
      </w:r>
      <w:proofErr w:type="spellEnd"/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 1.02.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TERMIN SKŁADANIA OFERT</w:t>
      </w:r>
    </w:p>
    <w:p w:rsidR="0055750D" w:rsidRPr="00667B7C" w:rsidRDefault="0055750D" w:rsidP="0055750D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67B7C">
        <w:rPr>
          <w:rFonts w:ascii="Arial" w:eastAsia="Times New Roman" w:hAnsi="Arial" w:cs="Arial"/>
          <w:sz w:val="20"/>
          <w:szCs w:val="20"/>
        </w:rPr>
        <w:t xml:space="preserve">Termin składania ofert mija </w:t>
      </w:r>
      <w:r w:rsidR="00995374">
        <w:rPr>
          <w:rFonts w:ascii="Arial" w:eastAsia="Times New Roman" w:hAnsi="Arial" w:cs="Arial"/>
          <w:sz w:val="20"/>
          <w:szCs w:val="20"/>
        </w:rPr>
        <w:t>23</w:t>
      </w:r>
      <w:r w:rsidR="00152220">
        <w:rPr>
          <w:rFonts w:ascii="Arial" w:eastAsia="Times New Roman" w:hAnsi="Arial" w:cs="Arial"/>
          <w:sz w:val="20"/>
          <w:szCs w:val="20"/>
        </w:rPr>
        <w:t xml:space="preserve">. 03. </w:t>
      </w:r>
      <w:r w:rsidR="00C25414">
        <w:rPr>
          <w:rFonts w:ascii="Arial" w:eastAsia="Times New Roman" w:hAnsi="Arial" w:cs="Arial"/>
          <w:sz w:val="20"/>
          <w:szCs w:val="20"/>
        </w:rPr>
        <w:t>2015</w:t>
      </w:r>
      <w:r w:rsidRPr="00667B7C">
        <w:rPr>
          <w:rFonts w:ascii="Arial" w:eastAsia="Times New Roman" w:hAnsi="Arial" w:cs="Arial"/>
          <w:sz w:val="20"/>
          <w:szCs w:val="20"/>
        </w:rPr>
        <w:t xml:space="preserve"> r. godz. 15:30 W przypadku przesłania oferty pocztą decyduje data doręczenia oferty do siedziby Zamawiającego.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TERMIN ZWIĄZANIA OFERTĄ</w:t>
      </w:r>
    </w:p>
    <w:p w:rsidR="0055750D" w:rsidRPr="00667B7C" w:rsidRDefault="0055750D" w:rsidP="005575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>Termin związania ofertą wynosi 30 dni kalendarzowych od daty złożenia oferty.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TAJEMNICA PRZEDSIĘBIORSTWA</w:t>
      </w:r>
    </w:p>
    <w:p w:rsidR="0055750D" w:rsidRPr="00667B7C" w:rsidRDefault="0055750D" w:rsidP="0055750D">
      <w:pPr>
        <w:tabs>
          <w:tab w:val="num" w:pos="214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Jeżeli zaistnieją  przesłanki z art. 11 ust. 4 ustawy z dnia 16.04.1993r. o zwalczaniu nieuczciwej konkurencji (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. Nr 47, poz.211 ze 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>), tj. informacje składane przez Wykonawcę objęte są tajemnicą przedsiębiorstwa, Wykonawca zobowiązany jest złożyć Zamawiającemu na piśmie, niezależnie od oferty, dodatkowe oświadczenie o zastrzeżeniu tajemnicy przedsiębiorstwa wraz z dokumentami, co do których Wykonawca podjął niezbędne działania w celu zachowania ich poufności. Wykonawca nie może zastrzec swojej nazwy (firmy) oraz adresu, informacji dotyczących ceny,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DODATKOWE INFORMACJE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Zamawiający informuje, że warunki udziału, kryteria oceny ofert i inne wymagania zostały opisane </w:t>
      </w:r>
      <w:r w:rsidRPr="00667B7C">
        <w:rPr>
          <w:rFonts w:ascii="Arial" w:eastAsia="TimesNewRoman,Bold" w:hAnsi="Arial" w:cs="Arial"/>
          <w:bCs/>
          <w:sz w:val="20"/>
          <w:szCs w:val="20"/>
        </w:rPr>
        <w:br/>
        <w:t>w załącznikach do Ogłoszenia.</w:t>
      </w:r>
    </w:p>
    <w:p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ZAŁĄCZNIKI</w:t>
      </w:r>
    </w:p>
    <w:p w:rsidR="0055750D" w:rsidRPr="00667B7C" w:rsidRDefault="0055750D" w:rsidP="005575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Załącznik nr 1 - Regulamin oceny ofert</w:t>
      </w:r>
    </w:p>
    <w:p w:rsidR="0055750D" w:rsidRPr="00667B7C" w:rsidRDefault="0055750D" w:rsidP="005575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Załącznik nr 2 - Wytyczne i scenariusz wstępny multimediów</w:t>
      </w:r>
    </w:p>
    <w:p w:rsidR="0055750D" w:rsidRPr="00667B7C" w:rsidRDefault="0055750D" w:rsidP="005575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Załącznik nr 3 - Opis przedmiotu zamówienia</w:t>
      </w:r>
    </w:p>
    <w:p w:rsidR="0055750D" w:rsidRDefault="0055750D" w:rsidP="005575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Załącznik nr 4 - Projekt aranżacji </w:t>
      </w:r>
      <w:r w:rsidR="007B0850">
        <w:rPr>
          <w:rFonts w:ascii="Arial" w:eastAsia="TimesNewRoman,Bold" w:hAnsi="Arial" w:cs="Arial"/>
          <w:bCs/>
          <w:sz w:val="20"/>
          <w:szCs w:val="20"/>
        </w:rPr>
        <w:t>trasy turystycznej w Głównej Kluczowej Sztolni Dziedzicznej</w:t>
      </w:r>
    </w:p>
    <w:p w:rsidR="00CC08F5" w:rsidRDefault="001403F7" w:rsidP="00CC08F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>
        <w:rPr>
          <w:rFonts w:ascii="Arial" w:eastAsia="TimesNewRoman,Bold" w:hAnsi="Arial" w:cs="Arial"/>
          <w:bCs/>
          <w:sz w:val="20"/>
          <w:szCs w:val="20"/>
        </w:rPr>
        <w:t>Załącznik nr 5 – Materiały dla stworzenia stanowiska „Zagadki Sztolni”</w:t>
      </w:r>
    </w:p>
    <w:p w:rsidR="0055750D" w:rsidRPr="00CC08F5" w:rsidRDefault="00CC08F5" w:rsidP="00CC08F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>
        <w:rPr>
          <w:rFonts w:ascii="Arial" w:eastAsia="TimesNewRoman,Bold" w:hAnsi="Arial" w:cs="Arial"/>
          <w:bCs/>
          <w:sz w:val="20"/>
          <w:szCs w:val="20"/>
        </w:rPr>
        <w:t>Załącznik nr 6</w:t>
      </w:r>
      <w:r w:rsidR="001403F7" w:rsidRPr="00CC08F5">
        <w:rPr>
          <w:rFonts w:ascii="Arial" w:eastAsia="TimesNewRoman,Bold" w:hAnsi="Arial" w:cs="Arial"/>
          <w:bCs/>
          <w:sz w:val="20"/>
          <w:szCs w:val="20"/>
        </w:rPr>
        <w:t xml:space="preserve"> -</w:t>
      </w:r>
      <w:r w:rsidR="0055750D" w:rsidRPr="00CC08F5">
        <w:rPr>
          <w:rFonts w:ascii="Arial" w:eastAsia="TimesNewRoman,Bold" w:hAnsi="Arial" w:cs="Arial"/>
          <w:bCs/>
          <w:sz w:val="20"/>
          <w:szCs w:val="20"/>
        </w:rPr>
        <w:t xml:space="preserve"> Wzór umowy</w:t>
      </w:r>
    </w:p>
    <w:p w:rsidR="0055750D" w:rsidRPr="00667B7C" w:rsidRDefault="0055750D" w:rsidP="005575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Załącznik nr </w:t>
      </w:r>
      <w:r w:rsidR="00CC08F5">
        <w:rPr>
          <w:rFonts w:ascii="Arial" w:eastAsia="TimesNewRoman,Bold" w:hAnsi="Arial" w:cs="Arial"/>
          <w:bCs/>
          <w:sz w:val="20"/>
          <w:szCs w:val="20"/>
        </w:rPr>
        <w:t>7</w:t>
      </w: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 - Formularz ofertowy</w:t>
      </w:r>
    </w:p>
    <w:p w:rsidR="00AF6CFD" w:rsidRPr="0055750D" w:rsidRDefault="00AF6CFD" w:rsidP="0055750D"/>
    <w:sectPr w:rsidR="00AF6CFD" w:rsidRPr="0055750D" w:rsidSect="00A709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849" w:bottom="212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39" w:rsidRDefault="003D1C39" w:rsidP="0076796D">
      <w:pPr>
        <w:spacing w:after="0" w:line="240" w:lineRule="auto"/>
      </w:pPr>
      <w:r>
        <w:separator/>
      </w:r>
    </w:p>
  </w:endnote>
  <w:endnote w:type="continuationSeparator" w:id="0">
    <w:p w:rsidR="003D1C39" w:rsidRDefault="003D1C3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C25DE8" w:rsidP="00C25DE8">
    <w:pPr>
      <w:pStyle w:val="Stopka"/>
      <w:ind w:left="-426"/>
    </w:pP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6575A928" wp14:editId="6DE74A08">
          <wp:simplePos x="0" y="0"/>
          <wp:positionH relativeFrom="column">
            <wp:posOffset>2894965</wp:posOffset>
          </wp:positionH>
          <wp:positionV relativeFrom="paragraph">
            <wp:posOffset>-488950</wp:posOffset>
          </wp:positionV>
          <wp:extent cx="1342390" cy="640715"/>
          <wp:effectExtent l="0" t="0" r="0" b="698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7B5DD6BD" wp14:editId="5A03F909">
          <wp:simplePos x="0" y="0"/>
          <wp:positionH relativeFrom="column">
            <wp:posOffset>4542790</wp:posOffset>
          </wp:positionH>
          <wp:positionV relativeFrom="paragraph">
            <wp:posOffset>-732155</wp:posOffset>
          </wp:positionV>
          <wp:extent cx="1861185" cy="1202055"/>
          <wp:effectExtent l="0" t="0" r="571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20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14CC6759" wp14:editId="00A57557">
          <wp:simplePos x="0" y="0"/>
          <wp:positionH relativeFrom="column">
            <wp:posOffset>-191135</wp:posOffset>
          </wp:positionH>
          <wp:positionV relativeFrom="paragraph">
            <wp:posOffset>-571500</wp:posOffset>
          </wp:positionV>
          <wp:extent cx="3088640" cy="77025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9A538C" w:rsidP="009A5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60E3770" wp14:editId="5A7182C7">
          <wp:simplePos x="0" y="0"/>
          <wp:positionH relativeFrom="column">
            <wp:posOffset>2910840</wp:posOffset>
          </wp:positionH>
          <wp:positionV relativeFrom="paragraph">
            <wp:posOffset>-441960</wp:posOffset>
          </wp:positionV>
          <wp:extent cx="1342390" cy="641985"/>
          <wp:effectExtent l="0" t="0" r="0" b="571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B2E3E2" wp14:editId="1CDD3BE8">
          <wp:simplePos x="0" y="0"/>
          <wp:positionH relativeFrom="column">
            <wp:posOffset>-192405</wp:posOffset>
          </wp:positionH>
          <wp:positionV relativeFrom="paragraph">
            <wp:posOffset>-526415</wp:posOffset>
          </wp:positionV>
          <wp:extent cx="3088640" cy="770255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6E4FEED9" wp14:editId="0B8AE42F">
          <wp:simplePos x="0" y="0"/>
          <wp:positionH relativeFrom="column">
            <wp:posOffset>4422775</wp:posOffset>
          </wp:positionH>
          <wp:positionV relativeFrom="paragraph">
            <wp:posOffset>-722630</wp:posOffset>
          </wp:positionV>
          <wp:extent cx="1856740" cy="1205865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39" w:rsidRDefault="003D1C39" w:rsidP="0076796D">
      <w:pPr>
        <w:spacing w:after="0" w:line="240" w:lineRule="auto"/>
      </w:pPr>
      <w:r>
        <w:separator/>
      </w:r>
    </w:p>
  </w:footnote>
  <w:footnote w:type="continuationSeparator" w:id="0">
    <w:p w:rsidR="003D1C39" w:rsidRDefault="003D1C3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B09D195" wp14:editId="62BA06CF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5A4308F" wp14:editId="56E78D0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C873E1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890BEC5" wp14:editId="53F340EA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1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005"/>
    <w:multiLevelType w:val="hybridMultilevel"/>
    <w:tmpl w:val="C52E2640"/>
    <w:lvl w:ilvl="0" w:tplc="EE3CFE78">
      <w:start w:val="1"/>
      <w:numFmt w:val="decimal"/>
      <w:lvlText w:val="%1)"/>
      <w:lvlJc w:val="left"/>
      <w:pPr>
        <w:ind w:left="720" w:hanging="360"/>
      </w:pPr>
      <w:rPr>
        <w:rFonts w:eastAsia="TimesNewRoman,Bold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850EC3"/>
    <w:multiLevelType w:val="hybridMultilevel"/>
    <w:tmpl w:val="06E84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762B0E"/>
    <w:multiLevelType w:val="hybridMultilevel"/>
    <w:tmpl w:val="1916C25A"/>
    <w:lvl w:ilvl="0" w:tplc="8E20E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441DC"/>
    <w:multiLevelType w:val="hybridMultilevel"/>
    <w:tmpl w:val="788ADC56"/>
    <w:lvl w:ilvl="0" w:tplc="0E2605B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6F752F"/>
    <w:multiLevelType w:val="hybridMultilevel"/>
    <w:tmpl w:val="DF704FDC"/>
    <w:lvl w:ilvl="0" w:tplc="6756BEB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10">
    <w:nsid w:val="16056F89"/>
    <w:multiLevelType w:val="hybridMultilevel"/>
    <w:tmpl w:val="40EC16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2688E"/>
    <w:multiLevelType w:val="hybridMultilevel"/>
    <w:tmpl w:val="436E33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14">
    <w:nsid w:val="21A73BFC"/>
    <w:multiLevelType w:val="hybridMultilevel"/>
    <w:tmpl w:val="CA84D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D24A0"/>
    <w:multiLevelType w:val="hybridMultilevel"/>
    <w:tmpl w:val="55C49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F1EC4"/>
    <w:multiLevelType w:val="hybridMultilevel"/>
    <w:tmpl w:val="729E9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54690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4525A"/>
    <w:multiLevelType w:val="hybridMultilevel"/>
    <w:tmpl w:val="629EA8A0"/>
    <w:lvl w:ilvl="0" w:tplc="B640491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26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D0904"/>
    <w:multiLevelType w:val="hybridMultilevel"/>
    <w:tmpl w:val="39C0F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3D78A8"/>
    <w:multiLevelType w:val="hybridMultilevel"/>
    <w:tmpl w:val="D646DC8C"/>
    <w:lvl w:ilvl="0" w:tplc="D0ACCBAA">
      <w:start w:val="1"/>
      <w:numFmt w:val="decimal"/>
      <w:lvlText w:val="%1."/>
      <w:lvlJc w:val="left"/>
      <w:pPr>
        <w:ind w:left="122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405DF2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5048F8"/>
    <w:multiLevelType w:val="hybridMultilevel"/>
    <w:tmpl w:val="7234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35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2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35"/>
  </w:num>
  <w:num w:numId="11">
    <w:abstractNumId w:val="25"/>
  </w:num>
  <w:num w:numId="12">
    <w:abstractNumId w:val="20"/>
  </w:num>
  <w:num w:numId="13">
    <w:abstractNumId w:val="18"/>
  </w:num>
  <w:num w:numId="14">
    <w:abstractNumId w:val="6"/>
  </w:num>
  <w:num w:numId="15">
    <w:abstractNumId w:val="29"/>
  </w:num>
  <w:num w:numId="16">
    <w:abstractNumId w:val="26"/>
  </w:num>
  <w:num w:numId="17">
    <w:abstractNumId w:val="17"/>
  </w:num>
  <w:num w:numId="18">
    <w:abstractNumId w:val="2"/>
  </w:num>
  <w:num w:numId="19">
    <w:abstractNumId w:val="9"/>
  </w:num>
  <w:num w:numId="20">
    <w:abstractNumId w:val="34"/>
  </w:num>
  <w:num w:numId="21">
    <w:abstractNumId w:val="14"/>
  </w:num>
  <w:num w:numId="22">
    <w:abstractNumId w:val="28"/>
  </w:num>
  <w:num w:numId="23">
    <w:abstractNumId w:val="21"/>
  </w:num>
  <w:num w:numId="24">
    <w:abstractNumId w:val="4"/>
  </w:num>
  <w:num w:numId="25">
    <w:abstractNumId w:val="33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100AC"/>
    <w:rsid w:val="00016BD4"/>
    <w:rsid w:val="00030E5A"/>
    <w:rsid w:val="00034ABA"/>
    <w:rsid w:val="000422C2"/>
    <w:rsid w:val="000431C8"/>
    <w:rsid w:val="00047A71"/>
    <w:rsid w:val="00050865"/>
    <w:rsid w:val="00055293"/>
    <w:rsid w:val="00062E05"/>
    <w:rsid w:val="00064275"/>
    <w:rsid w:val="000715A1"/>
    <w:rsid w:val="00095357"/>
    <w:rsid w:val="000A0E29"/>
    <w:rsid w:val="000B429D"/>
    <w:rsid w:val="000C352E"/>
    <w:rsid w:val="000C681D"/>
    <w:rsid w:val="000C6C23"/>
    <w:rsid w:val="000D06DB"/>
    <w:rsid w:val="000D7311"/>
    <w:rsid w:val="000D755B"/>
    <w:rsid w:val="00103425"/>
    <w:rsid w:val="001068C5"/>
    <w:rsid w:val="00135D0D"/>
    <w:rsid w:val="001403F7"/>
    <w:rsid w:val="00152220"/>
    <w:rsid w:val="00195CB8"/>
    <w:rsid w:val="001A586B"/>
    <w:rsid w:val="001B69E7"/>
    <w:rsid w:val="001B7677"/>
    <w:rsid w:val="001C2FD3"/>
    <w:rsid w:val="001D7CB9"/>
    <w:rsid w:val="001E3E9E"/>
    <w:rsid w:val="001E5709"/>
    <w:rsid w:val="001F2D59"/>
    <w:rsid w:val="002446E6"/>
    <w:rsid w:val="002609B9"/>
    <w:rsid w:val="002648B8"/>
    <w:rsid w:val="002C6E3C"/>
    <w:rsid w:val="00331968"/>
    <w:rsid w:val="00336902"/>
    <w:rsid w:val="00360FCB"/>
    <w:rsid w:val="00367ED7"/>
    <w:rsid w:val="00381395"/>
    <w:rsid w:val="0038326A"/>
    <w:rsid w:val="0038789B"/>
    <w:rsid w:val="00395AF6"/>
    <w:rsid w:val="00396360"/>
    <w:rsid w:val="003C2A68"/>
    <w:rsid w:val="003D1C39"/>
    <w:rsid w:val="003F7BCD"/>
    <w:rsid w:val="00404B99"/>
    <w:rsid w:val="00407E92"/>
    <w:rsid w:val="00424EAC"/>
    <w:rsid w:val="00433E44"/>
    <w:rsid w:val="00452DF6"/>
    <w:rsid w:val="00485E22"/>
    <w:rsid w:val="004A4D8D"/>
    <w:rsid w:val="004C63DF"/>
    <w:rsid w:val="004D597A"/>
    <w:rsid w:val="004E2BE4"/>
    <w:rsid w:val="004F3FBA"/>
    <w:rsid w:val="005133ED"/>
    <w:rsid w:val="00523DAA"/>
    <w:rsid w:val="0055750D"/>
    <w:rsid w:val="005653A3"/>
    <w:rsid w:val="00570CB4"/>
    <w:rsid w:val="00571D2C"/>
    <w:rsid w:val="0057384B"/>
    <w:rsid w:val="005841A4"/>
    <w:rsid w:val="005A130E"/>
    <w:rsid w:val="005C7587"/>
    <w:rsid w:val="006210CE"/>
    <w:rsid w:val="00622BEE"/>
    <w:rsid w:val="00667301"/>
    <w:rsid w:val="00667B7C"/>
    <w:rsid w:val="00676C22"/>
    <w:rsid w:val="0068064D"/>
    <w:rsid w:val="0068118D"/>
    <w:rsid w:val="006843B3"/>
    <w:rsid w:val="00691E9C"/>
    <w:rsid w:val="00693D1A"/>
    <w:rsid w:val="006A7A32"/>
    <w:rsid w:val="006C50AE"/>
    <w:rsid w:val="006E573E"/>
    <w:rsid w:val="006F7CAA"/>
    <w:rsid w:val="00703032"/>
    <w:rsid w:val="00726DD2"/>
    <w:rsid w:val="007306D5"/>
    <w:rsid w:val="007541BD"/>
    <w:rsid w:val="0076796D"/>
    <w:rsid w:val="0079290D"/>
    <w:rsid w:val="007B0850"/>
    <w:rsid w:val="007E065E"/>
    <w:rsid w:val="0082300B"/>
    <w:rsid w:val="00856A68"/>
    <w:rsid w:val="0087164F"/>
    <w:rsid w:val="008E6A62"/>
    <w:rsid w:val="008F6465"/>
    <w:rsid w:val="00922A49"/>
    <w:rsid w:val="00950146"/>
    <w:rsid w:val="00995357"/>
    <w:rsid w:val="00995374"/>
    <w:rsid w:val="009A538C"/>
    <w:rsid w:val="009C5208"/>
    <w:rsid w:val="00A1447A"/>
    <w:rsid w:val="00A259B3"/>
    <w:rsid w:val="00A46244"/>
    <w:rsid w:val="00A51458"/>
    <w:rsid w:val="00A709D8"/>
    <w:rsid w:val="00A930D3"/>
    <w:rsid w:val="00AC2E57"/>
    <w:rsid w:val="00AC4AFD"/>
    <w:rsid w:val="00AF6CFD"/>
    <w:rsid w:val="00AF6FDB"/>
    <w:rsid w:val="00B049DC"/>
    <w:rsid w:val="00B1378F"/>
    <w:rsid w:val="00B23382"/>
    <w:rsid w:val="00B252BD"/>
    <w:rsid w:val="00B43EC1"/>
    <w:rsid w:val="00B71890"/>
    <w:rsid w:val="00B9486D"/>
    <w:rsid w:val="00BA053E"/>
    <w:rsid w:val="00BC7E10"/>
    <w:rsid w:val="00BF291D"/>
    <w:rsid w:val="00C25414"/>
    <w:rsid w:val="00C25DE8"/>
    <w:rsid w:val="00C46232"/>
    <w:rsid w:val="00C5454C"/>
    <w:rsid w:val="00C74B55"/>
    <w:rsid w:val="00C873E1"/>
    <w:rsid w:val="00CA7016"/>
    <w:rsid w:val="00CB20CA"/>
    <w:rsid w:val="00CC08F5"/>
    <w:rsid w:val="00D2411B"/>
    <w:rsid w:val="00D757A2"/>
    <w:rsid w:val="00D90CB3"/>
    <w:rsid w:val="00DA04B7"/>
    <w:rsid w:val="00DA1B0F"/>
    <w:rsid w:val="00DB3905"/>
    <w:rsid w:val="00DC5581"/>
    <w:rsid w:val="00E10C40"/>
    <w:rsid w:val="00E126F3"/>
    <w:rsid w:val="00E16887"/>
    <w:rsid w:val="00E438BF"/>
    <w:rsid w:val="00E51549"/>
    <w:rsid w:val="00E95B4E"/>
    <w:rsid w:val="00E97847"/>
    <w:rsid w:val="00EA2E31"/>
    <w:rsid w:val="00EB6FB6"/>
    <w:rsid w:val="00EC632E"/>
    <w:rsid w:val="00EE7974"/>
    <w:rsid w:val="00F1127B"/>
    <w:rsid w:val="00F117A7"/>
    <w:rsid w:val="00F17DA5"/>
    <w:rsid w:val="00F218C0"/>
    <w:rsid w:val="00F33577"/>
    <w:rsid w:val="00F75E0F"/>
    <w:rsid w:val="00F86A74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2.wdp"/><Relationship Id="rId1" Type="http://schemas.openxmlformats.org/officeDocument/2006/relationships/image" Target="media/image7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D50F-446B-42F7-831A-53CDB925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Damian Halmer</cp:lastModifiedBy>
  <cp:revision>12</cp:revision>
  <cp:lastPrinted>2014-05-30T08:46:00Z</cp:lastPrinted>
  <dcterms:created xsi:type="dcterms:W3CDTF">2015-01-27T13:57:00Z</dcterms:created>
  <dcterms:modified xsi:type="dcterms:W3CDTF">2015-03-03T10:28:00Z</dcterms:modified>
</cp:coreProperties>
</file>